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10" w:rsidRDefault="00194F10"/>
    <w:tbl>
      <w:tblPr>
        <w:tblStyle w:val="Tablaconcuadrcula"/>
        <w:tblpPr w:leftFromText="141" w:rightFromText="141" w:vertAnchor="page" w:horzAnchor="margin" w:tblpY="3271"/>
        <w:tblW w:w="5000" w:type="pct"/>
        <w:tblLayout w:type="fixed"/>
        <w:tblLook w:val="04A0" w:firstRow="1" w:lastRow="0" w:firstColumn="1" w:lastColumn="0" w:noHBand="0" w:noVBand="1"/>
      </w:tblPr>
      <w:tblGrid>
        <w:gridCol w:w="3407"/>
        <w:gridCol w:w="1549"/>
        <w:gridCol w:w="1918"/>
        <w:gridCol w:w="2227"/>
        <w:gridCol w:w="3875"/>
      </w:tblGrid>
      <w:tr w:rsidR="00FE53B1" w:rsidTr="00FE53B1">
        <w:tc>
          <w:tcPr>
            <w:tcW w:w="1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E53B1" w:rsidRDefault="00FE53B1" w:rsidP="00FE53B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Motivo u Objetivo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E53B1" w:rsidRDefault="00FE53B1" w:rsidP="00FE53B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Persona Jurídica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E53B1" w:rsidRDefault="00FE53B1" w:rsidP="00FE53B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Duración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E53B1" w:rsidRDefault="00FE53B1" w:rsidP="00FE53B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Monto del contrato</w:t>
            </w:r>
          </w:p>
        </w:tc>
        <w:tc>
          <w:tcPr>
            <w:tcW w:w="14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E53B1" w:rsidRDefault="00FE53B1" w:rsidP="00FE53B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Entregables (productos o servicios que brinda)</w:t>
            </w:r>
          </w:p>
        </w:tc>
      </w:tr>
      <w:tr w:rsidR="00F85D60" w:rsidTr="00FE53B1">
        <w:tc>
          <w:tcPr>
            <w:tcW w:w="1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D60" w:rsidRPr="00B54C66" w:rsidRDefault="00F85D60" w:rsidP="00F85D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28401C">
              <w:rPr>
                <w:rFonts w:ascii="Arial Narrow" w:hAnsi="Arial Narrow"/>
              </w:rPr>
              <w:t xml:space="preserve">Fundamentar la toma de decisión de la Unidad de Talento Humano, en relación a procesos de administración de personal a través del criterio </w:t>
            </w:r>
            <w:r w:rsidR="00092E66">
              <w:rPr>
                <w:rFonts w:ascii="Arial Narrow" w:hAnsi="Arial Narrow"/>
              </w:rPr>
              <w:t>legal</w:t>
            </w:r>
            <w:r w:rsidRPr="0028401C">
              <w:rPr>
                <w:rFonts w:ascii="Arial Narrow" w:hAnsi="Arial Narrow"/>
              </w:rPr>
              <w:t xml:space="preserve"> de un experto en materia laboral.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D60" w:rsidRPr="00B54C66" w:rsidRDefault="00356BDD" w:rsidP="00F85D60">
            <w:pPr>
              <w:spacing w:after="2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BDS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D60" w:rsidRPr="00B54C66" w:rsidRDefault="00F85D60" w:rsidP="00F85D60">
            <w:pPr>
              <w:jc w:val="both"/>
              <w:rPr>
                <w:rFonts w:ascii="Arial Narrow" w:hAnsi="Arial Narrow"/>
              </w:rPr>
            </w:pPr>
            <w:r w:rsidRPr="00B54C66">
              <w:rPr>
                <w:rFonts w:ascii="Arial Narrow" w:hAnsi="Arial Narrow"/>
              </w:rPr>
              <w:t xml:space="preserve"> </w:t>
            </w:r>
            <w:r w:rsidR="00092E66">
              <w:rPr>
                <w:rFonts w:ascii="Arial Narrow" w:hAnsi="Arial Narrow"/>
              </w:rPr>
              <w:t>20 horas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D60" w:rsidRPr="00B54C66" w:rsidRDefault="00092E66" w:rsidP="00F85D60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8"/>
                <w:szCs w:val="18"/>
              </w:rPr>
              <w:t>¢ 1,815,000.00</w:t>
            </w:r>
          </w:p>
        </w:tc>
        <w:tc>
          <w:tcPr>
            <w:tcW w:w="14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D60" w:rsidRPr="00B54C66" w:rsidRDefault="00F85D60" w:rsidP="00F85D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B54C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Criterio jurídico con recomendaciones del caso abordado</w:t>
            </w:r>
          </w:p>
        </w:tc>
      </w:tr>
    </w:tbl>
    <w:p w:rsidR="00194F10" w:rsidRDefault="00C45EFE" w:rsidP="00C45EFE">
      <w:pPr>
        <w:tabs>
          <w:tab w:val="left" w:pos="1635"/>
        </w:tabs>
      </w:pPr>
      <w:r>
        <w:tab/>
      </w:r>
    </w:p>
    <w:p w:rsidR="00194F10" w:rsidRDefault="00400C92" w:rsidP="00400C92">
      <w:pPr>
        <w:tabs>
          <w:tab w:val="center" w:pos="6503"/>
          <w:tab w:val="left" w:pos="8565"/>
        </w:tabs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 w:rsidR="00FE53B1" w:rsidRPr="00517556">
        <w:rPr>
          <w:rFonts w:ascii="Arial Narrow" w:hAnsi="Arial Narrow"/>
          <w:b/>
          <w:sz w:val="32"/>
        </w:rPr>
        <w:t>Asesorías Externas</w:t>
      </w:r>
      <w:r w:rsidR="00517556" w:rsidRPr="00517556">
        <w:rPr>
          <w:rFonts w:ascii="Arial Narrow" w:hAnsi="Arial Narrow"/>
          <w:b/>
          <w:sz w:val="32"/>
        </w:rPr>
        <w:t xml:space="preserve"> 202</w:t>
      </w:r>
      <w:r>
        <w:rPr>
          <w:rFonts w:ascii="Arial Narrow" w:hAnsi="Arial Narrow"/>
          <w:b/>
          <w:sz w:val="32"/>
        </w:rPr>
        <w:t>2</w:t>
      </w:r>
    </w:p>
    <w:p w:rsidR="00092E66" w:rsidRPr="00517556" w:rsidRDefault="00092E66" w:rsidP="00FE53B1">
      <w:pPr>
        <w:jc w:val="center"/>
        <w:rPr>
          <w:rFonts w:ascii="Arial Narrow" w:hAnsi="Arial Narrow"/>
          <w:b/>
          <w:sz w:val="32"/>
        </w:rPr>
      </w:pPr>
    </w:p>
    <w:p w:rsidR="00C45EFE" w:rsidRDefault="00C45EFE">
      <w:bookmarkStart w:id="0" w:name="_GoBack"/>
      <w:bookmarkEnd w:id="0"/>
    </w:p>
    <w:sectPr w:rsidR="00C45EFE" w:rsidSect="00C45EFE">
      <w:headerReference w:type="default" r:id="rId6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87" w:rsidRDefault="00C87187" w:rsidP="00C45EFE">
      <w:pPr>
        <w:spacing w:after="0" w:line="240" w:lineRule="auto"/>
      </w:pPr>
      <w:r>
        <w:separator/>
      </w:r>
    </w:p>
  </w:endnote>
  <w:endnote w:type="continuationSeparator" w:id="0">
    <w:p w:rsidR="00C87187" w:rsidRDefault="00C87187" w:rsidP="00C4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87" w:rsidRDefault="00C87187" w:rsidP="00C45EFE">
      <w:pPr>
        <w:spacing w:after="0" w:line="240" w:lineRule="auto"/>
      </w:pPr>
      <w:r>
        <w:separator/>
      </w:r>
    </w:p>
  </w:footnote>
  <w:footnote w:type="continuationSeparator" w:id="0">
    <w:p w:rsidR="00C87187" w:rsidRDefault="00C87187" w:rsidP="00C4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FE" w:rsidRDefault="00C45EFE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31DA2887" wp14:editId="195193D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267700" cy="13588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WORD-BICENTENARIO_Mesa de trabajo 1 copia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3" b="85886"/>
                  <a:stretch/>
                </pic:blipFill>
                <pic:spPr bwMode="auto">
                  <a:xfrm>
                    <a:off x="0" y="0"/>
                    <a:ext cx="8267700" cy="1358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FF"/>
    <w:rsid w:val="00092E66"/>
    <w:rsid w:val="0009433E"/>
    <w:rsid w:val="00194F10"/>
    <w:rsid w:val="00313ED4"/>
    <w:rsid w:val="00356BDD"/>
    <w:rsid w:val="00400C92"/>
    <w:rsid w:val="00517556"/>
    <w:rsid w:val="006C3020"/>
    <w:rsid w:val="006E3402"/>
    <w:rsid w:val="006F443E"/>
    <w:rsid w:val="008A45C6"/>
    <w:rsid w:val="008B2967"/>
    <w:rsid w:val="00944DFF"/>
    <w:rsid w:val="00B54C66"/>
    <w:rsid w:val="00C214E2"/>
    <w:rsid w:val="00C45EFE"/>
    <w:rsid w:val="00C87187"/>
    <w:rsid w:val="00F32A72"/>
    <w:rsid w:val="00F410EA"/>
    <w:rsid w:val="00F85D60"/>
    <w:rsid w:val="00FB0F40"/>
    <w:rsid w:val="00FC10CE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F80B0"/>
  <w15:chartTrackingRefBased/>
  <w15:docId w15:val="{0D01946A-CAED-4B15-85BC-1D851690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EFE"/>
  </w:style>
  <w:style w:type="paragraph" w:styleId="Piedepgina">
    <w:name w:val="footer"/>
    <w:basedOn w:val="Normal"/>
    <w:link w:val="PiedepginaCar"/>
    <w:uiPriority w:val="99"/>
    <w:unhideWhenUsed/>
    <w:rsid w:val="00C45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EFE"/>
  </w:style>
  <w:style w:type="table" w:styleId="Tablaconcuadrcula">
    <w:name w:val="Table Grid"/>
    <w:basedOn w:val="Tablanormal"/>
    <w:uiPriority w:val="59"/>
    <w:rsid w:val="00FE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Yendry Oviedo Arquín</dc:creator>
  <cp:keywords/>
  <dc:description/>
  <cp:lastModifiedBy>Kristel Melissa Herz Montes</cp:lastModifiedBy>
  <cp:revision>8</cp:revision>
  <cp:lastPrinted>2021-07-28T19:55:00Z</cp:lastPrinted>
  <dcterms:created xsi:type="dcterms:W3CDTF">2022-04-27T18:01:00Z</dcterms:created>
  <dcterms:modified xsi:type="dcterms:W3CDTF">2022-05-13T15:52:00Z</dcterms:modified>
</cp:coreProperties>
</file>