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831A" w14:textId="2504D839" w:rsidR="006060B0" w:rsidRDefault="00430B4E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0" allowOverlap="1" wp14:anchorId="0FBB6DDC" wp14:editId="7B9EC3C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92340" cy="9429750"/>
            <wp:effectExtent l="0" t="0" r="3810" b="0"/>
            <wp:wrapNone/>
            <wp:docPr id="3" name="Imagen 3" descr="WORD TEMPLATE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3071549" descr="WORD TEMPLATE-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942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63B2C40" w14:textId="1DE9C618" w:rsidR="006060B0" w:rsidRDefault="00430B4E">
      <w:pPr>
        <w:rPr>
          <w:rFonts w:ascii="Arial" w:hAnsi="Arial" w:cs="Arial"/>
        </w:rPr>
      </w:pP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530A2" wp14:editId="2C613699">
                <wp:simplePos x="0" y="0"/>
                <wp:positionH relativeFrom="margin">
                  <wp:align>center</wp:align>
                </wp:positionH>
                <wp:positionV relativeFrom="paragraph">
                  <wp:posOffset>3952779</wp:posOffset>
                </wp:positionV>
                <wp:extent cx="4420870" cy="869950"/>
                <wp:effectExtent l="0" t="0" r="0" b="63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0CFB" w14:textId="77777777" w:rsidR="00B74CFC" w:rsidRPr="00B64E41" w:rsidRDefault="00B74CFC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EAAAA" w:themeColor="background2" w:themeShade="BF"/>
                                <w:sz w:val="40"/>
                              </w:rPr>
                            </w:pPr>
                            <w:r w:rsidRPr="00B64E41">
                              <w:rPr>
                                <w:rFonts w:ascii="Arial" w:hAnsi="Arial" w:cs="Arial"/>
                                <w:b/>
                                <w:color w:val="AEAAAA" w:themeColor="background2" w:themeShade="BF"/>
                                <w:sz w:val="40"/>
                              </w:rPr>
                              <w:t xml:space="preserve">Informe de Ejecución </w:t>
                            </w:r>
                          </w:p>
                          <w:p w14:paraId="0D77A997" w14:textId="0E98A5BD" w:rsidR="00B74CFC" w:rsidRPr="00B64E41" w:rsidRDefault="00B74CFC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EAAAA" w:themeColor="background2" w:themeShade="BF"/>
                                <w:sz w:val="40"/>
                              </w:rPr>
                            </w:pPr>
                            <w:r w:rsidRPr="00B64E41">
                              <w:rPr>
                                <w:rFonts w:ascii="Arial" w:hAnsi="Arial" w:cs="Arial"/>
                                <w:b/>
                                <w:color w:val="AEAAAA" w:themeColor="background2" w:themeShade="BF"/>
                                <w:sz w:val="40"/>
                              </w:rPr>
                              <w:t>I Trimestre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530A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11.25pt;width:348.1pt;height:6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" stroked="f">
                <v:textbox>
                  <w:txbxContent>
                    <w:p w14:paraId="18CD0CFB" w14:textId="77777777" w:rsidR="00B74CFC" w:rsidRPr="00B64E41" w:rsidRDefault="00B74CFC" w:rsidP="006060B0">
                      <w:pPr>
                        <w:jc w:val="center"/>
                        <w:rPr>
                          <w:rFonts w:ascii="Arial" w:hAnsi="Arial" w:cs="Arial"/>
                          <w:b/>
                          <w:color w:val="AEAAAA" w:themeColor="background2" w:themeShade="BF"/>
                          <w:sz w:val="40"/>
                        </w:rPr>
                      </w:pPr>
                      <w:r w:rsidRPr="00B64E41">
                        <w:rPr>
                          <w:rFonts w:ascii="Arial" w:hAnsi="Arial" w:cs="Arial"/>
                          <w:b/>
                          <w:color w:val="AEAAAA" w:themeColor="background2" w:themeShade="BF"/>
                          <w:sz w:val="40"/>
                        </w:rPr>
                        <w:t xml:space="preserve">Informe de Ejecución </w:t>
                      </w:r>
                    </w:p>
                    <w:p w14:paraId="0D77A997" w14:textId="0E98A5BD" w:rsidR="00B74CFC" w:rsidRPr="00B64E41" w:rsidRDefault="00B74CFC" w:rsidP="006060B0">
                      <w:pPr>
                        <w:jc w:val="center"/>
                        <w:rPr>
                          <w:rFonts w:ascii="Arial" w:hAnsi="Arial" w:cs="Arial"/>
                          <w:b/>
                          <w:color w:val="AEAAAA" w:themeColor="background2" w:themeShade="BF"/>
                          <w:sz w:val="40"/>
                        </w:rPr>
                      </w:pPr>
                      <w:r w:rsidRPr="00B64E41">
                        <w:rPr>
                          <w:rFonts w:ascii="Arial" w:hAnsi="Arial" w:cs="Arial"/>
                          <w:b/>
                          <w:color w:val="AEAAAA" w:themeColor="background2" w:themeShade="BF"/>
                          <w:sz w:val="40"/>
                        </w:rPr>
                        <w:t>I Trimestre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52DEF" wp14:editId="35A14684">
                <wp:simplePos x="0" y="0"/>
                <wp:positionH relativeFrom="column">
                  <wp:posOffset>1450556</wp:posOffset>
                </wp:positionH>
                <wp:positionV relativeFrom="paragraph">
                  <wp:posOffset>5234353</wp:posOffset>
                </wp:positionV>
                <wp:extent cx="2797175" cy="5048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D16C" w14:textId="3E17842E" w:rsidR="00B74CFC" w:rsidRPr="00B64E41" w:rsidRDefault="00B74CFC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EAAAA" w:themeColor="background2" w:themeShade="BF"/>
                                <w:sz w:val="40"/>
                              </w:rPr>
                            </w:pPr>
                            <w:r w:rsidRPr="00B64E41">
                              <w:rPr>
                                <w:rFonts w:ascii="Arial" w:hAnsi="Arial" w:cs="Arial"/>
                                <w:b/>
                                <w:color w:val="AEAAAA" w:themeColor="background2" w:themeShade="BF"/>
                                <w:sz w:val="40"/>
                              </w:rPr>
                              <w:t>Abril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2DEF" id="_x0000_s1027" type="#_x0000_t202" style="position:absolute;margin-left:114.2pt;margin-top:412.15pt;width:220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" filled="f" stroked="f">
                <v:textbox>
                  <w:txbxContent>
                    <w:p w14:paraId="4D6ED16C" w14:textId="3E17842E" w:rsidR="00B74CFC" w:rsidRPr="00B64E41" w:rsidRDefault="00B74CFC" w:rsidP="006060B0">
                      <w:pPr>
                        <w:jc w:val="center"/>
                        <w:rPr>
                          <w:rFonts w:ascii="Arial" w:hAnsi="Arial" w:cs="Arial"/>
                          <w:b/>
                          <w:color w:val="AEAAAA" w:themeColor="background2" w:themeShade="BF"/>
                          <w:sz w:val="40"/>
                        </w:rPr>
                      </w:pPr>
                      <w:r w:rsidRPr="00B64E41">
                        <w:rPr>
                          <w:rFonts w:ascii="Arial" w:hAnsi="Arial" w:cs="Arial"/>
                          <w:b/>
                          <w:color w:val="AEAAAA" w:themeColor="background2" w:themeShade="BF"/>
                          <w:sz w:val="40"/>
                        </w:rPr>
                        <w:t>Abril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71D68BE" w14:textId="77777777" w:rsidR="006060B0" w:rsidRDefault="006060B0">
      <w:pPr>
        <w:rPr>
          <w:rFonts w:ascii="Arial" w:hAnsi="Arial" w:cs="Arial"/>
        </w:rPr>
        <w:sectPr w:rsidR="006060B0" w:rsidSect="006013CC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404424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482486" w14:textId="191FAD2B" w:rsidR="00DE3C57" w:rsidRDefault="00DE3C57">
          <w:pPr>
            <w:pStyle w:val="TtuloTDC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 w:eastAsia="en-US"/>
            </w:rPr>
          </w:pPr>
        </w:p>
        <w:p w14:paraId="6F431C11" w14:textId="33A12306" w:rsidR="00430B4E" w:rsidRDefault="00430B4E" w:rsidP="00430B4E">
          <w:pPr>
            <w:rPr>
              <w:lang w:val="es-ES"/>
            </w:rPr>
          </w:pPr>
        </w:p>
        <w:p w14:paraId="47C96569" w14:textId="77777777" w:rsidR="00430B4E" w:rsidRPr="00430B4E" w:rsidRDefault="00430B4E" w:rsidP="00430B4E">
          <w:pPr>
            <w:rPr>
              <w:lang w:val="es-ES"/>
            </w:rPr>
          </w:pPr>
        </w:p>
        <w:p w14:paraId="30AE3146" w14:textId="77777777" w:rsidR="00907948" w:rsidRPr="00907948" w:rsidRDefault="00907948" w:rsidP="00907948">
          <w:pPr>
            <w:rPr>
              <w:lang w:val="es-ES" w:eastAsia="es-CR"/>
            </w:rPr>
          </w:pPr>
        </w:p>
        <w:p w14:paraId="6AF078C4" w14:textId="4126232A" w:rsidR="00961508" w:rsidRDefault="00DE3C5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 w:rsidRPr="00854B06">
            <w:rPr>
              <w:rFonts w:ascii="Arial" w:hAnsi="Arial" w:cs="Arial"/>
              <w:sz w:val="24"/>
              <w:szCs w:val="24"/>
            </w:rPr>
            <w:fldChar w:fldCharType="begin"/>
          </w:r>
          <w:r w:rsidRPr="00854B06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54B06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0132979" w:history="1">
            <w:r w:rsidR="00961508" w:rsidRPr="00961508">
              <w:rPr>
                <w:rStyle w:val="Hipervnculo"/>
                <w:rFonts w:ascii="Arial" w:hAnsi="Arial" w:cs="Arial"/>
                <w:b/>
                <w:noProof/>
                <w:color w:val="C00000"/>
              </w:rPr>
              <w:t>Generalidades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_Toc100132979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 w:rsidR="002A0584">
              <w:rPr>
                <w:noProof/>
                <w:webHidden/>
              </w:rPr>
              <w:t>3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2655DB62" w14:textId="35487160" w:rsidR="00961508" w:rsidRDefault="002A058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0" w:history="1">
            <w:r w:rsidR="00961508" w:rsidRPr="00961508">
              <w:rPr>
                <w:rStyle w:val="Hipervnculo"/>
                <w:rFonts w:ascii="Arial" w:hAnsi="Arial" w:cs="Arial"/>
                <w:b/>
                <w:noProof/>
                <w:color w:val="C00000"/>
              </w:rPr>
              <w:t>Ingresos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_Toc100132980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46CE12E5" w14:textId="1C9C61AD" w:rsidR="00961508" w:rsidRDefault="002A058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1" w:history="1">
            <w:r w:rsidR="00961508" w:rsidRPr="00314B88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Conformación de ingresos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_Toc100132981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6AB7C24A" w14:textId="7F3AB451" w:rsidR="00961508" w:rsidRDefault="002A058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2" w:history="1">
            <w:r w:rsidR="00961508" w:rsidRPr="00314B88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Comportamiento, estimación y ejecución de ingresos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_Toc100132982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26A58EB0" w14:textId="3828E994" w:rsidR="00961508" w:rsidRDefault="002A058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3" w:history="1">
            <w:r w:rsidR="00961508" w:rsidRPr="00314B88">
              <w:rPr>
                <w:rStyle w:val="Hipervnculo"/>
                <w:rFonts w:ascii="Arial" w:hAnsi="Arial" w:cs="Arial"/>
                <w:b/>
                <w:noProof/>
              </w:rPr>
              <w:t>Ejecución de Ingresos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_Toc100132983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385FCECE" w14:textId="4C22B275" w:rsidR="00961508" w:rsidRDefault="002A058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4" w:history="1">
            <w:r w:rsidR="00961508" w:rsidRPr="00961508">
              <w:rPr>
                <w:rStyle w:val="Hipervnculo"/>
                <w:rFonts w:ascii="Arial" w:hAnsi="Arial" w:cs="Arial"/>
                <w:b/>
                <w:noProof/>
                <w:color w:val="C00000"/>
              </w:rPr>
              <w:t>Egresos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_Toc100132984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4E8D78A5" w14:textId="288E5235" w:rsidR="00961508" w:rsidRDefault="002A058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5" w:history="1">
            <w:r w:rsidR="00961508" w:rsidRPr="00314B88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Comportamiento y ejecución de egresos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_Toc100132985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245A3A8B" w14:textId="1AAD6915" w:rsidR="00961508" w:rsidRDefault="002A058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6" w:history="1">
            <w:r w:rsidR="00961508" w:rsidRPr="00314B88">
              <w:rPr>
                <w:rStyle w:val="Hipervnculo"/>
                <w:rFonts w:ascii="Arial" w:hAnsi="Arial" w:cs="Arial"/>
                <w:b/>
                <w:noProof/>
              </w:rPr>
              <w:t>Ejecución de Egresos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_Toc100132986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3484AFDA" w14:textId="1B085439" w:rsidR="00961508" w:rsidRDefault="002A0584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7" w:history="1">
            <w:r w:rsidR="00961508" w:rsidRPr="00314B88">
              <w:rPr>
                <w:rStyle w:val="Hipervnculo"/>
                <w:rFonts w:ascii="Arial" w:hAnsi="Arial" w:cs="Arial"/>
                <w:b/>
                <w:noProof/>
              </w:rPr>
              <w:t>Ejecución de Egresos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_Toc100132987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615B115D" w14:textId="2659420E" w:rsidR="00961508" w:rsidRDefault="002A0584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100132988" w:history="1">
            <w:r w:rsidR="00961508" w:rsidRPr="00961508">
              <w:rPr>
                <w:rStyle w:val="Hipervnculo"/>
                <w:rFonts w:ascii="Arial" w:hAnsi="Arial" w:cs="Arial"/>
                <w:b/>
                <w:noProof/>
                <w:color w:val="C00000"/>
              </w:rPr>
              <w:t>Conclusiones</w:t>
            </w:r>
            <w:r w:rsidR="00961508">
              <w:rPr>
                <w:noProof/>
                <w:webHidden/>
              </w:rPr>
              <w:tab/>
            </w:r>
            <w:r w:rsidR="00961508">
              <w:rPr>
                <w:noProof/>
                <w:webHidden/>
              </w:rPr>
              <w:fldChar w:fldCharType="begin"/>
            </w:r>
            <w:r w:rsidR="00961508">
              <w:rPr>
                <w:noProof/>
                <w:webHidden/>
              </w:rPr>
              <w:instrText xml:space="preserve"> PAGEREF _Toc100132988 \h </w:instrText>
            </w:r>
            <w:r w:rsidR="00961508">
              <w:rPr>
                <w:noProof/>
                <w:webHidden/>
              </w:rPr>
            </w:r>
            <w:r w:rsidR="0096150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961508">
              <w:rPr>
                <w:noProof/>
                <w:webHidden/>
              </w:rPr>
              <w:fldChar w:fldCharType="end"/>
            </w:r>
          </w:hyperlink>
        </w:p>
        <w:p w14:paraId="436352B2" w14:textId="67CE2864" w:rsidR="00DE3C57" w:rsidRDefault="00DE3C57">
          <w:r w:rsidRPr="00854B06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17E5C646" w14:textId="63CA0945" w:rsidR="00430B4E" w:rsidRPr="00430B4E" w:rsidRDefault="00430B4E" w:rsidP="00430B4E">
      <w:pPr>
        <w:tabs>
          <w:tab w:val="left" w:pos="78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85CBF6" w14:textId="64F418E9" w:rsidR="00430B4E" w:rsidRDefault="00430B4E" w:rsidP="00430B4E">
      <w:pPr>
        <w:rPr>
          <w:rFonts w:ascii="Arial" w:hAnsi="Arial" w:cs="Arial"/>
        </w:rPr>
      </w:pPr>
    </w:p>
    <w:p w14:paraId="036C864E" w14:textId="77777777" w:rsidR="00DE3C57" w:rsidRPr="00430B4E" w:rsidRDefault="00DE3C57" w:rsidP="00430B4E">
      <w:pPr>
        <w:rPr>
          <w:rFonts w:ascii="Arial" w:hAnsi="Arial" w:cs="Arial"/>
        </w:rPr>
        <w:sectPr w:rsidR="00DE3C57" w:rsidRPr="00430B4E" w:rsidSect="00430B4E">
          <w:headerReference w:type="default" r:id="rId11"/>
          <w:pgSz w:w="12240" w:h="15840"/>
          <w:pgMar w:top="1560" w:right="1701" w:bottom="1417" w:left="1701" w:header="708" w:footer="1163" w:gutter="0"/>
          <w:cols w:space="708"/>
          <w:docGrid w:linePitch="360"/>
        </w:sectPr>
      </w:pPr>
    </w:p>
    <w:p w14:paraId="01433E02" w14:textId="77777777" w:rsidR="00DE3C57" w:rsidRPr="0071511C" w:rsidRDefault="00DE3C57" w:rsidP="00DE3C57">
      <w:pPr>
        <w:pStyle w:val="Ttulo1"/>
        <w:spacing w:line="360" w:lineRule="auto"/>
        <w:rPr>
          <w:rFonts w:ascii="Arial" w:hAnsi="Arial" w:cs="Arial"/>
          <w:b/>
          <w:color w:val="7F7F7F" w:themeColor="text1" w:themeTint="80"/>
        </w:rPr>
      </w:pPr>
      <w:bookmarkStart w:id="1" w:name="_Toc69378907"/>
      <w:bookmarkStart w:id="2" w:name="_Toc100132979"/>
      <w:r w:rsidRPr="0071511C">
        <w:rPr>
          <w:rFonts w:ascii="Arial" w:hAnsi="Arial" w:cs="Arial"/>
          <w:b/>
          <w:color w:val="7F7F7F" w:themeColor="text1" w:themeTint="80"/>
        </w:rPr>
        <w:lastRenderedPageBreak/>
        <w:t>Generalidades</w:t>
      </w:r>
      <w:bookmarkEnd w:id="1"/>
      <w:bookmarkEnd w:id="2"/>
      <w:r w:rsidRPr="0071511C">
        <w:rPr>
          <w:rFonts w:ascii="Arial" w:hAnsi="Arial" w:cs="Arial"/>
          <w:b/>
          <w:color w:val="7F7F7F" w:themeColor="text1" w:themeTint="80"/>
        </w:rPr>
        <w:t xml:space="preserve"> </w:t>
      </w:r>
    </w:p>
    <w:p w14:paraId="1387039A" w14:textId="77777777" w:rsidR="00430B4E" w:rsidRDefault="00430B4E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AE70DA" w14:textId="42DDF79B" w:rsidR="00DE3C57" w:rsidRPr="00630061" w:rsidRDefault="00DE3C57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El presupuesto del Benemérito Cuerpo de Bomberos se encuentra alineado con el Plan Estratégico Institucional y considera los elementos establecidos en la fase de formulación del proceso presupuestario de las Normas Técnicas sobre Presupuestos Públicos; se realiza con la participación de todas las unidades en apego preciso a las instrucciones giradas por la Administración Superior de formular lo rigurosamente necesario, para cumplir con las metas establecidas por cada dependencia, sin detrimento del cumplimiento de los objetivos específicos a nivel institucional.</w:t>
      </w:r>
    </w:p>
    <w:p w14:paraId="3E2C0F6C" w14:textId="06635DA1" w:rsidR="00DE3C57" w:rsidRPr="00630061" w:rsidRDefault="00DE3C57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Para el ejercicio económico 202</w:t>
      </w:r>
      <w:r w:rsidR="00A44246">
        <w:rPr>
          <w:rFonts w:ascii="Arial" w:eastAsia="Times New Roman" w:hAnsi="Arial" w:cs="Arial"/>
          <w:sz w:val="24"/>
          <w:szCs w:val="24"/>
        </w:rPr>
        <w:t>2</w:t>
      </w:r>
      <w:r w:rsidRPr="00630061">
        <w:rPr>
          <w:rFonts w:ascii="Arial" w:eastAsia="Times New Roman" w:hAnsi="Arial" w:cs="Arial"/>
          <w:sz w:val="24"/>
          <w:szCs w:val="24"/>
        </w:rPr>
        <w:t>, el Cuerpo de Bomberos cuenta con un presupuesto aprobado por la Contraloría General de la República por un monto de ¢4</w:t>
      </w:r>
      <w:r w:rsidR="00A44246">
        <w:rPr>
          <w:rFonts w:ascii="Arial" w:eastAsia="Times New Roman" w:hAnsi="Arial" w:cs="Arial"/>
          <w:sz w:val="24"/>
          <w:szCs w:val="24"/>
        </w:rPr>
        <w:t>4,877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colones. </w:t>
      </w:r>
    </w:p>
    <w:p w14:paraId="3B58785D" w14:textId="77777777" w:rsidR="00DE3C57" w:rsidRPr="00E3100C" w:rsidRDefault="00DE3C57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100C">
        <w:rPr>
          <w:rFonts w:ascii="Arial" w:eastAsia="Times New Roman" w:hAnsi="Arial" w:cs="Arial"/>
          <w:sz w:val="24"/>
          <w:szCs w:val="24"/>
        </w:rPr>
        <w:t>En los siguientes apartados se muestran las cifras presupuestarias, siendo importante indicar que éstas representan la expresión financiera de los planes establecidos en cada período.</w:t>
      </w:r>
    </w:p>
    <w:p w14:paraId="2D1AC8FE" w14:textId="5AC23CD7" w:rsidR="006013CC" w:rsidRPr="00E3100C" w:rsidRDefault="00E765BF" w:rsidP="00DE3C5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 xml:space="preserve">El presente </w:t>
      </w:r>
      <w:r w:rsidR="00254C80">
        <w:rPr>
          <w:rFonts w:ascii="Arial" w:eastAsia="Times New Roman" w:hAnsi="Arial" w:cs="Arial"/>
          <w:sz w:val="24"/>
          <w:szCs w:val="24"/>
        </w:rPr>
        <w:t>documento</w:t>
      </w:r>
      <w:r>
        <w:rPr>
          <w:rFonts w:ascii="Arial" w:eastAsia="Times New Roman" w:hAnsi="Arial" w:cs="Arial"/>
          <w:sz w:val="24"/>
          <w:szCs w:val="24"/>
        </w:rPr>
        <w:t xml:space="preserve"> contiene información de la ejecución presupuestaria realizada durante del I trimestre 202</w:t>
      </w:r>
      <w:r w:rsidR="00DB6C74">
        <w:rPr>
          <w:rFonts w:ascii="Arial" w:eastAsia="Times New Roman" w:hAnsi="Arial" w:cs="Arial"/>
          <w:sz w:val="24"/>
          <w:szCs w:val="24"/>
        </w:rPr>
        <w:t>2</w:t>
      </w:r>
      <w:r w:rsidR="00632F87">
        <w:rPr>
          <w:rFonts w:ascii="Arial" w:eastAsia="Times New Roman" w:hAnsi="Arial" w:cs="Arial"/>
          <w:sz w:val="24"/>
          <w:szCs w:val="24"/>
        </w:rPr>
        <w:t>.</w:t>
      </w:r>
    </w:p>
    <w:p w14:paraId="779D7257" w14:textId="77777777" w:rsidR="00DE3C57" w:rsidRPr="00630061" w:rsidRDefault="00DE3C57">
      <w:pPr>
        <w:rPr>
          <w:rFonts w:ascii="Arial" w:hAnsi="Arial" w:cs="Arial"/>
          <w:sz w:val="24"/>
          <w:szCs w:val="24"/>
        </w:rPr>
        <w:sectPr w:rsidR="00DE3C57" w:rsidRPr="00630061" w:rsidSect="00430B4E">
          <w:headerReference w:type="default" r:id="rId12"/>
          <w:pgSz w:w="12240" w:h="15840"/>
          <w:pgMar w:top="1560" w:right="1701" w:bottom="1417" w:left="1701" w:header="708" w:footer="1164" w:gutter="0"/>
          <w:cols w:space="708"/>
          <w:docGrid w:linePitch="360"/>
        </w:sectPr>
      </w:pPr>
    </w:p>
    <w:p w14:paraId="6E386B0A" w14:textId="77777777" w:rsidR="00285F82" w:rsidRPr="0071511C" w:rsidRDefault="00285F82" w:rsidP="0071511C">
      <w:pPr>
        <w:pStyle w:val="Ttulo1"/>
        <w:spacing w:line="360" w:lineRule="auto"/>
        <w:rPr>
          <w:rFonts w:ascii="Arial" w:hAnsi="Arial" w:cs="Arial"/>
          <w:b/>
          <w:color w:val="7F7F7F" w:themeColor="text1" w:themeTint="80"/>
        </w:rPr>
      </w:pPr>
      <w:bookmarkStart w:id="3" w:name="_Toc69378908"/>
      <w:bookmarkStart w:id="4" w:name="_Toc100132980"/>
      <w:r w:rsidRPr="0071511C">
        <w:rPr>
          <w:rFonts w:ascii="Arial" w:hAnsi="Arial" w:cs="Arial"/>
          <w:b/>
          <w:color w:val="7F7F7F" w:themeColor="text1" w:themeTint="80"/>
        </w:rPr>
        <w:lastRenderedPageBreak/>
        <w:t>Ingresos</w:t>
      </w:r>
      <w:bookmarkEnd w:id="3"/>
      <w:bookmarkEnd w:id="4"/>
    </w:p>
    <w:p w14:paraId="056F4D28" w14:textId="77777777" w:rsidR="006502C0" w:rsidRPr="0071511C" w:rsidRDefault="00285F82" w:rsidP="003A4316">
      <w:pPr>
        <w:keepNext/>
        <w:keepLines/>
        <w:spacing w:before="320" w:after="120" w:line="240" w:lineRule="auto"/>
        <w:outlineLvl w:val="1"/>
        <w:rPr>
          <w:rFonts w:ascii="Arial" w:eastAsia="Times New Roman" w:hAnsi="Arial" w:cs="Arial"/>
          <w:b/>
          <w:bCs/>
          <w:color w:val="C00000"/>
          <w:sz w:val="28"/>
          <w:szCs w:val="24"/>
          <w:u w:val="single"/>
        </w:rPr>
      </w:pPr>
      <w:bookmarkStart w:id="5" w:name="_Toc69378909"/>
      <w:bookmarkStart w:id="6" w:name="_Toc100132981"/>
      <w:r w:rsidRPr="0071511C">
        <w:rPr>
          <w:rFonts w:ascii="Arial" w:eastAsia="Times New Roman" w:hAnsi="Arial" w:cs="Arial"/>
          <w:b/>
          <w:bCs/>
          <w:color w:val="C00000"/>
          <w:sz w:val="28"/>
          <w:szCs w:val="24"/>
          <w:u w:val="single"/>
        </w:rPr>
        <w:t>Conformación de ingresos</w:t>
      </w:r>
      <w:bookmarkEnd w:id="5"/>
      <w:bookmarkEnd w:id="6"/>
    </w:p>
    <w:p w14:paraId="19EFA803" w14:textId="77777777" w:rsidR="006502C0" w:rsidRPr="00630061" w:rsidRDefault="006502C0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A0D4293" w14:textId="064123FE" w:rsidR="00B24374" w:rsidRDefault="00285F82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De los ingresos totales incorporados por un monto de ¢4</w:t>
      </w:r>
      <w:r w:rsidR="00DB6C74">
        <w:rPr>
          <w:rFonts w:ascii="Arial" w:eastAsia="Times New Roman" w:hAnsi="Arial" w:cs="Arial"/>
          <w:sz w:val="24"/>
          <w:szCs w:val="24"/>
        </w:rPr>
        <w:t>4,877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 en el Presupuesto Ordinario 202</w:t>
      </w:r>
      <w:r w:rsidR="00DB6C74">
        <w:rPr>
          <w:rFonts w:ascii="Arial" w:eastAsia="Times New Roman" w:hAnsi="Arial" w:cs="Arial"/>
          <w:sz w:val="24"/>
          <w:szCs w:val="24"/>
        </w:rPr>
        <w:t>2</w:t>
      </w:r>
      <w:r w:rsidRPr="00630061">
        <w:rPr>
          <w:rFonts w:ascii="Arial" w:eastAsia="Times New Roman" w:hAnsi="Arial" w:cs="Arial"/>
          <w:sz w:val="24"/>
          <w:szCs w:val="24"/>
        </w:rPr>
        <w:t xml:space="preserve"> del BCBCR, el (</w:t>
      </w:r>
      <w:r w:rsidR="00DB6C74">
        <w:rPr>
          <w:rFonts w:ascii="Arial" w:eastAsia="Times New Roman" w:hAnsi="Arial" w:cs="Arial"/>
          <w:sz w:val="24"/>
          <w:szCs w:val="24"/>
        </w:rPr>
        <w:t>98</w:t>
      </w:r>
      <w:r w:rsidRPr="00630061">
        <w:rPr>
          <w:rFonts w:ascii="Arial" w:eastAsia="Times New Roman" w:hAnsi="Arial" w:cs="Arial"/>
          <w:sz w:val="24"/>
          <w:szCs w:val="24"/>
        </w:rPr>
        <w:t>%) proviene esencialmente de los Ingresos Corrientes en su mayoría compuesto por las “Transferencias Corrientes”.</w:t>
      </w:r>
    </w:p>
    <w:p w14:paraId="1C2E9A88" w14:textId="77777777" w:rsidR="00285F82" w:rsidRPr="00630061" w:rsidRDefault="00B24374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os Ingresos de Capital constituidos por recuperación de </w:t>
      </w:r>
      <w:r w:rsidR="003B5C36">
        <w:rPr>
          <w:rFonts w:ascii="Arial" w:eastAsia="Times New Roman" w:hAnsi="Arial" w:cs="Arial"/>
          <w:sz w:val="24"/>
          <w:szCs w:val="24"/>
        </w:rPr>
        <w:t>anticipo salarial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que representa</w:t>
      </w:r>
      <w:r>
        <w:rPr>
          <w:rFonts w:ascii="Arial" w:eastAsia="Times New Roman" w:hAnsi="Arial" w:cs="Arial"/>
          <w:sz w:val="24"/>
          <w:szCs w:val="24"/>
        </w:rPr>
        <w:t>n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el (2%) del monto total de los ingresos del presupuesto. </w:t>
      </w:r>
    </w:p>
    <w:p w14:paraId="42EB1292" w14:textId="77777777" w:rsidR="006502C0" w:rsidRDefault="006502C0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720"/>
        <w:gridCol w:w="1640"/>
      </w:tblGrid>
      <w:tr w:rsidR="00DB6C74" w:rsidRPr="00DB6C74" w14:paraId="7AE266F5" w14:textId="77777777" w:rsidTr="00DB6C74">
        <w:trPr>
          <w:trHeight w:val="630"/>
          <w:jc w:val="center"/>
        </w:trPr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4FEBA1BD" w14:textId="77777777" w:rsidR="00DB6C74" w:rsidRPr="00DB6C74" w:rsidRDefault="00DB6C74" w:rsidP="00DB6C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Partida y descripción</w:t>
            </w:r>
          </w:p>
        </w:tc>
        <w:tc>
          <w:tcPr>
            <w:tcW w:w="17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1DA8BDA8" w14:textId="2C6CAE71" w:rsidR="00DB6C74" w:rsidRPr="00DB6C74" w:rsidRDefault="00DB6C74" w:rsidP="00DB6C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Presupuesto definitivo</w:t>
            </w:r>
          </w:p>
        </w:tc>
        <w:tc>
          <w:tcPr>
            <w:tcW w:w="16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6D80A261" w14:textId="35D0398E" w:rsidR="00DB6C74" w:rsidRPr="00DB6C74" w:rsidRDefault="00DB6C74" w:rsidP="00DB6C7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Composición</w:t>
            </w:r>
          </w:p>
        </w:tc>
      </w:tr>
      <w:tr w:rsidR="00DB6C74" w:rsidRPr="00DB6C74" w14:paraId="74308996" w14:textId="77777777" w:rsidTr="00DB6C74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4D1CB" w14:textId="77777777" w:rsidR="00DB6C74" w:rsidRPr="00DB6C74" w:rsidRDefault="00DB6C74" w:rsidP="00DB6C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Ingresos Corrientes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13E47" w14:textId="250B9C97" w:rsidR="00DB6C74" w:rsidRPr="00DB6C74" w:rsidRDefault="00DB6C74" w:rsidP="00DB6C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43,817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FEE1FD" w14:textId="77777777" w:rsidR="00DB6C74" w:rsidRPr="00DB6C74" w:rsidRDefault="00DB6C74" w:rsidP="00DB6C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98%</w:t>
            </w:r>
          </w:p>
        </w:tc>
      </w:tr>
      <w:tr w:rsidR="00DB6C74" w:rsidRPr="00DB6C74" w14:paraId="05DDF0FF" w14:textId="77777777" w:rsidTr="00DB6C74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B482A" w14:textId="77777777" w:rsidR="00DB6C74" w:rsidRPr="00DB6C74" w:rsidRDefault="00DB6C74" w:rsidP="00DB6C7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Ingresos de Capital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C32BA" w14:textId="4587A252" w:rsidR="00DB6C74" w:rsidRPr="00DB6C74" w:rsidRDefault="00DB6C74" w:rsidP="00DB6C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1,060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2B747" w14:textId="77777777" w:rsidR="00DB6C74" w:rsidRPr="00DB6C74" w:rsidRDefault="00DB6C74" w:rsidP="00DB6C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2%</w:t>
            </w:r>
          </w:p>
        </w:tc>
      </w:tr>
      <w:tr w:rsidR="00DB6C74" w:rsidRPr="00DB6C74" w14:paraId="1F43D792" w14:textId="77777777" w:rsidTr="002104CB">
        <w:trPr>
          <w:trHeight w:val="315"/>
          <w:jc w:val="center"/>
        </w:trPr>
        <w:tc>
          <w:tcPr>
            <w:tcW w:w="29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 w:themeFill="text1" w:themeFillTint="80"/>
            <w:noWrap/>
            <w:vAlign w:val="bottom"/>
            <w:hideMark/>
          </w:tcPr>
          <w:p w14:paraId="2E7314B8" w14:textId="77777777" w:rsidR="00DB6C74" w:rsidRPr="00DB6C74" w:rsidRDefault="00DB6C74" w:rsidP="00DB6C7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Total 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7F7F7F" w:themeFill="text1" w:themeFillTint="80"/>
            <w:noWrap/>
            <w:vAlign w:val="center"/>
            <w:hideMark/>
          </w:tcPr>
          <w:p w14:paraId="0FEEA586" w14:textId="4800CA9B" w:rsidR="00DB6C74" w:rsidRPr="00DB6C74" w:rsidRDefault="00DB6C74" w:rsidP="00DB6C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44,877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7F7F7F" w:themeFill="text1" w:themeFillTint="80"/>
            <w:noWrap/>
            <w:vAlign w:val="center"/>
            <w:hideMark/>
          </w:tcPr>
          <w:p w14:paraId="5150AE84" w14:textId="77777777" w:rsidR="00DB6C74" w:rsidRPr="00DB6C74" w:rsidRDefault="00DB6C74" w:rsidP="00DB6C7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100%</w:t>
            </w:r>
          </w:p>
        </w:tc>
      </w:tr>
    </w:tbl>
    <w:p w14:paraId="44CE2F38" w14:textId="030F52B5" w:rsidR="00DB6C74" w:rsidRDefault="00DB6C74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9F973F" w14:textId="77777777" w:rsidR="00630061" w:rsidRDefault="00630061" w:rsidP="006502C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7" w:name="_Toc69378910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 w:type="page"/>
      </w:r>
    </w:p>
    <w:p w14:paraId="5E7A2068" w14:textId="0198F0FC" w:rsidR="00285F82" w:rsidRPr="0071511C" w:rsidRDefault="00285F82" w:rsidP="005A6A8C">
      <w:pPr>
        <w:keepNext/>
        <w:keepLines/>
        <w:spacing w:before="320" w:after="120" w:line="360" w:lineRule="auto"/>
        <w:outlineLvl w:val="1"/>
        <w:rPr>
          <w:rFonts w:ascii="Arial" w:eastAsia="Times New Roman" w:hAnsi="Arial" w:cs="Arial"/>
          <w:b/>
          <w:bCs/>
          <w:color w:val="C00000"/>
          <w:sz w:val="28"/>
          <w:szCs w:val="24"/>
          <w:u w:val="single"/>
        </w:rPr>
      </w:pPr>
      <w:bookmarkStart w:id="8" w:name="_Toc100132982"/>
      <w:r w:rsidRPr="0071511C">
        <w:rPr>
          <w:rFonts w:ascii="Arial" w:eastAsia="Times New Roman" w:hAnsi="Arial" w:cs="Arial"/>
          <w:b/>
          <w:bCs/>
          <w:color w:val="C00000"/>
          <w:sz w:val="28"/>
          <w:szCs w:val="24"/>
          <w:u w:val="single"/>
        </w:rPr>
        <w:lastRenderedPageBreak/>
        <w:t>Comportamiento</w:t>
      </w:r>
      <w:r w:rsidR="00824E77" w:rsidRPr="0071511C">
        <w:rPr>
          <w:rFonts w:ascii="Arial" w:eastAsia="Times New Roman" w:hAnsi="Arial" w:cs="Arial"/>
          <w:b/>
          <w:bCs/>
          <w:color w:val="C00000"/>
          <w:sz w:val="28"/>
          <w:szCs w:val="24"/>
          <w:u w:val="single"/>
        </w:rPr>
        <w:t>, estimación</w:t>
      </w:r>
      <w:r w:rsidRPr="0071511C">
        <w:rPr>
          <w:rFonts w:ascii="Arial" w:eastAsia="Times New Roman" w:hAnsi="Arial" w:cs="Arial"/>
          <w:b/>
          <w:bCs/>
          <w:color w:val="C00000"/>
          <w:sz w:val="28"/>
          <w:szCs w:val="24"/>
          <w:u w:val="single"/>
        </w:rPr>
        <w:t xml:space="preserve"> y ejecución de ingresos</w:t>
      </w:r>
      <w:bookmarkEnd w:id="7"/>
      <w:bookmarkEnd w:id="8"/>
    </w:p>
    <w:p w14:paraId="46A5B058" w14:textId="77777777" w:rsidR="0071511C" w:rsidRDefault="0071511C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635CB5" w14:textId="42135C96" w:rsidR="00824E77" w:rsidRDefault="00891067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 importante indicar que el monto de ejecución reflejado contiene información de dos meses devengados (</w:t>
      </w:r>
      <w:r w:rsidR="00B74CFC">
        <w:rPr>
          <w:rFonts w:ascii="Arial" w:eastAsia="Times New Roman" w:hAnsi="Arial" w:cs="Arial"/>
          <w:sz w:val="24"/>
          <w:szCs w:val="24"/>
        </w:rPr>
        <w:t>e</w:t>
      </w:r>
      <w:r w:rsidR="002104CB">
        <w:rPr>
          <w:rFonts w:ascii="Arial" w:eastAsia="Times New Roman" w:hAnsi="Arial" w:cs="Arial"/>
          <w:sz w:val="24"/>
          <w:szCs w:val="24"/>
        </w:rPr>
        <w:t>nero</w:t>
      </w:r>
      <w:r>
        <w:rPr>
          <w:rFonts w:ascii="Arial" w:eastAsia="Times New Roman" w:hAnsi="Arial" w:cs="Arial"/>
          <w:sz w:val="24"/>
          <w:szCs w:val="24"/>
        </w:rPr>
        <w:t>-</w:t>
      </w:r>
      <w:r w:rsidR="00B74CFC">
        <w:rPr>
          <w:rFonts w:ascii="Arial" w:eastAsia="Times New Roman" w:hAnsi="Arial" w:cs="Arial"/>
          <w:sz w:val="24"/>
          <w:szCs w:val="24"/>
        </w:rPr>
        <w:t>f</w:t>
      </w:r>
      <w:r w:rsidR="002104CB">
        <w:rPr>
          <w:rFonts w:ascii="Arial" w:eastAsia="Times New Roman" w:hAnsi="Arial" w:cs="Arial"/>
          <w:sz w:val="24"/>
          <w:szCs w:val="24"/>
        </w:rPr>
        <w:t>ebrero</w:t>
      </w:r>
      <w:r>
        <w:rPr>
          <w:rFonts w:ascii="Arial" w:eastAsia="Times New Roman" w:hAnsi="Arial" w:cs="Arial"/>
          <w:sz w:val="24"/>
          <w:szCs w:val="24"/>
        </w:rPr>
        <w:t>) y un mes estimado (</w:t>
      </w:r>
      <w:r w:rsidR="00B74CFC">
        <w:rPr>
          <w:rFonts w:ascii="Arial" w:eastAsia="Times New Roman" w:hAnsi="Arial" w:cs="Arial"/>
          <w:sz w:val="24"/>
          <w:szCs w:val="24"/>
        </w:rPr>
        <w:t>m</w:t>
      </w:r>
      <w:r w:rsidR="002104CB">
        <w:rPr>
          <w:rFonts w:ascii="Arial" w:eastAsia="Times New Roman" w:hAnsi="Arial" w:cs="Arial"/>
          <w:sz w:val="24"/>
          <w:szCs w:val="24"/>
        </w:rPr>
        <w:t>arzo</w:t>
      </w:r>
      <w:r>
        <w:rPr>
          <w:rFonts w:ascii="Arial" w:eastAsia="Times New Roman" w:hAnsi="Arial" w:cs="Arial"/>
          <w:sz w:val="24"/>
          <w:szCs w:val="24"/>
        </w:rPr>
        <w:t xml:space="preserve">), lo anterior obedece al cumplimiento de la normativa </w:t>
      </w:r>
      <w:r w:rsidR="00D10B4D">
        <w:rPr>
          <w:rFonts w:ascii="Arial" w:eastAsia="Times New Roman" w:hAnsi="Arial" w:cs="Arial"/>
          <w:sz w:val="24"/>
          <w:szCs w:val="24"/>
        </w:rPr>
        <w:t>de</w:t>
      </w:r>
      <w:r>
        <w:rPr>
          <w:rFonts w:ascii="Arial" w:eastAsia="Times New Roman" w:hAnsi="Arial" w:cs="Arial"/>
          <w:sz w:val="24"/>
          <w:szCs w:val="24"/>
        </w:rPr>
        <w:t xml:space="preserve"> la base contable de acumulación o devengo que consiste en el método contable por el cual las transacciones y otros hechos son reconocidos cuando ocurren y no cuando se efectúa su cobro o su pago en efectivo</w:t>
      </w:r>
      <w:r w:rsidR="00824E77">
        <w:rPr>
          <w:rFonts w:ascii="Arial" w:eastAsia="Times New Roman" w:hAnsi="Arial" w:cs="Arial"/>
          <w:sz w:val="24"/>
          <w:szCs w:val="24"/>
        </w:rPr>
        <w:t>, en el caso de</w:t>
      </w:r>
      <w:r w:rsidR="00B74CFC">
        <w:rPr>
          <w:rFonts w:ascii="Arial" w:eastAsia="Times New Roman" w:hAnsi="Arial" w:cs="Arial"/>
          <w:sz w:val="24"/>
          <w:szCs w:val="24"/>
        </w:rPr>
        <w:t xml:space="preserve">l Benemérito Cuerpo de </w:t>
      </w:r>
      <w:r w:rsidR="00824E77">
        <w:rPr>
          <w:rFonts w:ascii="Arial" w:eastAsia="Times New Roman" w:hAnsi="Arial" w:cs="Arial"/>
          <w:sz w:val="24"/>
          <w:szCs w:val="24"/>
        </w:rPr>
        <w:t xml:space="preserve">Bomberos de Costa Rica los ingresos del mes de </w:t>
      </w:r>
      <w:r w:rsidR="002104CB">
        <w:rPr>
          <w:rFonts w:ascii="Arial" w:eastAsia="Times New Roman" w:hAnsi="Arial" w:cs="Arial"/>
          <w:sz w:val="24"/>
          <w:szCs w:val="24"/>
        </w:rPr>
        <w:t>marzo</w:t>
      </w:r>
      <w:r w:rsidR="00824E77">
        <w:rPr>
          <w:rFonts w:ascii="Arial" w:eastAsia="Times New Roman" w:hAnsi="Arial" w:cs="Arial"/>
          <w:sz w:val="24"/>
          <w:szCs w:val="24"/>
        </w:rPr>
        <w:t xml:space="preserve"> 20</w:t>
      </w:r>
      <w:r w:rsidR="002104CB">
        <w:rPr>
          <w:rFonts w:ascii="Arial" w:eastAsia="Times New Roman" w:hAnsi="Arial" w:cs="Arial"/>
          <w:sz w:val="24"/>
          <w:szCs w:val="24"/>
        </w:rPr>
        <w:t>2</w:t>
      </w:r>
      <w:r w:rsidR="00824E77">
        <w:rPr>
          <w:rFonts w:ascii="Arial" w:eastAsia="Times New Roman" w:hAnsi="Arial" w:cs="Arial"/>
          <w:sz w:val="24"/>
          <w:szCs w:val="24"/>
        </w:rPr>
        <w:t xml:space="preserve">1 se verán reflejados hasta </w:t>
      </w:r>
      <w:r w:rsidR="002104CB">
        <w:rPr>
          <w:rFonts w:ascii="Arial" w:eastAsia="Times New Roman" w:hAnsi="Arial" w:cs="Arial"/>
          <w:sz w:val="24"/>
          <w:szCs w:val="24"/>
        </w:rPr>
        <w:t>abril</w:t>
      </w:r>
      <w:r w:rsidR="00824E77">
        <w:rPr>
          <w:rFonts w:ascii="Arial" w:eastAsia="Times New Roman" w:hAnsi="Arial" w:cs="Arial"/>
          <w:sz w:val="24"/>
          <w:szCs w:val="24"/>
        </w:rPr>
        <w:t xml:space="preserve"> 2022, motivo por el cual se hace la estimación para el mes de </w:t>
      </w:r>
      <w:r w:rsidR="002104CB">
        <w:rPr>
          <w:rFonts w:ascii="Arial" w:eastAsia="Times New Roman" w:hAnsi="Arial" w:cs="Arial"/>
          <w:sz w:val="24"/>
          <w:szCs w:val="24"/>
        </w:rPr>
        <w:t>marzo</w:t>
      </w:r>
      <w:r w:rsidR="00D10B4D">
        <w:rPr>
          <w:rFonts w:ascii="Arial" w:eastAsia="Times New Roman" w:hAnsi="Arial" w:cs="Arial"/>
          <w:sz w:val="24"/>
          <w:szCs w:val="24"/>
        </w:rPr>
        <w:t xml:space="preserve"> 202</w:t>
      </w:r>
      <w:r w:rsidR="002104CB">
        <w:rPr>
          <w:rFonts w:ascii="Arial" w:eastAsia="Times New Roman" w:hAnsi="Arial" w:cs="Arial"/>
          <w:sz w:val="24"/>
          <w:szCs w:val="24"/>
        </w:rPr>
        <w:t>2</w:t>
      </w:r>
      <w:r w:rsidR="00824E7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3D51FAD" w14:textId="7A632F44" w:rsidR="00285F82" w:rsidRPr="00630061" w:rsidRDefault="00260C88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monto </w:t>
      </w:r>
      <w:r w:rsidR="00891067">
        <w:rPr>
          <w:rFonts w:ascii="Arial" w:eastAsia="Times New Roman" w:hAnsi="Arial" w:cs="Arial"/>
          <w:sz w:val="24"/>
          <w:szCs w:val="24"/>
        </w:rPr>
        <w:t>de ejecución de ingresos registrado a</w:t>
      </w:r>
      <w:r w:rsidR="00553CFB">
        <w:rPr>
          <w:rFonts w:ascii="Arial" w:eastAsia="Times New Roman" w:hAnsi="Arial" w:cs="Arial"/>
          <w:sz w:val="24"/>
          <w:szCs w:val="24"/>
        </w:rPr>
        <w:t xml:space="preserve">l </w:t>
      </w:r>
      <w:r w:rsidR="00321F75">
        <w:rPr>
          <w:rFonts w:ascii="Arial" w:eastAsia="Times New Roman" w:hAnsi="Arial" w:cs="Arial"/>
          <w:sz w:val="24"/>
          <w:szCs w:val="24"/>
        </w:rPr>
        <w:t>3</w:t>
      </w:r>
      <w:r w:rsidR="00CB0847">
        <w:rPr>
          <w:rFonts w:ascii="Arial" w:eastAsia="Times New Roman" w:hAnsi="Arial" w:cs="Arial"/>
          <w:sz w:val="24"/>
          <w:szCs w:val="24"/>
        </w:rPr>
        <w:t>1</w:t>
      </w:r>
      <w:r w:rsidR="00553CFB">
        <w:rPr>
          <w:rFonts w:ascii="Arial" w:eastAsia="Times New Roman" w:hAnsi="Arial" w:cs="Arial"/>
          <w:sz w:val="24"/>
          <w:szCs w:val="24"/>
        </w:rPr>
        <w:t xml:space="preserve"> de </w:t>
      </w:r>
      <w:r w:rsidR="002104CB">
        <w:rPr>
          <w:rFonts w:ascii="Arial" w:eastAsia="Times New Roman" w:hAnsi="Arial" w:cs="Arial"/>
          <w:sz w:val="24"/>
          <w:szCs w:val="24"/>
        </w:rPr>
        <w:t>marzo</w:t>
      </w:r>
      <w:r w:rsidR="00553CFB">
        <w:rPr>
          <w:rFonts w:ascii="Arial" w:eastAsia="Times New Roman" w:hAnsi="Arial" w:cs="Arial"/>
          <w:sz w:val="24"/>
          <w:szCs w:val="24"/>
        </w:rPr>
        <w:t xml:space="preserve"> 202</w:t>
      </w:r>
      <w:r w:rsidR="002104CB">
        <w:rPr>
          <w:rFonts w:ascii="Arial" w:eastAsia="Times New Roman" w:hAnsi="Arial" w:cs="Arial"/>
          <w:sz w:val="24"/>
          <w:szCs w:val="24"/>
        </w:rPr>
        <w:t>2</w:t>
      </w:r>
      <w:r w:rsidR="00553CFB">
        <w:rPr>
          <w:rFonts w:ascii="Arial" w:eastAsia="Times New Roman" w:hAnsi="Arial" w:cs="Arial"/>
          <w:sz w:val="24"/>
          <w:szCs w:val="24"/>
        </w:rPr>
        <w:t xml:space="preserve"> </w:t>
      </w:r>
      <w:r w:rsidR="00891067">
        <w:rPr>
          <w:rFonts w:ascii="Arial" w:eastAsia="Times New Roman" w:hAnsi="Arial" w:cs="Arial"/>
          <w:sz w:val="24"/>
          <w:szCs w:val="24"/>
        </w:rPr>
        <w:t xml:space="preserve">asciende a </w:t>
      </w:r>
      <w:r w:rsidR="00285F82" w:rsidRPr="00630061">
        <w:rPr>
          <w:rFonts w:ascii="Arial" w:eastAsia="Times New Roman" w:hAnsi="Arial" w:cs="Arial"/>
          <w:sz w:val="24"/>
          <w:szCs w:val="24"/>
        </w:rPr>
        <w:t>¢</w:t>
      </w:r>
      <w:r w:rsidR="00321F75">
        <w:rPr>
          <w:rFonts w:ascii="Arial" w:eastAsia="Times New Roman" w:hAnsi="Arial" w:cs="Arial"/>
          <w:sz w:val="24"/>
          <w:szCs w:val="24"/>
        </w:rPr>
        <w:t>1</w:t>
      </w:r>
      <w:r w:rsidR="00CB0847">
        <w:rPr>
          <w:rFonts w:ascii="Arial" w:eastAsia="Times New Roman" w:hAnsi="Arial" w:cs="Arial"/>
          <w:sz w:val="24"/>
          <w:szCs w:val="24"/>
        </w:rPr>
        <w:t>1,</w:t>
      </w:r>
      <w:r w:rsidR="002104CB">
        <w:rPr>
          <w:rFonts w:ascii="Arial" w:eastAsia="Times New Roman" w:hAnsi="Arial" w:cs="Arial"/>
          <w:sz w:val="24"/>
          <w:szCs w:val="24"/>
        </w:rPr>
        <w:t>706</w:t>
      </w:r>
      <w:r w:rsidR="00CB0847">
        <w:rPr>
          <w:rFonts w:ascii="Arial" w:eastAsia="Times New Roman" w:hAnsi="Arial" w:cs="Arial"/>
          <w:sz w:val="24"/>
          <w:szCs w:val="24"/>
        </w:rPr>
        <w:t xml:space="preserve"> </w:t>
      </w:r>
      <w:r w:rsidR="00285F82" w:rsidRPr="00630061">
        <w:rPr>
          <w:rFonts w:ascii="Arial" w:eastAsia="Times New Roman" w:hAnsi="Arial" w:cs="Arial"/>
          <w:sz w:val="24"/>
          <w:szCs w:val="24"/>
        </w:rPr>
        <w:t>millones de colones</w:t>
      </w:r>
      <w:r w:rsidR="00553CFB">
        <w:rPr>
          <w:rFonts w:ascii="Arial" w:eastAsia="Times New Roman" w:hAnsi="Arial" w:cs="Arial"/>
          <w:sz w:val="24"/>
          <w:szCs w:val="24"/>
        </w:rPr>
        <w:t>,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representa el </w:t>
      </w:r>
      <w:r w:rsidR="00321F75">
        <w:rPr>
          <w:rFonts w:ascii="Arial" w:eastAsia="Times New Roman" w:hAnsi="Arial" w:cs="Arial"/>
          <w:sz w:val="24"/>
          <w:szCs w:val="24"/>
        </w:rPr>
        <w:t>2</w:t>
      </w:r>
      <w:r w:rsidR="002104CB">
        <w:rPr>
          <w:rFonts w:ascii="Arial" w:eastAsia="Times New Roman" w:hAnsi="Arial" w:cs="Arial"/>
          <w:sz w:val="24"/>
          <w:szCs w:val="24"/>
        </w:rPr>
        <w:t>6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% de </w:t>
      </w:r>
      <w:r w:rsidR="00553CFB">
        <w:rPr>
          <w:rFonts w:ascii="Arial" w:eastAsia="Times New Roman" w:hAnsi="Arial" w:cs="Arial"/>
          <w:sz w:val="24"/>
          <w:szCs w:val="24"/>
        </w:rPr>
        <w:t xml:space="preserve">la </w:t>
      </w:r>
      <w:r w:rsidR="00285F82" w:rsidRPr="00630061">
        <w:rPr>
          <w:rFonts w:ascii="Arial" w:eastAsia="Times New Roman" w:hAnsi="Arial" w:cs="Arial"/>
          <w:sz w:val="24"/>
          <w:szCs w:val="24"/>
        </w:rPr>
        <w:t>ejecución del monto total</w:t>
      </w:r>
      <w:r w:rsidR="006502C0" w:rsidRPr="00630061">
        <w:rPr>
          <w:rFonts w:ascii="Arial" w:eastAsia="Times New Roman" w:hAnsi="Arial" w:cs="Arial"/>
          <w:sz w:val="24"/>
          <w:szCs w:val="24"/>
        </w:rPr>
        <w:t xml:space="preserve"> proyectado para los ingresos</w:t>
      </w:r>
      <w:r w:rsidR="008161F7">
        <w:rPr>
          <w:rFonts w:ascii="Arial" w:eastAsia="Times New Roman" w:hAnsi="Arial" w:cs="Arial"/>
          <w:sz w:val="24"/>
          <w:szCs w:val="24"/>
        </w:rPr>
        <w:t xml:space="preserve"> y se encuentra dentro del promedio de ejecución alcanzado para el primer trimestre de los últimos tres años. </w:t>
      </w:r>
    </w:p>
    <w:p w14:paraId="5A426F23" w14:textId="5F4F934A" w:rsidR="00CB0847" w:rsidRPr="00630061" w:rsidRDefault="00285F82" w:rsidP="005A6A8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Por su parte, el grupo correspondiente a lo</w:t>
      </w:r>
      <w:r w:rsidR="00C2175C">
        <w:rPr>
          <w:rFonts w:ascii="Arial" w:eastAsia="Times New Roman" w:hAnsi="Arial" w:cs="Arial"/>
          <w:sz w:val="24"/>
          <w:szCs w:val="24"/>
        </w:rPr>
        <w:t>s “Ingresos Corrientes” registró una ejecución de</w:t>
      </w:r>
      <w:r w:rsidRPr="00630061">
        <w:rPr>
          <w:rFonts w:ascii="Arial" w:eastAsia="Times New Roman" w:hAnsi="Arial" w:cs="Arial"/>
          <w:sz w:val="24"/>
          <w:szCs w:val="24"/>
        </w:rPr>
        <w:t xml:space="preserve"> ¢</w:t>
      </w:r>
      <w:r w:rsidR="006A559A">
        <w:rPr>
          <w:rFonts w:ascii="Arial" w:eastAsia="Times New Roman" w:hAnsi="Arial" w:cs="Arial"/>
          <w:sz w:val="24"/>
          <w:szCs w:val="24"/>
        </w:rPr>
        <w:t>1</w:t>
      </w:r>
      <w:r w:rsidR="00CB0847">
        <w:rPr>
          <w:rFonts w:ascii="Arial" w:eastAsia="Times New Roman" w:hAnsi="Arial" w:cs="Arial"/>
          <w:sz w:val="24"/>
          <w:szCs w:val="24"/>
        </w:rPr>
        <w:t>1,</w:t>
      </w:r>
      <w:r w:rsidR="009932B6">
        <w:rPr>
          <w:rFonts w:ascii="Arial" w:eastAsia="Times New Roman" w:hAnsi="Arial" w:cs="Arial"/>
          <w:sz w:val="24"/>
          <w:szCs w:val="24"/>
        </w:rPr>
        <w:t>455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alcanzando un porcentaje de ejecución del </w:t>
      </w:r>
      <w:r w:rsidR="006A559A">
        <w:rPr>
          <w:rFonts w:ascii="Arial" w:eastAsia="Times New Roman" w:hAnsi="Arial" w:cs="Arial"/>
          <w:sz w:val="24"/>
          <w:szCs w:val="24"/>
        </w:rPr>
        <w:t>2</w:t>
      </w:r>
      <w:r w:rsidR="009932B6">
        <w:rPr>
          <w:rFonts w:ascii="Arial" w:eastAsia="Times New Roman" w:hAnsi="Arial" w:cs="Arial"/>
          <w:sz w:val="24"/>
          <w:szCs w:val="24"/>
        </w:rPr>
        <w:t>6</w:t>
      </w:r>
      <w:r w:rsidRPr="00630061">
        <w:rPr>
          <w:rFonts w:ascii="Arial" w:eastAsia="Times New Roman" w:hAnsi="Arial" w:cs="Arial"/>
          <w:sz w:val="24"/>
          <w:szCs w:val="24"/>
        </w:rPr>
        <w:t>% mientras que el grupo de partidas de lo</w:t>
      </w:r>
      <w:r w:rsidR="00C2175C">
        <w:rPr>
          <w:rFonts w:ascii="Arial" w:eastAsia="Times New Roman" w:hAnsi="Arial" w:cs="Arial"/>
          <w:sz w:val="24"/>
          <w:szCs w:val="24"/>
        </w:rPr>
        <w:t>s “Ingresos de Capital” registró</w:t>
      </w:r>
      <w:r w:rsidRPr="00630061">
        <w:rPr>
          <w:rFonts w:ascii="Arial" w:eastAsia="Times New Roman" w:hAnsi="Arial" w:cs="Arial"/>
          <w:sz w:val="24"/>
          <w:szCs w:val="24"/>
        </w:rPr>
        <w:t xml:space="preserve"> una ejecución de ¢</w:t>
      </w:r>
      <w:r w:rsidR="009932B6">
        <w:rPr>
          <w:rFonts w:ascii="Arial" w:eastAsia="Times New Roman" w:hAnsi="Arial" w:cs="Arial"/>
          <w:sz w:val="24"/>
          <w:szCs w:val="24"/>
        </w:rPr>
        <w:t>250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alcanzando la ejecución del </w:t>
      </w:r>
      <w:r w:rsidR="006A559A">
        <w:rPr>
          <w:rFonts w:ascii="Arial" w:eastAsia="Times New Roman" w:hAnsi="Arial" w:cs="Arial"/>
          <w:sz w:val="24"/>
          <w:szCs w:val="24"/>
        </w:rPr>
        <w:t>2</w:t>
      </w:r>
      <w:r w:rsidR="009932B6">
        <w:rPr>
          <w:rFonts w:ascii="Arial" w:eastAsia="Times New Roman" w:hAnsi="Arial" w:cs="Arial"/>
          <w:sz w:val="24"/>
          <w:szCs w:val="24"/>
        </w:rPr>
        <w:t>4</w:t>
      </w:r>
      <w:r w:rsidRPr="00630061">
        <w:rPr>
          <w:rFonts w:ascii="Arial" w:eastAsia="Times New Roman" w:hAnsi="Arial" w:cs="Arial"/>
          <w:sz w:val="24"/>
          <w:szCs w:val="24"/>
        </w:rPr>
        <w:t xml:space="preserve">% con respecto al monto proyectado. </w:t>
      </w:r>
    </w:p>
    <w:p w14:paraId="14DF365B" w14:textId="77777777" w:rsidR="00285F82" w:rsidRPr="0071511C" w:rsidRDefault="00285F82" w:rsidP="005A6A8C">
      <w:pPr>
        <w:spacing w:line="36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71511C">
        <w:rPr>
          <w:rFonts w:ascii="Arial" w:eastAsia="Times New Roman" w:hAnsi="Arial" w:cs="Arial"/>
          <w:b/>
          <w:color w:val="C00000"/>
          <w:sz w:val="24"/>
          <w:szCs w:val="24"/>
        </w:rPr>
        <w:t>Seguros</w:t>
      </w:r>
    </w:p>
    <w:p w14:paraId="5234EBD8" w14:textId="255C3E4F" w:rsidR="00285F82" w:rsidRPr="00630061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El aporte del </w:t>
      </w:r>
      <w:r w:rsidR="00AC7C16">
        <w:rPr>
          <w:rFonts w:ascii="Arial" w:eastAsia="Times New Roman" w:hAnsi="Arial" w:cs="Arial"/>
          <w:sz w:val="24"/>
          <w:szCs w:val="24"/>
        </w:rPr>
        <w:t>cuatro por ciento (</w:t>
      </w:r>
      <w:r w:rsidRPr="00630061">
        <w:rPr>
          <w:rFonts w:ascii="Arial" w:eastAsia="Times New Roman" w:hAnsi="Arial" w:cs="Arial"/>
          <w:sz w:val="24"/>
          <w:szCs w:val="24"/>
        </w:rPr>
        <w:t>4%</w:t>
      </w:r>
      <w:r w:rsidR="00AC7C16">
        <w:rPr>
          <w:rFonts w:ascii="Arial" w:eastAsia="Times New Roman" w:hAnsi="Arial" w:cs="Arial"/>
          <w:sz w:val="24"/>
          <w:szCs w:val="24"/>
        </w:rPr>
        <w:t>)</w:t>
      </w:r>
      <w:r w:rsidRPr="00630061">
        <w:rPr>
          <w:rFonts w:ascii="Arial" w:eastAsia="Times New Roman" w:hAnsi="Arial" w:cs="Arial"/>
          <w:sz w:val="24"/>
          <w:szCs w:val="24"/>
        </w:rPr>
        <w:t xml:space="preserve"> sobre las primas de seguros se registra bajo el concepto de “Transferencias Corrientes” y representa el </w:t>
      </w:r>
      <w:r w:rsidR="009932B6">
        <w:rPr>
          <w:rFonts w:ascii="Arial" w:eastAsia="Times New Roman" w:hAnsi="Arial" w:cs="Arial"/>
          <w:sz w:val="24"/>
          <w:szCs w:val="24"/>
        </w:rPr>
        <w:t>75</w:t>
      </w:r>
      <w:r w:rsidRPr="00630061">
        <w:rPr>
          <w:rFonts w:ascii="Arial" w:eastAsia="Times New Roman" w:hAnsi="Arial" w:cs="Arial"/>
          <w:sz w:val="24"/>
          <w:szCs w:val="24"/>
        </w:rPr>
        <w:t>% del total de ingresos presupuestados y s</w:t>
      </w:r>
      <w:r w:rsidR="00AC7C16">
        <w:rPr>
          <w:rFonts w:ascii="Arial" w:eastAsia="Times New Roman" w:hAnsi="Arial" w:cs="Arial"/>
          <w:sz w:val="24"/>
          <w:szCs w:val="24"/>
        </w:rPr>
        <w:t>u fundamento legal se</w:t>
      </w:r>
      <w:r w:rsidRPr="00630061">
        <w:rPr>
          <w:rFonts w:ascii="Arial" w:eastAsia="Times New Roman" w:hAnsi="Arial" w:cs="Arial"/>
          <w:sz w:val="24"/>
          <w:szCs w:val="24"/>
        </w:rPr>
        <w:t xml:space="preserve"> encuentra estipulado en el inciso a) del artículo 40 de la Ley N°8228, que indica que el Cuerpo de Bomberos se financiará con el </w:t>
      </w:r>
      <w:r w:rsidR="00AC7C16">
        <w:rPr>
          <w:rFonts w:ascii="Arial" w:eastAsia="Times New Roman" w:hAnsi="Arial" w:cs="Arial"/>
          <w:sz w:val="24"/>
          <w:szCs w:val="24"/>
        </w:rPr>
        <w:t>cuatro por ciento (</w:t>
      </w:r>
      <w:r w:rsidRPr="00630061">
        <w:rPr>
          <w:rFonts w:ascii="Arial" w:eastAsia="Times New Roman" w:hAnsi="Arial" w:cs="Arial"/>
          <w:sz w:val="24"/>
          <w:szCs w:val="24"/>
        </w:rPr>
        <w:t>4%</w:t>
      </w:r>
      <w:r w:rsidR="00AC7C16">
        <w:rPr>
          <w:rFonts w:ascii="Arial" w:eastAsia="Times New Roman" w:hAnsi="Arial" w:cs="Arial"/>
          <w:sz w:val="24"/>
          <w:szCs w:val="24"/>
        </w:rPr>
        <w:t>)</w:t>
      </w:r>
      <w:r w:rsidRPr="00630061">
        <w:rPr>
          <w:rFonts w:ascii="Arial" w:eastAsia="Times New Roman" w:hAnsi="Arial" w:cs="Arial"/>
          <w:sz w:val="24"/>
          <w:szCs w:val="24"/>
        </w:rPr>
        <w:t xml:space="preserve"> del total de las primas de todos los seguros que se vendan en el país, convirtiéndose en la fuente de recursos más significativa del Cuerpo de Bomberos. </w:t>
      </w:r>
    </w:p>
    <w:p w14:paraId="3B440771" w14:textId="41EF1114" w:rsidR="00CB0847" w:rsidRPr="00630061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lastRenderedPageBreak/>
        <w:t xml:space="preserve">Para el cierre del </w:t>
      </w:r>
      <w:r w:rsidR="00CA7919">
        <w:rPr>
          <w:rFonts w:ascii="Arial" w:eastAsia="Times New Roman" w:hAnsi="Arial" w:cs="Arial"/>
          <w:sz w:val="24"/>
          <w:szCs w:val="24"/>
        </w:rPr>
        <w:t>I</w:t>
      </w:r>
      <w:r w:rsidRPr="00630061">
        <w:rPr>
          <w:rFonts w:ascii="Arial" w:eastAsia="Times New Roman" w:hAnsi="Arial" w:cs="Arial"/>
          <w:sz w:val="24"/>
          <w:szCs w:val="24"/>
        </w:rPr>
        <w:t xml:space="preserve"> Trimestre 202</w:t>
      </w:r>
      <w:r w:rsidR="009932B6">
        <w:rPr>
          <w:rFonts w:ascii="Arial" w:eastAsia="Times New Roman" w:hAnsi="Arial" w:cs="Arial"/>
          <w:sz w:val="24"/>
          <w:szCs w:val="24"/>
        </w:rPr>
        <w:t>2</w:t>
      </w:r>
      <w:r w:rsidRPr="00630061">
        <w:rPr>
          <w:rFonts w:ascii="Arial" w:eastAsia="Times New Roman" w:hAnsi="Arial" w:cs="Arial"/>
          <w:sz w:val="24"/>
          <w:szCs w:val="24"/>
        </w:rPr>
        <w:t xml:space="preserve"> se registró bajo este conce</w:t>
      </w:r>
      <w:r w:rsidR="004F7159">
        <w:rPr>
          <w:rFonts w:ascii="Arial" w:eastAsia="Times New Roman" w:hAnsi="Arial" w:cs="Arial"/>
          <w:sz w:val="24"/>
          <w:szCs w:val="24"/>
        </w:rPr>
        <w:t>pto un monto acumulado de ¢</w:t>
      </w:r>
      <w:r w:rsidR="00CB0847">
        <w:rPr>
          <w:rFonts w:ascii="Arial" w:eastAsia="Times New Roman" w:hAnsi="Arial" w:cs="Arial"/>
          <w:sz w:val="24"/>
          <w:szCs w:val="24"/>
        </w:rPr>
        <w:t>9</w:t>
      </w:r>
      <w:r w:rsidR="009932B6">
        <w:rPr>
          <w:rFonts w:ascii="Arial" w:eastAsia="Times New Roman" w:hAnsi="Arial" w:cs="Arial"/>
          <w:sz w:val="24"/>
          <w:szCs w:val="24"/>
        </w:rPr>
        <w:t>,05</w:t>
      </w:r>
      <w:r w:rsidR="00F03B91">
        <w:rPr>
          <w:rFonts w:ascii="Arial" w:eastAsia="Times New Roman" w:hAnsi="Arial" w:cs="Arial"/>
          <w:sz w:val="24"/>
          <w:szCs w:val="24"/>
        </w:rPr>
        <w:t>8</w:t>
      </w:r>
      <w:r w:rsidR="00CB0847">
        <w:rPr>
          <w:rFonts w:ascii="Arial" w:eastAsia="Times New Roman" w:hAnsi="Arial" w:cs="Arial"/>
          <w:sz w:val="24"/>
          <w:szCs w:val="24"/>
        </w:rPr>
        <w:t xml:space="preserve"> </w:t>
      </w:r>
      <w:r w:rsidRPr="00630061">
        <w:rPr>
          <w:rFonts w:ascii="Arial" w:eastAsia="Times New Roman" w:hAnsi="Arial" w:cs="Arial"/>
          <w:sz w:val="24"/>
          <w:szCs w:val="24"/>
        </w:rPr>
        <w:t xml:space="preserve">millones de colones alcanzando el </w:t>
      </w:r>
      <w:r w:rsidR="00CB0847">
        <w:rPr>
          <w:rFonts w:ascii="Arial" w:eastAsia="Times New Roman" w:hAnsi="Arial" w:cs="Arial"/>
          <w:sz w:val="24"/>
          <w:szCs w:val="24"/>
        </w:rPr>
        <w:t>2</w:t>
      </w:r>
      <w:r w:rsidR="00F03B91">
        <w:rPr>
          <w:rFonts w:ascii="Arial" w:eastAsia="Times New Roman" w:hAnsi="Arial" w:cs="Arial"/>
          <w:sz w:val="24"/>
          <w:szCs w:val="24"/>
        </w:rPr>
        <w:t>7</w:t>
      </w:r>
      <w:r w:rsidRPr="00630061">
        <w:rPr>
          <w:rFonts w:ascii="Arial" w:eastAsia="Times New Roman" w:hAnsi="Arial" w:cs="Arial"/>
          <w:sz w:val="24"/>
          <w:szCs w:val="24"/>
        </w:rPr>
        <w:t>% de ejecución del monto total de ingresos presupuestados de ¢3</w:t>
      </w:r>
      <w:r w:rsidR="00F03B91">
        <w:rPr>
          <w:rFonts w:ascii="Arial" w:eastAsia="Times New Roman" w:hAnsi="Arial" w:cs="Arial"/>
          <w:sz w:val="24"/>
          <w:szCs w:val="24"/>
        </w:rPr>
        <w:t>3,836.</w:t>
      </w:r>
    </w:p>
    <w:p w14:paraId="24B32E6C" w14:textId="77777777" w:rsidR="00285F82" w:rsidRPr="0071511C" w:rsidRDefault="00285F82" w:rsidP="005A6A8C">
      <w:pPr>
        <w:spacing w:line="36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71511C">
        <w:rPr>
          <w:rFonts w:ascii="Arial" w:eastAsia="Times New Roman" w:hAnsi="Arial" w:cs="Arial"/>
          <w:b/>
          <w:color w:val="C00000"/>
          <w:sz w:val="24"/>
          <w:szCs w:val="24"/>
        </w:rPr>
        <w:t xml:space="preserve">Electricidad </w:t>
      </w:r>
    </w:p>
    <w:p w14:paraId="0908AF31" w14:textId="3B0B2559" w:rsidR="00285F82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El tributo del </w:t>
      </w:r>
      <w:r w:rsidR="00AC7C16">
        <w:rPr>
          <w:rFonts w:ascii="Arial" w:eastAsia="Times New Roman" w:hAnsi="Arial" w:cs="Arial"/>
          <w:sz w:val="24"/>
          <w:szCs w:val="24"/>
        </w:rPr>
        <w:t>uno coma setenta y cinco por ciento (1,75%)</w:t>
      </w:r>
      <w:r w:rsidRPr="00630061">
        <w:rPr>
          <w:rFonts w:ascii="Arial" w:eastAsia="Times New Roman" w:hAnsi="Arial" w:cs="Arial"/>
          <w:sz w:val="24"/>
          <w:szCs w:val="24"/>
        </w:rPr>
        <w:t xml:space="preserve"> de la facturación mensual por consumo de electricidad se registra bajo el concepto de “</w:t>
      </w:r>
      <w:r w:rsidR="00916A9B">
        <w:rPr>
          <w:rFonts w:ascii="Arial" w:eastAsia="Times New Roman" w:hAnsi="Arial" w:cs="Arial"/>
          <w:sz w:val="24"/>
          <w:szCs w:val="24"/>
        </w:rPr>
        <w:t>Ingresos Tributarios</w:t>
      </w:r>
      <w:r w:rsidRPr="00630061">
        <w:rPr>
          <w:rFonts w:ascii="Arial" w:eastAsia="Times New Roman" w:hAnsi="Arial" w:cs="Arial"/>
          <w:sz w:val="24"/>
          <w:szCs w:val="24"/>
        </w:rPr>
        <w:t xml:space="preserve">” y representa el </w:t>
      </w:r>
      <w:r w:rsidR="00CA7919">
        <w:rPr>
          <w:rFonts w:ascii="Arial" w:eastAsia="Times New Roman" w:hAnsi="Arial" w:cs="Arial"/>
          <w:sz w:val="24"/>
          <w:szCs w:val="24"/>
        </w:rPr>
        <w:t>1</w:t>
      </w:r>
      <w:r w:rsidR="00F03B91">
        <w:rPr>
          <w:rFonts w:ascii="Arial" w:eastAsia="Times New Roman" w:hAnsi="Arial" w:cs="Arial"/>
          <w:sz w:val="24"/>
          <w:szCs w:val="24"/>
        </w:rPr>
        <w:t>8</w:t>
      </w:r>
      <w:r w:rsidRPr="00630061">
        <w:rPr>
          <w:rFonts w:ascii="Arial" w:eastAsia="Times New Roman" w:hAnsi="Arial" w:cs="Arial"/>
          <w:sz w:val="24"/>
          <w:szCs w:val="24"/>
        </w:rPr>
        <w:t xml:space="preserve">% del total de ingresos presupuestados, es la segunda fuente de recursos más importante y </w:t>
      </w:r>
      <w:r w:rsidR="00AC7C16">
        <w:rPr>
          <w:rFonts w:ascii="Arial" w:eastAsia="Times New Roman" w:hAnsi="Arial" w:cs="Arial"/>
          <w:sz w:val="24"/>
          <w:szCs w:val="24"/>
        </w:rPr>
        <w:t xml:space="preserve">su fundamento legal </w:t>
      </w:r>
      <w:r w:rsidRPr="00A06BF4">
        <w:rPr>
          <w:rFonts w:ascii="Arial" w:eastAsia="Times New Roman" w:hAnsi="Arial" w:cs="Arial"/>
          <w:sz w:val="24"/>
          <w:szCs w:val="24"/>
        </w:rPr>
        <w:t>está estipul</w:t>
      </w:r>
      <w:r w:rsidR="00AC7C16">
        <w:rPr>
          <w:rFonts w:ascii="Arial" w:eastAsia="Times New Roman" w:hAnsi="Arial" w:cs="Arial"/>
          <w:sz w:val="24"/>
          <w:szCs w:val="24"/>
        </w:rPr>
        <w:t>o</w:t>
      </w:r>
      <w:r w:rsidRPr="00A06BF4">
        <w:rPr>
          <w:rFonts w:ascii="Arial" w:eastAsia="Times New Roman" w:hAnsi="Arial" w:cs="Arial"/>
          <w:sz w:val="24"/>
          <w:szCs w:val="24"/>
        </w:rPr>
        <w:t xml:space="preserve"> en el </w:t>
      </w:r>
      <w:r w:rsidR="00A06BF4" w:rsidRPr="00A06BF4">
        <w:rPr>
          <w:rFonts w:ascii="Arial" w:eastAsia="Times New Roman" w:hAnsi="Arial" w:cs="Arial"/>
          <w:sz w:val="24"/>
          <w:szCs w:val="24"/>
        </w:rPr>
        <w:t xml:space="preserve">artículo 3 de la Ley N°8992 en adición al </w:t>
      </w:r>
      <w:r w:rsidRPr="00A06BF4">
        <w:rPr>
          <w:rFonts w:ascii="Arial" w:eastAsia="Times New Roman" w:hAnsi="Arial" w:cs="Arial"/>
          <w:sz w:val="24"/>
          <w:szCs w:val="24"/>
        </w:rPr>
        <w:t>inciso g) del artículo 40 de la Ley N°8228.</w:t>
      </w:r>
    </w:p>
    <w:p w14:paraId="2D35A8FE" w14:textId="77777777" w:rsidR="00F92040" w:rsidRPr="00630061" w:rsidRDefault="00F92040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tributo del uno coma setenta y cinco por ciento (1,75%) se aplicará desde el primer kilowatt hora consumido y hasta un máximo de mil setecientos cincuenta kilowatts hora (1750 kWh).</w:t>
      </w:r>
    </w:p>
    <w:p w14:paraId="7EA0E8F8" w14:textId="40D78DBF" w:rsidR="00285F82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Para el cierre del </w:t>
      </w:r>
      <w:r w:rsidR="00916A9B">
        <w:rPr>
          <w:rFonts w:ascii="Arial" w:eastAsia="Times New Roman" w:hAnsi="Arial" w:cs="Arial"/>
          <w:sz w:val="24"/>
          <w:szCs w:val="24"/>
        </w:rPr>
        <w:t>I</w:t>
      </w:r>
      <w:r w:rsidRPr="00630061">
        <w:rPr>
          <w:rFonts w:ascii="Arial" w:eastAsia="Times New Roman" w:hAnsi="Arial" w:cs="Arial"/>
          <w:sz w:val="24"/>
          <w:szCs w:val="24"/>
        </w:rPr>
        <w:t xml:space="preserve"> Trimestre 202</w:t>
      </w:r>
      <w:r w:rsidR="00F03B91">
        <w:rPr>
          <w:rFonts w:ascii="Arial" w:eastAsia="Times New Roman" w:hAnsi="Arial" w:cs="Arial"/>
          <w:sz w:val="24"/>
          <w:szCs w:val="24"/>
        </w:rPr>
        <w:t>2</w:t>
      </w:r>
      <w:r w:rsidRPr="00630061">
        <w:rPr>
          <w:rFonts w:ascii="Arial" w:eastAsia="Times New Roman" w:hAnsi="Arial" w:cs="Arial"/>
          <w:sz w:val="24"/>
          <w:szCs w:val="24"/>
        </w:rPr>
        <w:t xml:space="preserve"> se registró un monto acumulado de ¢1</w:t>
      </w:r>
      <w:r w:rsidR="00CB0847">
        <w:rPr>
          <w:rFonts w:ascii="Arial" w:eastAsia="Times New Roman" w:hAnsi="Arial" w:cs="Arial"/>
          <w:sz w:val="24"/>
          <w:szCs w:val="24"/>
        </w:rPr>
        <w:t>,</w:t>
      </w:r>
      <w:r w:rsidR="00F03B91">
        <w:rPr>
          <w:rFonts w:ascii="Arial" w:eastAsia="Times New Roman" w:hAnsi="Arial" w:cs="Arial"/>
          <w:sz w:val="24"/>
          <w:szCs w:val="24"/>
        </w:rPr>
        <w:t xml:space="preserve">924 </w:t>
      </w:r>
      <w:r w:rsidRPr="00630061">
        <w:rPr>
          <w:rFonts w:ascii="Arial" w:eastAsia="Times New Roman" w:hAnsi="Arial" w:cs="Arial"/>
          <w:sz w:val="24"/>
          <w:szCs w:val="24"/>
        </w:rPr>
        <w:t xml:space="preserve">millones de colones, alcanzando una ejecución del </w:t>
      </w:r>
      <w:r w:rsidR="00860B19">
        <w:rPr>
          <w:rFonts w:ascii="Arial" w:eastAsia="Times New Roman" w:hAnsi="Arial" w:cs="Arial"/>
          <w:sz w:val="24"/>
          <w:szCs w:val="24"/>
        </w:rPr>
        <w:t>24</w:t>
      </w:r>
      <w:r w:rsidRPr="00630061">
        <w:rPr>
          <w:rFonts w:ascii="Arial" w:eastAsia="Times New Roman" w:hAnsi="Arial" w:cs="Arial"/>
          <w:sz w:val="24"/>
          <w:szCs w:val="24"/>
        </w:rPr>
        <w:t>% del monto total presupuestado de ¢</w:t>
      </w:r>
      <w:r w:rsidR="00F03B91">
        <w:rPr>
          <w:rFonts w:ascii="Arial" w:eastAsia="Times New Roman" w:hAnsi="Arial" w:cs="Arial"/>
          <w:sz w:val="24"/>
          <w:szCs w:val="24"/>
        </w:rPr>
        <w:t>8,061</w:t>
      </w:r>
      <w:r w:rsidRPr="00630061">
        <w:rPr>
          <w:rFonts w:ascii="Arial" w:eastAsia="Times New Roman" w:hAnsi="Arial" w:cs="Arial"/>
          <w:sz w:val="24"/>
          <w:szCs w:val="24"/>
        </w:rPr>
        <w:t>.</w:t>
      </w:r>
    </w:p>
    <w:p w14:paraId="3C0697FC" w14:textId="77777777" w:rsidR="00285F82" w:rsidRPr="0071511C" w:rsidRDefault="00285F82" w:rsidP="005A6A8C">
      <w:pPr>
        <w:spacing w:line="360" w:lineRule="auto"/>
        <w:rPr>
          <w:rFonts w:ascii="Arial" w:eastAsia="Times New Roman" w:hAnsi="Arial" w:cs="Arial"/>
          <w:b/>
          <w:color w:val="C00000"/>
          <w:sz w:val="24"/>
          <w:szCs w:val="24"/>
        </w:rPr>
      </w:pPr>
      <w:bookmarkStart w:id="9" w:name="_Toc61012990"/>
      <w:r w:rsidRPr="0071511C">
        <w:rPr>
          <w:rFonts w:ascii="Arial" w:eastAsia="Times New Roman" w:hAnsi="Arial" w:cs="Arial"/>
          <w:b/>
          <w:color w:val="C00000"/>
          <w:sz w:val="24"/>
          <w:szCs w:val="24"/>
        </w:rPr>
        <w:t>Otros ingresos</w:t>
      </w:r>
      <w:bookmarkEnd w:id="9"/>
    </w:p>
    <w:p w14:paraId="64016581" w14:textId="61000667" w:rsidR="00285F82" w:rsidRPr="00630061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Bajo </w:t>
      </w:r>
      <w:r w:rsidR="008E362A">
        <w:rPr>
          <w:rFonts w:ascii="Arial" w:eastAsia="Times New Roman" w:hAnsi="Arial" w:cs="Arial"/>
          <w:sz w:val="24"/>
          <w:szCs w:val="24"/>
        </w:rPr>
        <w:t xml:space="preserve">el </w:t>
      </w:r>
      <w:r w:rsidRPr="00630061">
        <w:rPr>
          <w:rFonts w:ascii="Arial" w:eastAsia="Times New Roman" w:hAnsi="Arial" w:cs="Arial"/>
          <w:sz w:val="24"/>
          <w:szCs w:val="24"/>
        </w:rPr>
        <w:t xml:space="preserve">concepto </w:t>
      </w:r>
      <w:r w:rsidR="008E362A">
        <w:rPr>
          <w:rFonts w:ascii="Arial" w:eastAsia="Times New Roman" w:hAnsi="Arial" w:cs="Arial"/>
          <w:sz w:val="24"/>
          <w:szCs w:val="24"/>
        </w:rPr>
        <w:t xml:space="preserve">de “Ingresos No Tributarios” </w:t>
      </w:r>
      <w:r w:rsidRPr="00630061">
        <w:rPr>
          <w:rFonts w:ascii="Arial" w:eastAsia="Times New Roman" w:hAnsi="Arial" w:cs="Arial"/>
          <w:sz w:val="24"/>
          <w:szCs w:val="24"/>
        </w:rPr>
        <w:t>se registran los ingresos percibidos por las ventas de servicios que realiza el Cuerpo de Bomberos de Costa Rica tales como los servicios de formación y capacitación, visado, servicios técn</w:t>
      </w:r>
      <w:r w:rsidR="008E362A">
        <w:rPr>
          <w:rFonts w:ascii="Arial" w:eastAsia="Times New Roman" w:hAnsi="Arial" w:cs="Arial"/>
          <w:sz w:val="24"/>
          <w:szCs w:val="24"/>
        </w:rPr>
        <w:t xml:space="preserve">icos de ingeniería, CETAC, etc., </w:t>
      </w:r>
      <w:r w:rsidRPr="00630061">
        <w:rPr>
          <w:rFonts w:ascii="Arial" w:eastAsia="Times New Roman" w:hAnsi="Arial" w:cs="Arial"/>
          <w:sz w:val="24"/>
          <w:szCs w:val="24"/>
        </w:rPr>
        <w:t xml:space="preserve">representan el </w:t>
      </w:r>
      <w:r w:rsidR="00F03B91">
        <w:rPr>
          <w:rFonts w:ascii="Arial" w:eastAsia="Times New Roman" w:hAnsi="Arial" w:cs="Arial"/>
          <w:sz w:val="24"/>
          <w:szCs w:val="24"/>
        </w:rPr>
        <w:t>4</w:t>
      </w:r>
      <w:r w:rsidRPr="00630061">
        <w:rPr>
          <w:rFonts w:ascii="Arial" w:eastAsia="Times New Roman" w:hAnsi="Arial" w:cs="Arial"/>
          <w:sz w:val="24"/>
          <w:szCs w:val="24"/>
        </w:rPr>
        <w:t xml:space="preserve">% del presupuesto total de los ingresos </w:t>
      </w:r>
      <w:r w:rsidR="00AC7C16">
        <w:rPr>
          <w:rFonts w:ascii="Arial" w:eastAsia="Times New Roman" w:hAnsi="Arial" w:cs="Arial"/>
          <w:sz w:val="24"/>
          <w:szCs w:val="24"/>
        </w:rPr>
        <w:t>presupuestados</w:t>
      </w:r>
      <w:r w:rsidRPr="00630061">
        <w:rPr>
          <w:rFonts w:ascii="Arial" w:eastAsia="Times New Roman" w:hAnsi="Arial" w:cs="Arial"/>
          <w:sz w:val="24"/>
          <w:szCs w:val="24"/>
        </w:rPr>
        <w:t>.</w:t>
      </w:r>
    </w:p>
    <w:p w14:paraId="249FE03B" w14:textId="7FEAD6FA" w:rsidR="00285F82" w:rsidRPr="00630061" w:rsidRDefault="00285F82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Para el cierre del I Trimestre 202</w:t>
      </w:r>
      <w:r w:rsidR="00F03B91">
        <w:rPr>
          <w:rFonts w:ascii="Arial" w:eastAsia="Times New Roman" w:hAnsi="Arial" w:cs="Arial"/>
          <w:sz w:val="24"/>
          <w:szCs w:val="24"/>
        </w:rPr>
        <w:t>2</w:t>
      </w:r>
      <w:r w:rsidRPr="00630061">
        <w:rPr>
          <w:rFonts w:ascii="Arial" w:eastAsia="Times New Roman" w:hAnsi="Arial" w:cs="Arial"/>
          <w:sz w:val="24"/>
          <w:szCs w:val="24"/>
        </w:rPr>
        <w:t xml:space="preserve"> se registró un monto total acumulado de ¢</w:t>
      </w:r>
      <w:r w:rsidR="008E362A">
        <w:rPr>
          <w:rFonts w:ascii="Arial" w:eastAsia="Times New Roman" w:hAnsi="Arial" w:cs="Arial"/>
          <w:sz w:val="24"/>
          <w:szCs w:val="24"/>
        </w:rPr>
        <w:t>4</w:t>
      </w:r>
      <w:r w:rsidR="00F03B91">
        <w:rPr>
          <w:rFonts w:ascii="Arial" w:eastAsia="Times New Roman" w:hAnsi="Arial" w:cs="Arial"/>
          <w:sz w:val="24"/>
          <w:szCs w:val="24"/>
        </w:rPr>
        <w:t>74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colones, alcanzando una ejecución del </w:t>
      </w:r>
      <w:r w:rsidR="00CA7919">
        <w:rPr>
          <w:rFonts w:ascii="Arial" w:eastAsia="Times New Roman" w:hAnsi="Arial" w:cs="Arial"/>
          <w:sz w:val="24"/>
          <w:szCs w:val="24"/>
        </w:rPr>
        <w:t>2</w:t>
      </w:r>
      <w:r w:rsidR="00F03B91">
        <w:rPr>
          <w:rFonts w:ascii="Arial" w:eastAsia="Times New Roman" w:hAnsi="Arial" w:cs="Arial"/>
          <w:sz w:val="24"/>
          <w:szCs w:val="24"/>
        </w:rPr>
        <w:t>5</w:t>
      </w:r>
      <w:r w:rsidRPr="00630061">
        <w:rPr>
          <w:rFonts w:ascii="Arial" w:eastAsia="Times New Roman" w:hAnsi="Arial" w:cs="Arial"/>
          <w:sz w:val="24"/>
          <w:szCs w:val="24"/>
        </w:rPr>
        <w:t>% del monto total presupuestado de ¢</w:t>
      </w:r>
      <w:r w:rsidR="00F03B91">
        <w:rPr>
          <w:rFonts w:ascii="Arial" w:eastAsia="Times New Roman" w:hAnsi="Arial" w:cs="Arial"/>
          <w:sz w:val="24"/>
          <w:szCs w:val="24"/>
        </w:rPr>
        <w:t>1,920</w:t>
      </w:r>
      <w:r w:rsidRPr="00630061">
        <w:rPr>
          <w:rFonts w:ascii="Arial" w:eastAsia="Times New Roman" w:hAnsi="Arial" w:cs="Arial"/>
          <w:sz w:val="24"/>
          <w:szCs w:val="24"/>
        </w:rPr>
        <w:t>.</w:t>
      </w:r>
    </w:p>
    <w:p w14:paraId="2469ED29" w14:textId="77777777" w:rsidR="00285F82" w:rsidRPr="00630061" w:rsidRDefault="00285F82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E7AFFB" w14:textId="77777777" w:rsidR="00C8187B" w:rsidRDefault="00C8187B">
      <w:pPr>
        <w:rPr>
          <w:rFonts w:ascii="Arial" w:hAnsi="Arial" w:cs="Arial"/>
        </w:rPr>
      </w:pPr>
    </w:p>
    <w:p w14:paraId="1BFD92D0" w14:textId="77777777" w:rsidR="00C8187B" w:rsidRDefault="00C8187B">
      <w:pPr>
        <w:rPr>
          <w:rFonts w:ascii="Arial" w:hAnsi="Arial" w:cs="Arial"/>
        </w:rPr>
      </w:pPr>
    </w:p>
    <w:p w14:paraId="0EBBFA71" w14:textId="1FBDA0B7" w:rsidR="005A6A8C" w:rsidRDefault="005A6A8C">
      <w:pPr>
        <w:rPr>
          <w:rFonts w:ascii="Arial" w:hAnsi="Arial" w:cs="Arial"/>
        </w:rPr>
      </w:pPr>
    </w:p>
    <w:p w14:paraId="5C836B89" w14:textId="48CB44AD" w:rsidR="005A6A8C" w:rsidRDefault="0090494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224397" wp14:editId="28E10FD9">
            <wp:simplePos x="0" y="0"/>
            <wp:positionH relativeFrom="margin">
              <wp:align>right</wp:align>
            </wp:positionH>
            <wp:positionV relativeFrom="paragraph">
              <wp:posOffset>454908</wp:posOffset>
            </wp:positionV>
            <wp:extent cx="5422265" cy="1223010"/>
            <wp:effectExtent l="0" t="0" r="6985" b="15240"/>
            <wp:wrapSquare wrapText="bothSides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1403C" w14:textId="77777777" w:rsidR="005A6A8C" w:rsidRDefault="005A6A8C">
      <w:pPr>
        <w:rPr>
          <w:rFonts w:ascii="Arial" w:hAnsi="Arial" w:cs="Arial"/>
        </w:rPr>
        <w:sectPr w:rsidR="005A6A8C" w:rsidSect="0071511C">
          <w:headerReference w:type="default" r:id="rId18"/>
          <w:pgSz w:w="12240" w:h="15840"/>
          <w:pgMar w:top="1560" w:right="1701" w:bottom="1843" w:left="1701" w:header="708" w:footer="1164" w:gutter="0"/>
          <w:cols w:space="708"/>
          <w:docGrid w:linePitch="360"/>
        </w:sectPr>
      </w:pPr>
    </w:p>
    <w:p w14:paraId="68CA12FD" w14:textId="7D328B9C" w:rsidR="003A4316" w:rsidRDefault="003A4316" w:rsidP="003A4316">
      <w:pPr>
        <w:jc w:val="center"/>
        <w:rPr>
          <w:noProof/>
        </w:rPr>
      </w:pPr>
    </w:p>
    <w:p w14:paraId="1722E7BF" w14:textId="68AF8043" w:rsidR="0071511C" w:rsidRDefault="0071511C" w:rsidP="003A4316">
      <w:pPr>
        <w:jc w:val="center"/>
        <w:rPr>
          <w:rFonts w:cs="Arial"/>
          <w:b/>
          <w:sz w:val="52"/>
        </w:rPr>
      </w:pPr>
    </w:p>
    <w:p w14:paraId="2FD88A52" w14:textId="5CCD5C50" w:rsidR="0071511C" w:rsidRDefault="0071511C" w:rsidP="003A4316">
      <w:pPr>
        <w:jc w:val="center"/>
        <w:rPr>
          <w:rFonts w:cs="Arial"/>
          <w:b/>
          <w:sz w:val="52"/>
        </w:rPr>
      </w:pPr>
    </w:p>
    <w:p w14:paraId="4D5B418D" w14:textId="62415E76" w:rsidR="00B5490C" w:rsidRDefault="00B5490C" w:rsidP="003A4316">
      <w:pPr>
        <w:jc w:val="center"/>
        <w:rPr>
          <w:rFonts w:cs="Arial"/>
          <w:b/>
          <w:sz w:val="52"/>
        </w:rPr>
      </w:pPr>
    </w:p>
    <w:p w14:paraId="00D1B9A6" w14:textId="08CBD48C" w:rsidR="00B5490C" w:rsidRDefault="00B5490C" w:rsidP="003A4316">
      <w:pPr>
        <w:jc w:val="center"/>
        <w:rPr>
          <w:rFonts w:cs="Arial"/>
          <w:b/>
          <w:sz w:val="52"/>
        </w:rPr>
      </w:pPr>
    </w:p>
    <w:p w14:paraId="0EA5BE07" w14:textId="77777777" w:rsidR="00B5490C" w:rsidRDefault="00B5490C" w:rsidP="003A4316">
      <w:pPr>
        <w:jc w:val="center"/>
        <w:rPr>
          <w:rFonts w:cs="Arial"/>
          <w:b/>
          <w:sz w:val="52"/>
        </w:rPr>
      </w:pPr>
    </w:p>
    <w:p w14:paraId="5AD8D112" w14:textId="40C5690A" w:rsidR="0071511C" w:rsidRDefault="0071511C" w:rsidP="003A4316">
      <w:pPr>
        <w:jc w:val="center"/>
        <w:rPr>
          <w:rFonts w:cs="Arial"/>
          <w:b/>
          <w:sz w:val="52"/>
        </w:rPr>
      </w:pPr>
    </w:p>
    <w:p w14:paraId="2B4761E8" w14:textId="77777777" w:rsidR="005A6A8C" w:rsidRPr="0071511C" w:rsidRDefault="003A4316" w:rsidP="00BC08D8">
      <w:pPr>
        <w:pStyle w:val="Ttulo2"/>
        <w:jc w:val="center"/>
        <w:rPr>
          <w:rFonts w:ascii="Arial" w:hAnsi="Arial" w:cs="Arial"/>
          <w:b/>
          <w:color w:val="C00000"/>
          <w:sz w:val="40"/>
          <w:szCs w:val="40"/>
        </w:rPr>
      </w:pPr>
      <w:bookmarkStart w:id="10" w:name="_Toc100132983"/>
      <w:r w:rsidRPr="0071511C">
        <w:rPr>
          <w:rFonts w:ascii="Arial" w:hAnsi="Arial" w:cs="Arial"/>
          <w:b/>
          <w:color w:val="C00000"/>
          <w:sz w:val="40"/>
          <w:szCs w:val="40"/>
        </w:rPr>
        <w:t>Ejecución de Ingresos</w:t>
      </w:r>
      <w:bookmarkEnd w:id="10"/>
    </w:p>
    <w:p w14:paraId="6C83CDA1" w14:textId="6F924519" w:rsidR="00285F82" w:rsidRPr="0071511C" w:rsidRDefault="008D75D5" w:rsidP="003A4316">
      <w:pPr>
        <w:jc w:val="center"/>
        <w:rPr>
          <w:rFonts w:ascii="Arial" w:hAnsi="Arial" w:cs="Arial"/>
          <w:color w:val="C00000"/>
          <w:sz w:val="40"/>
          <w:szCs w:val="40"/>
        </w:rPr>
      </w:pPr>
      <w:r w:rsidRPr="0071511C">
        <w:rPr>
          <w:rFonts w:ascii="Arial" w:hAnsi="Arial" w:cs="Arial"/>
          <w:b/>
          <w:color w:val="C00000"/>
          <w:sz w:val="40"/>
          <w:szCs w:val="40"/>
        </w:rPr>
        <w:t>I</w:t>
      </w:r>
      <w:r w:rsidR="003A4316" w:rsidRPr="0071511C">
        <w:rPr>
          <w:rFonts w:ascii="Arial" w:hAnsi="Arial" w:cs="Arial"/>
          <w:b/>
          <w:color w:val="C00000"/>
          <w:sz w:val="40"/>
          <w:szCs w:val="40"/>
        </w:rPr>
        <w:t xml:space="preserve"> Trimestre 202</w:t>
      </w:r>
      <w:r w:rsidR="00A71212">
        <w:rPr>
          <w:rFonts w:ascii="Arial" w:hAnsi="Arial" w:cs="Arial"/>
          <w:b/>
          <w:color w:val="C00000"/>
          <w:sz w:val="40"/>
          <w:szCs w:val="40"/>
        </w:rPr>
        <w:t>2</w:t>
      </w:r>
    </w:p>
    <w:p w14:paraId="17749D37" w14:textId="77777777" w:rsidR="00285F82" w:rsidRDefault="00285F82">
      <w:pPr>
        <w:rPr>
          <w:rFonts w:ascii="Arial" w:hAnsi="Arial" w:cs="Arial"/>
        </w:rPr>
      </w:pPr>
    </w:p>
    <w:p w14:paraId="6FC0070B" w14:textId="77777777" w:rsidR="00285F82" w:rsidRDefault="00285F82">
      <w:pPr>
        <w:rPr>
          <w:rFonts w:ascii="Arial" w:hAnsi="Arial" w:cs="Arial"/>
        </w:rPr>
        <w:sectPr w:rsidR="00285F82" w:rsidSect="0071511C">
          <w:headerReference w:type="default" r:id="rId19"/>
          <w:pgSz w:w="12240" w:h="15840" w:code="1"/>
          <w:pgMar w:top="1559" w:right="1701" w:bottom="1418" w:left="1701" w:header="709" w:footer="1306" w:gutter="0"/>
          <w:cols w:space="708"/>
          <w:vAlign w:val="center"/>
          <w:docGrid w:linePitch="360"/>
        </w:sectPr>
      </w:pPr>
    </w:p>
    <w:p w14:paraId="34DB1673" w14:textId="4A62807F" w:rsidR="00285F82" w:rsidRDefault="00285F82">
      <w:pPr>
        <w:rPr>
          <w:rFonts w:ascii="Arial" w:hAnsi="Arial" w:cs="Arial"/>
        </w:rPr>
      </w:pPr>
    </w:p>
    <w:p w14:paraId="3FE86E7D" w14:textId="4218C758" w:rsidR="0071511C" w:rsidRDefault="0071511C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2317"/>
        <w:gridCol w:w="1748"/>
        <w:gridCol w:w="1355"/>
      </w:tblGrid>
      <w:tr w:rsidR="00A71212" w:rsidRPr="00A71212" w14:paraId="4D433802" w14:textId="77777777" w:rsidTr="00A71212">
        <w:trPr>
          <w:trHeight w:val="2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6D6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>Benemérito Cuerpo de Bomberos de Costa Rica</w:t>
            </w:r>
          </w:p>
        </w:tc>
      </w:tr>
      <w:tr w:rsidR="00A71212" w:rsidRPr="00A71212" w14:paraId="74841428" w14:textId="77777777" w:rsidTr="00A71212">
        <w:trPr>
          <w:trHeight w:val="2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D85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 xml:space="preserve">Informe de Ejecución de Ingresos </w:t>
            </w:r>
          </w:p>
        </w:tc>
      </w:tr>
      <w:tr w:rsidR="00A71212" w:rsidRPr="00A71212" w14:paraId="2A4F99AC" w14:textId="77777777" w:rsidTr="00A71212">
        <w:trPr>
          <w:trHeight w:val="2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2F41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>Programa Único: Benemérito Cuerpo de Bomberos de Costa Rica</w:t>
            </w:r>
          </w:p>
        </w:tc>
      </w:tr>
      <w:tr w:rsidR="00A71212" w:rsidRPr="00A71212" w14:paraId="52285E71" w14:textId="77777777" w:rsidTr="00A71212">
        <w:trPr>
          <w:trHeight w:val="2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12C8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>I Trimestre 2022</w:t>
            </w:r>
          </w:p>
        </w:tc>
      </w:tr>
      <w:tr w:rsidR="00A71212" w:rsidRPr="00A71212" w14:paraId="76A2102F" w14:textId="77777777" w:rsidTr="00A71212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0272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B0BF" w14:textId="77777777" w:rsidR="00A71212" w:rsidRPr="00A71212" w:rsidRDefault="00A71212" w:rsidP="00A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676D" w14:textId="77777777" w:rsidR="00A71212" w:rsidRPr="00A71212" w:rsidRDefault="00A71212" w:rsidP="00A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AAD8" w14:textId="77777777" w:rsidR="00A71212" w:rsidRPr="00A71212" w:rsidRDefault="00A71212" w:rsidP="00A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A71212" w:rsidRPr="00A71212" w14:paraId="7111A54D" w14:textId="77777777" w:rsidTr="00A71212">
        <w:trPr>
          <w:trHeight w:val="20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4253D49C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Partida y descripción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25103020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Presupuesto definitivo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79131217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Trimestre Actual 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6BA9EDB8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% Ejecución  </w:t>
            </w:r>
          </w:p>
        </w:tc>
      </w:tr>
      <w:tr w:rsidR="00A71212" w:rsidRPr="00A71212" w14:paraId="7AE3EA75" w14:textId="77777777" w:rsidTr="00191B13">
        <w:trPr>
          <w:trHeight w:val="20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E5101AA" w14:textId="77777777" w:rsidR="00A71212" w:rsidRPr="00A71212" w:rsidRDefault="00A71212" w:rsidP="00A71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1 Ingresos Corrientes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4B9A043" w14:textId="3A3DE66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43,817,093,369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0460B72" w14:textId="475753BE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11,455,446,601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A31FDD6" w14:textId="77777777" w:rsidR="00A71212" w:rsidRPr="00A71212" w:rsidRDefault="00A71212" w:rsidP="00FC1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26%</w:t>
            </w:r>
          </w:p>
        </w:tc>
      </w:tr>
      <w:tr w:rsidR="00A71212" w:rsidRPr="00A71212" w14:paraId="5FE82008" w14:textId="77777777" w:rsidTr="00A71212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840A" w14:textId="77777777" w:rsidR="00A71212" w:rsidRPr="00A71212" w:rsidRDefault="00A71212" w:rsidP="00A71212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1.1 Ingresos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F16" w14:textId="06280E7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8,061,359,579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0576" w14:textId="4D6DC83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1,923,906,351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4ADE" w14:textId="77777777" w:rsidR="00A71212" w:rsidRPr="00A71212" w:rsidRDefault="00A71212" w:rsidP="00FC1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24%</w:t>
            </w:r>
          </w:p>
        </w:tc>
      </w:tr>
      <w:tr w:rsidR="00A71212" w:rsidRPr="00A71212" w14:paraId="29A23C57" w14:textId="77777777" w:rsidTr="00A71212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B6A2" w14:textId="77777777" w:rsidR="00A71212" w:rsidRPr="00A71212" w:rsidRDefault="00A71212" w:rsidP="00A71212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1.3 Ingresos No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5BFE" w14:textId="0A268C5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1,920,109,125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CB68" w14:textId="1400E828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473,993,750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2E19" w14:textId="77777777" w:rsidR="00A71212" w:rsidRPr="00A71212" w:rsidRDefault="00A71212" w:rsidP="00FC1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25%</w:t>
            </w:r>
          </w:p>
        </w:tc>
      </w:tr>
      <w:tr w:rsidR="00A71212" w:rsidRPr="00A71212" w14:paraId="07EB84B2" w14:textId="77777777" w:rsidTr="00A71212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A57A" w14:textId="77777777" w:rsidR="00A71212" w:rsidRPr="00A71212" w:rsidRDefault="00A71212" w:rsidP="00A71212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1.4 Trasferencias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62B4A" w14:textId="32BD084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33,835,624,665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73EC" w14:textId="78C0E37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9,057,546,500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0DDB" w14:textId="77777777" w:rsidR="00A71212" w:rsidRPr="00A71212" w:rsidRDefault="00A71212" w:rsidP="00FC1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27%</w:t>
            </w:r>
          </w:p>
        </w:tc>
      </w:tr>
      <w:tr w:rsidR="00A71212" w:rsidRPr="00A71212" w14:paraId="014FF6A2" w14:textId="77777777" w:rsidTr="00AD57DC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714E5722" w14:textId="77777777" w:rsidR="00A71212" w:rsidRPr="00A71212" w:rsidRDefault="00A71212" w:rsidP="00A71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2 Ingresos de Capital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571B593" w14:textId="4A9CE24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  <w:t>1,060,054,932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64FBCEA" w14:textId="0296FA0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  <w:t>250,447,909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C0F4828" w14:textId="77777777" w:rsidR="00A71212" w:rsidRPr="00A71212" w:rsidRDefault="00A71212" w:rsidP="00FC1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  <w:t>24%</w:t>
            </w:r>
          </w:p>
        </w:tc>
      </w:tr>
      <w:tr w:rsidR="00A71212" w:rsidRPr="00A71212" w14:paraId="34F8342C" w14:textId="77777777" w:rsidTr="00A71212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EFE" w14:textId="77777777" w:rsidR="00A71212" w:rsidRPr="00A71212" w:rsidRDefault="00A71212" w:rsidP="00A71212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2.3 Recuperación de Préstamos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34AF" w14:textId="702C825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1,060,054,932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C6B5" w14:textId="1C56306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250,447,909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B033E" w14:textId="77777777" w:rsidR="00A71212" w:rsidRPr="00A71212" w:rsidRDefault="00A71212" w:rsidP="00FC1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24%</w:t>
            </w:r>
          </w:p>
        </w:tc>
      </w:tr>
      <w:tr w:rsidR="00A71212" w:rsidRPr="00A71212" w14:paraId="02A01F17" w14:textId="77777777" w:rsidTr="00A71212">
        <w:trPr>
          <w:trHeight w:val="20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0000"/>
            <w:noWrap/>
            <w:vAlign w:val="bottom"/>
            <w:hideMark/>
          </w:tcPr>
          <w:p w14:paraId="30F63CE0" w14:textId="77777777" w:rsidR="00A71212" w:rsidRPr="00A71212" w:rsidRDefault="00A71212" w:rsidP="00A71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Total general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center"/>
            <w:hideMark/>
          </w:tcPr>
          <w:p w14:paraId="718A1C63" w14:textId="2B2B728A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44,877,148,301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center"/>
            <w:hideMark/>
          </w:tcPr>
          <w:p w14:paraId="5A6FF8F3" w14:textId="75ADFAC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11,705,894,510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14AE6D34" w14:textId="77777777" w:rsidR="00A71212" w:rsidRPr="00A71212" w:rsidRDefault="00A71212" w:rsidP="00FC1B8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26%</w:t>
            </w:r>
          </w:p>
        </w:tc>
      </w:tr>
    </w:tbl>
    <w:p w14:paraId="4BA4607F" w14:textId="0242167B" w:rsidR="0071511C" w:rsidRDefault="0071511C">
      <w:pPr>
        <w:rPr>
          <w:rFonts w:ascii="Arial" w:hAnsi="Arial" w:cs="Arial"/>
        </w:rPr>
      </w:pPr>
    </w:p>
    <w:p w14:paraId="3C6522C8" w14:textId="77777777" w:rsidR="00A71212" w:rsidRDefault="00A71212">
      <w:pPr>
        <w:rPr>
          <w:rFonts w:ascii="Arial" w:hAnsi="Arial" w:cs="Arial"/>
        </w:rPr>
      </w:pPr>
    </w:p>
    <w:p w14:paraId="6C673059" w14:textId="77777777" w:rsidR="00763EFD" w:rsidRPr="00763EFD" w:rsidRDefault="00763EFD">
      <w:pPr>
        <w:rPr>
          <w:rFonts w:ascii="Arial" w:hAnsi="Arial" w:cs="Arial"/>
          <w:b/>
          <w:sz w:val="16"/>
        </w:rPr>
      </w:pPr>
      <w:r w:rsidRPr="00763EFD">
        <w:rPr>
          <w:rFonts w:ascii="Arial" w:hAnsi="Arial" w:cs="Arial"/>
          <w:b/>
          <w:sz w:val="16"/>
        </w:rPr>
        <w:t>Fuente: Área de Gestión de Recursos Económicos</w:t>
      </w:r>
    </w:p>
    <w:p w14:paraId="4DB6BC6B" w14:textId="77777777" w:rsidR="003A4316" w:rsidRDefault="003A4316">
      <w:pPr>
        <w:rPr>
          <w:rFonts w:ascii="Arial" w:hAnsi="Arial" w:cs="Arial"/>
        </w:rPr>
      </w:pPr>
    </w:p>
    <w:p w14:paraId="766738E6" w14:textId="77777777" w:rsidR="003A4316" w:rsidRDefault="003A4316">
      <w:pPr>
        <w:rPr>
          <w:rFonts w:ascii="Arial" w:hAnsi="Arial" w:cs="Arial"/>
        </w:rPr>
        <w:sectPr w:rsidR="003A4316" w:rsidSect="003A4316">
          <w:headerReference w:type="default" r:id="rId20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3"/>
        <w:gridCol w:w="1677"/>
        <w:gridCol w:w="1556"/>
        <w:gridCol w:w="1547"/>
      </w:tblGrid>
      <w:tr w:rsidR="00A71212" w:rsidRPr="00A71212" w14:paraId="554BBEDA" w14:textId="77777777" w:rsidTr="00A71212">
        <w:trPr>
          <w:trHeight w:val="20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C001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lastRenderedPageBreak/>
              <w:t>Benemérito Cuerpo de Bomberos de Costa Rica</w:t>
            </w:r>
          </w:p>
        </w:tc>
      </w:tr>
      <w:tr w:rsidR="00A71212" w:rsidRPr="00A71212" w14:paraId="650D67AB" w14:textId="77777777" w:rsidTr="00A71212">
        <w:trPr>
          <w:trHeight w:val="20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EE4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 xml:space="preserve">Informe de Ejecución de Ingresos </w:t>
            </w:r>
          </w:p>
        </w:tc>
      </w:tr>
      <w:tr w:rsidR="00A71212" w:rsidRPr="00A71212" w14:paraId="46B20082" w14:textId="77777777" w:rsidTr="00A71212">
        <w:trPr>
          <w:trHeight w:val="20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F8F7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>Programa Único: Benemérito Cuerpo de Bomberos de Costa Rica</w:t>
            </w:r>
          </w:p>
        </w:tc>
      </w:tr>
      <w:tr w:rsidR="00A71212" w:rsidRPr="00A71212" w14:paraId="2FF18A8B" w14:textId="77777777" w:rsidTr="00A71212">
        <w:trPr>
          <w:trHeight w:val="20"/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60D5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>I Trimestre 2022</w:t>
            </w:r>
          </w:p>
        </w:tc>
      </w:tr>
      <w:tr w:rsidR="00A71212" w:rsidRPr="00A71212" w14:paraId="0B41FF29" w14:textId="77777777" w:rsidTr="00A71212">
        <w:trPr>
          <w:trHeight w:val="2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50E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5CC4" w14:textId="77777777" w:rsidR="00A71212" w:rsidRPr="00A71212" w:rsidRDefault="00A71212" w:rsidP="00A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AD82" w14:textId="77777777" w:rsidR="00A71212" w:rsidRPr="00A71212" w:rsidRDefault="00A71212" w:rsidP="00A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A0E" w14:textId="77777777" w:rsidR="00A71212" w:rsidRPr="00A71212" w:rsidRDefault="00A71212" w:rsidP="00A71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A71212" w:rsidRPr="00A71212" w14:paraId="046C709F" w14:textId="77777777" w:rsidTr="00A71212">
        <w:trPr>
          <w:trHeight w:val="20"/>
          <w:tblHeader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7DE673B9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Partida y descripción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0CF28A61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 Presupuesto definitivo 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4FB35C9E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Trimestre Actual 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2EF4E7C6" w14:textId="77777777" w:rsidR="00A71212" w:rsidRPr="00A71212" w:rsidRDefault="00A71212" w:rsidP="00A71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Ingreso efectivo </w:t>
            </w:r>
          </w:p>
        </w:tc>
      </w:tr>
      <w:tr w:rsidR="00A71212" w:rsidRPr="00A71212" w14:paraId="0BE358F0" w14:textId="77777777" w:rsidTr="00191B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EC66EF5" w14:textId="77777777" w:rsidR="00A71212" w:rsidRPr="00A71212" w:rsidRDefault="00A71212" w:rsidP="00A71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lang w:eastAsia="es-CR"/>
              </w:rPr>
              <w:t xml:space="preserve"> 1 Ingresos Corrientes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D9B7F21" w14:textId="165B533C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lang w:eastAsia="es-CR"/>
              </w:rPr>
              <w:t>43,817,093,369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168CB77" w14:textId="13420FB2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lang w:eastAsia="es-CR"/>
              </w:rPr>
              <w:t>11,455,446,601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C5249BB" w14:textId="68B2D9AA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lang w:eastAsia="es-CR"/>
              </w:rPr>
              <w:t>11,455,446,601</w:t>
            </w:r>
          </w:p>
        </w:tc>
      </w:tr>
      <w:tr w:rsidR="00A71212" w:rsidRPr="00A71212" w14:paraId="72585D17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7A609" w14:textId="77777777" w:rsidR="00A71212" w:rsidRPr="00A71212" w:rsidRDefault="00A71212" w:rsidP="00A7121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1.1 Ingresos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097F9D" w14:textId="53DCE3E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8,061,359,579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71636F" w14:textId="27F8C83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1,923,906,351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00520B" w14:textId="6F1F10E7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1,923,906,351</w:t>
            </w:r>
          </w:p>
        </w:tc>
      </w:tr>
      <w:tr w:rsidR="00A71212" w:rsidRPr="00A71212" w14:paraId="46BAF348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272D" w14:textId="77777777" w:rsidR="00A71212" w:rsidRPr="00A71212" w:rsidRDefault="00A71212" w:rsidP="00A71212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1.1.3 Impuestos sobre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D1DF" w14:textId="28DAA60C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8,061,359,579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40C3" w14:textId="7100F6DA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1,923,906,351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5022" w14:textId="37D3E98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1,923,906,351</w:t>
            </w:r>
          </w:p>
        </w:tc>
      </w:tr>
      <w:tr w:rsidR="00A71212" w:rsidRPr="00A71212" w14:paraId="54E8F5FC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DD36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1.1.3.2.02.09.0.0 Impuesto al consumo eléctrico Ley 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221B" w14:textId="5484E91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8,061,359,579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635" w14:textId="3BC825A8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1,923,906,351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6545" w14:textId="67F73E9C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1,923,906,351</w:t>
            </w:r>
          </w:p>
        </w:tc>
      </w:tr>
      <w:tr w:rsidR="00A71212" w:rsidRPr="00A71212" w14:paraId="443D3AF4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31B05F" w14:textId="77777777" w:rsidR="00A71212" w:rsidRPr="00A71212" w:rsidRDefault="00A71212" w:rsidP="00A7121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 Ingresos No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47EE98" w14:textId="45A57DEC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1,920,109,125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99455D" w14:textId="448D079E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473,993,750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06DC47" w14:textId="0A5961B8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473,993,750</w:t>
            </w:r>
          </w:p>
        </w:tc>
      </w:tr>
      <w:tr w:rsidR="00A71212" w:rsidRPr="00A71212" w14:paraId="3D95B90D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6E17" w14:textId="77777777" w:rsidR="00A71212" w:rsidRPr="00A71212" w:rsidRDefault="00A71212" w:rsidP="00A71212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1.3.1 Venta de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652F" w14:textId="6FAC29AA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1,788,933,700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D97" w14:textId="0BC12A1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438,402,023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5AD1" w14:textId="62FFEF72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438,402,023</w:t>
            </w:r>
          </w:p>
        </w:tc>
      </w:tr>
      <w:tr w:rsidR="00A71212" w:rsidRPr="00A71212" w14:paraId="5B72234D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F93F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1.3.1.2.09.01.0.0 Servicios de Formación y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158" w14:textId="68CA074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111,091,200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D13" w14:textId="0EC2343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11,469,100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FCE7" w14:textId="3C31439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11,469,100</w:t>
            </w:r>
          </w:p>
        </w:tc>
      </w:tr>
      <w:tr w:rsidR="00A71212" w:rsidRPr="00A71212" w14:paraId="20B3EF38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24B4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1.3.1.2.09.09.0.0 Convenio de Cuerpo de Bomberos - CETAC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E2A" w14:textId="4271D28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1,070,580,000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3C1" w14:textId="2CFAD77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267,645,000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C6E" w14:textId="53A4F43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267,645,000</w:t>
            </w:r>
          </w:p>
        </w:tc>
      </w:tr>
      <w:tr w:rsidR="00A71212" w:rsidRPr="00A71212" w14:paraId="78995AFE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0738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1.3.1.2.09.09.0.0 Servicios de visado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BAF2" w14:textId="6A9DB47D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482,100,000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BA52" w14:textId="1B06DD0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128,966,923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E8D" w14:textId="03F65FA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128,966,923</w:t>
            </w:r>
          </w:p>
        </w:tc>
      </w:tr>
      <w:tr w:rsidR="00A71212" w:rsidRPr="00A71212" w14:paraId="058B00D8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AA76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1.3.1.2.09.09.0.0 Servicios técnicos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D8E" w14:textId="64E7A807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110,770,000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0E83" w14:textId="1AFA1776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29,946,000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DD5" w14:textId="7542856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29,946,000</w:t>
            </w:r>
          </w:p>
        </w:tc>
      </w:tr>
      <w:tr w:rsidR="00A71212" w:rsidRPr="00A71212" w14:paraId="79C59492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177D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1.3.1.2.09.09.0.0 Servicios TI Radiocomunicaciones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F905" w14:textId="0469E8C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14,392,500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E9CB" w14:textId="21F38E6C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455" w14:textId="29BE1EB8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</w:tr>
      <w:tr w:rsidR="00A71212" w:rsidRPr="00A71212" w14:paraId="6739E305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11F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1.3.1.1.09.00.0.0 Venta de otros bienes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F450" w14:textId="7C3021E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5092" w14:textId="4A2EDD3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375,000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AAA8" w14:textId="589CD21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375,000</w:t>
            </w:r>
          </w:p>
        </w:tc>
      </w:tr>
      <w:tr w:rsidR="00A71212" w:rsidRPr="00A71212" w14:paraId="3759E5CE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178D" w14:textId="77777777" w:rsidR="00A71212" w:rsidRPr="00A71212" w:rsidRDefault="00A71212" w:rsidP="00A71212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1.3.2 Ingresos a la propiedad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42CF" w14:textId="4ECCB2A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B6BA" w14:textId="7BFE121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2,198,484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A18A" w14:textId="679B5EB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2,198,484</w:t>
            </w:r>
          </w:p>
        </w:tc>
      </w:tr>
      <w:tr w:rsidR="00A71212" w:rsidRPr="00A71212" w14:paraId="1E4CF8BB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E2EF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1.3.2.3.01.01.0.0 Intereses Ministerio de Hacienda CP 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AF29" w14:textId="1527913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48B" w14:textId="29B5E81D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74,197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C1BB" w14:textId="209CB52A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74,197</w:t>
            </w:r>
          </w:p>
        </w:tc>
      </w:tr>
      <w:tr w:rsidR="00A71212" w:rsidRPr="00A71212" w14:paraId="4345435D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D097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1.3.2.3.01.06.0.0 Intereses Inversiones Largo Plazo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C3E" w14:textId="1B29389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086" w14:textId="1CA6377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1,841,278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E86B" w14:textId="2E2082F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1,841,278</w:t>
            </w:r>
          </w:p>
        </w:tc>
      </w:tr>
      <w:tr w:rsidR="00A71212" w:rsidRPr="00A71212" w14:paraId="3183AA90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1DA0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1.3.2.3.03.01.0.0 Intereses sobre cuentas corrientes y otros depósitos en Bancos Estatales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0F8" w14:textId="205BD3D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BEDF" w14:textId="3B9C7E6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283,009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569E" w14:textId="56E8830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283,009</w:t>
            </w:r>
          </w:p>
        </w:tc>
      </w:tr>
      <w:tr w:rsidR="00A71212" w:rsidRPr="00A71212" w14:paraId="57734FC9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34E0" w14:textId="77777777" w:rsidR="00A71212" w:rsidRPr="00A71212" w:rsidRDefault="00A71212" w:rsidP="00A71212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1.3.3 Multas, Sanciones, Remates y Comisiones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31B0" w14:textId="1069AFE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59C" w14:textId="653E88A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9,739,866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6123" w14:textId="6ACBA7B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9,739,866</w:t>
            </w:r>
          </w:p>
        </w:tc>
      </w:tr>
      <w:tr w:rsidR="00A71212" w:rsidRPr="00A71212" w14:paraId="73B851AB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A436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1.3.3.1.04.00.0.0 Multas por sanciones administrativas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5CA" w14:textId="1B5E920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B7C2" w14:textId="2E78B0FE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9,739,866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237" w14:textId="70019318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9,739,866</w:t>
            </w:r>
          </w:p>
        </w:tc>
      </w:tr>
      <w:tr w:rsidR="00A71212" w:rsidRPr="00A71212" w14:paraId="1E54D71F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81399" w14:textId="77777777" w:rsidR="00A71212" w:rsidRPr="00A71212" w:rsidRDefault="00A71212" w:rsidP="00A71212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1.3.9 Otros Ingresos No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3DC" w14:textId="1E92ACB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131,175,425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925" w14:textId="6A36174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23,635,921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916" w14:textId="4CA575F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23,635,921</w:t>
            </w:r>
          </w:p>
        </w:tc>
      </w:tr>
      <w:tr w:rsidR="00A71212" w:rsidRPr="00A71212" w14:paraId="0A1904EE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89D8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1.3.9.1.00.00.0.0 Recuperación de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E52E" w14:textId="19C71652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131,175,425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B03" w14:textId="4D58309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15,552,395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921B" w14:textId="5540E5A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15,552,395</w:t>
            </w:r>
          </w:p>
        </w:tc>
      </w:tr>
      <w:tr w:rsidR="00A71212" w:rsidRPr="00A71212" w14:paraId="43E39E44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E052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1.3.9.1.00.00.0.0 Reintegros en efectivo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9D08" w14:textId="6667E006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FD77" w14:textId="33107F4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138,410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BBF6" w14:textId="528AF04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138,410</w:t>
            </w:r>
          </w:p>
        </w:tc>
      </w:tr>
      <w:tr w:rsidR="00A71212" w:rsidRPr="00A71212" w14:paraId="57DA0BFD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5EA3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1.3.9.1.00.00.0.0 Reintegros en efectivo sector privado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514" w14:textId="70F81F7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AD25" w14:textId="63C8971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2,809,929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25DB" w14:textId="25A941CE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2,809,929</w:t>
            </w:r>
          </w:p>
        </w:tc>
      </w:tr>
      <w:tr w:rsidR="00A71212" w:rsidRPr="00A71212" w14:paraId="22FBEAED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C30C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1.3.9.9.00.00.0.0 Otros ingresos varios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90E8" w14:textId="79628BB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DD30" w14:textId="6947EAB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4,936,099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A29" w14:textId="400B5A0E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4,936,099</w:t>
            </w:r>
          </w:p>
        </w:tc>
      </w:tr>
      <w:tr w:rsidR="00A71212" w:rsidRPr="00A71212" w14:paraId="2BB09E54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4C62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1.3.9.9.00.00.0.0 Otros ingresos y descuentos pronto pago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0D9D" w14:textId="74FD6B4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1ADA" w14:textId="24DD77DD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199,089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D65E" w14:textId="0801D36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199,089</w:t>
            </w:r>
          </w:p>
        </w:tc>
      </w:tr>
      <w:tr w:rsidR="00A71212" w:rsidRPr="00A71212" w14:paraId="732C34C7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CF9D" w14:textId="77777777" w:rsidR="00A71212" w:rsidRPr="00A71212" w:rsidRDefault="00A71212" w:rsidP="00A7121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1.3.4 Intereses Moratorios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7E5F" w14:textId="5C1A938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CF2A" w14:textId="5576359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17,456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120" w14:textId="10CD4E0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17,456</w:t>
            </w:r>
          </w:p>
        </w:tc>
      </w:tr>
      <w:tr w:rsidR="00A71212" w:rsidRPr="00A71212" w14:paraId="32EDC431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B5C0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1.3.4.1.00.00.0.0 Intereses moratorios por atraso en pago de impuesto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92E" w14:textId="7A0AD41C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68F" w14:textId="77F6733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17,456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62F2" w14:textId="7F48C26A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17,456</w:t>
            </w:r>
          </w:p>
        </w:tc>
      </w:tr>
      <w:tr w:rsidR="00A71212" w:rsidRPr="00A71212" w14:paraId="6EDE3126" w14:textId="77777777" w:rsidTr="00191B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668C6351" w14:textId="77777777" w:rsidR="00A71212" w:rsidRPr="00A71212" w:rsidRDefault="00A71212" w:rsidP="00A7121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1.4 Trasferencias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CAFA43" w14:textId="24589AC2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33,835,624,665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FEF9C08" w14:textId="0A094D56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9,057,546,500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641A185" w14:textId="72A78E76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9,057,546,500</w:t>
            </w:r>
          </w:p>
        </w:tc>
      </w:tr>
      <w:tr w:rsidR="00A71212" w:rsidRPr="00A71212" w14:paraId="65BFE338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063BB" w14:textId="77777777" w:rsidR="00A71212" w:rsidRPr="00A71212" w:rsidRDefault="00A71212" w:rsidP="00A71212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lastRenderedPageBreak/>
              <w:t>1.4.1 Transferencias Corrientes del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F08C" w14:textId="2B85B877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25,594,031,000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0F1E" w14:textId="2C80D7B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6,153,423,065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A6BA" w14:textId="4747DF7C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6,153,423,065</w:t>
            </w:r>
          </w:p>
        </w:tc>
      </w:tr>
      <w:tr w:rsidR="00A71212" w:rsidRPr="00A71212" w14:paraId="2F01B167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749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1.4.1.6.00.00.0.0 Transferencias Corrientes de Instituciones Públicas Financieras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1A21" w14:textId="0A186AF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6B7" w14:textId="5AA962F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57,496,369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4331" w14:textId="2915F7AA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57,496,369</w:t>
            </w:r>
          </w:p>
        </w:tc>
      </w:tr>
      <w:tr w:rsidR="00A71212" w:rsidRPr="00A71212" w14:paraId="4213BD16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86F8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1.4.1.6.00.00.0.0 Transferencias corrientes del INS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CE08" w14:textId="670AE2A5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25,594,031,000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DF26" w14:textId="1E05156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6,095,926,696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143" w14:textId="3AD9187D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6,095,926,696</w:t>
            </w:r>
          </w:p>
        </w:tc>
      </w:tr>
      <w:tr w:rsidR="00A71212" w:rsidRPr="00A71212" w14:paraId="04112323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D7AD" w14:textId="77777777" w:rsidR="00A71212" w:rsidRPr="00A71212" w:rsidRDefault="00A71212" w:rsidP="00A71212">
            <w:pPr>
              <w:spacing w:after="0" w:line="240" w:lineRule="auto"/>
              <w:ind w:firstLineChars="200" w:firstLine="442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1.4.2 Transferencias Corrientes del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C3CA" w14:textId="091B7EF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8,241,593,665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236" w14:textId="3DE4F28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2,904,123,434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A5B0" w14:textId="789A5BF8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2,904,123,434</w:t>
            </w:r>
          </w:p>
        </w:tc>
      </w:tr>
      <w:tr w:rsidR="00A71212" w:rsidRPr="00A71212" w14:paraId="7E2E0AC6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B329" w14:textId="404CC52F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1.4.2.0.00.00.0.0 Transf</w:t>
            </w:r>
            <w:r>
              <w:rPr>
                <w:rFonts w:ascii="Arial Narrow" w:eastAsia="Times New Roman" w:hAnsi="Arial Narrow" w:cs="Calibri"/>
                <w:color w:val="000000"/>
                <w:lang w:eastAsia="es-CR"/>
              </w:rPr>
              <w:t>erencias</w:t>
            </w: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corrient</w:t>
            </w:r>
            <w:r>
              <w:rPr>
                <w:rFonts w:ascii="Arial Narrow" w:eastAsia="Times New Roman" w:hAnsi="Arial Narrow" w:cs="Calibri"/>
                <w:color w:val="000000"/>
                <w:lang w:eastAsia="es-CR"/>
              </w:rPr>
              <w:t>es</w:t>
            </w: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 otras asegurad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DD47" w14:textId="7B131D2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8,241,593,665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4CF" w14:textId="2B2718A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2,904,123,434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C87" w14:textId="44E75031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2,904,123,434</w:t>
            </w:r>
          </w:p>
        </w:tc>
      </w:tr>
      <w:tr w:rsidR="00A71212" w:rsidRPr="00A71212" w14:paraId="5F479508" w14:textId="77777777" w:rsidTr="00191B13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76055ED" w14:textId="77777777" w:rsidR="00A71212" w:rsidRPr="00A71212" w:rsidRDefault="00A71212" w:rsidP="00A71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lang w:eastAsia="es-CR"/>
              </w:rPr>
              <w:t xml:space="preserve"> 2 Ingresos de Capital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5CD32A6" w14:textId="7E49FAF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lang w:eastAsia="es-CR"/>
              </w:rPr>
              <w:t>1,060,054,932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C1CE412" w14:textId="1AA1AD06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lang w:eastAsia="es-CR"/>
              </w:rPr>
              <w:t>250,447,909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B66513E" w14:textId="4DDAD8AB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lang w:eastAsia="es-CR"/>
              </w:rPr>
              <w:t>250,447,909</w:t>
            </w:r>
          </w:p>
        </w:tc>
      </w:tr>
      <w:tr w:rsidR="00A71212" w:rsidRPr="00A71212" w14:paraId="6726A284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481E" w14:textId="77777777" w:rsidR="00A71212" w:rsidRPr="00A71212" w:rsidRDefault="00A71212" w:rsidP="00A71212">
            <w:pPr>
              <w:spacing w:after="0" w:line="240" w:lineRule="auto"/>
              <w:ind w:firstLineChars="100" w:firstLine="221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2.3 Recuperación de Préstamos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9C89" w14:textId="06849207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1,060,054,932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145A" w14:textId="66DCE2E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250,447,909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9FB5" w14:textId="2AB62FA7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250,447,909</w:t>
            </w:r>
          </w:p>
        </w:tc>
      </w:tr>
      <w:tr w:rsidR="00A71212" w:rsidRPr="00A71212" w14:paraId="2B053A49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91E5" w14:textId="77777777" w:rsidR="00A71212" w:rsidRPr="00A71212" w:rsidRDefault="00A71212" w:rsidP="00A71212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 xml:space="preserve">2.3.2 Recuperación de Prestamos Sector Privado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E645" w14:textId="31341BA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1,060,054,932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A402" w14:textId="5E38C0F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250,447,909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AA62" w14:textId="0FAB2DF9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250,447,909</w:t>
            </w:r>
          </w:p>
        </w:tc>
      </w:tr>
      <w:tr w:rsidR="00A71212" w:rsidRPr="00A71212" w14:paraId="4C706757" w14:textId="77777777" w:rsidTr="00A7121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BD58" w14:textId="77777777" w:rsidR="00A71212" w:rsidRPr="00A71212" w:rsidRDefault="00A71212" w:rsidP="00A71212">
            <w:pPr>
              <w:spacing w:after="0" w:line="240" w:lineRule="auto"/>
              <w:ind w:firstLineChars="300" w:firstLine="660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2.3.2.0.00.00.0.0 Recuperación préstamo concedido a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7CA2" w14:textId="2AE2BDAF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1,060,054,932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E60" w14:textId="59D27EA0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250,447,909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CC75" w14:textId="62347C1A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color w:val="000000"/>
                <w:lang w:eastAsia="es-CR"/>
              </w:rPr>
              <w:t>250,447,909</w:t>
            </w:r>
          </w:p>
        </w:tc>
      </w:tr>
      <w:tr w:rsidR="00A71212" w:rsidRPr="00A71212" w14:paraId="23775033" w14:textId="77777777" w:rsidTr="00A71212">
        <w:trPr>
          <w:trHeight w:val="2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0000"/>
            <w:noWrap/>
            <w:vAlign w:val="bottom"/>
            <w:hideMark/>
          </w:tcPr>
          <w:p w14:paraId="0F394F59" w14:textId="77777777" w:rsidR="00A71212" w:rsidRPr="00A71212" w:rsidRDefault="00A71212" w:rsidP="00A71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Total general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center"/>
            <w:hideMark/>
          </w:tcPr>
          <w:p w14:paraId="24A5BB89" w14:textId="4E565E04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44,877,148,301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center"/>
            <w:hideMark/>
          </w:tcPr>
          <w:p w14:paraId="05184513" w14:textId="53EF732D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11,705,894,510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0F1E9643" w14:textId="597BDA23" w:rsidR="00A71212" w:rsidRPr="00A71212" w:rsidRDefault="00A71212" w:rsidP="00A71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71212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11,705,894,510</w:t>
            </w:r>
          </w:p>
        </w:tc>
      </w:tr>
    </w:tbl>
    <w:p w14:paraId="5253A69D" w14:textId="77777777" w:rsidR="003A4316" w:rsidRDefault="003A4316">
      <w:pPr>
        <w:rPr>
          <w:rFonts w:ascii="Arial" w:hAnsi="Arial" w:cs="Arial"/>
        </w:rPr>
      </w:pPr>
    </w:p>
    <w:p w14:paraId="6E2BB05F" w14:textId="77777777" w:rsidR="003A4316" w:rsidRDefault="003A4316">
      <w:pPr>
        <w:rPr>
          <w:rFonts w:ascii="Arial" w:hAnsi="Arial" w:cs="Arial"/>
        </w:rPr>
      </w:pPr>
    </w:p>
    <w:p w14:paraId="1D1A1676" w14:textId="77777777" w:rsidR="00045801" w:rsidRDefault="00045801">
      <w:pPr>
        <w:rPr>
          <w:rFonts w:ascii="Arial" w:hAnsi="Arial" w:cs="Arial"/>
        </w:rPr>
        <w:sectPr w:rsidR="00045801" w:rsidSect="003A4316"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14:paraId="0CDC80B7" w14:textId="77777777" w:rsidR="003A4316" w:rsidRPr="0071511C" w:rsidRDefault="003A4316" w:rsidP="0071511C">
      <w:pPr>
        <w:pStyle w:val="Ttulo1"/>
        <w:spacing w:line="360" w:lineRule="auto"/>
        <w:rPr>
          <w:rFonts w:ascii="Arial" w:hAnsi="Arial" w:cs="Arial"/>
          <w:b/>
          <w:color w:val="7F7F7F" w:themeColor="text1" w:themeTint="80"/>
        </w:rPr>
      </w:pPr>
      <w:bookmarkStart w:id="11" w:name="_Toc69378911"/>
      <w:bookmarkStart w:id="12" w:name="_Toc100132984"/>
      <w:r w:rsidRPr="0071511C">
        <w:rPr>
          <w:rFonts w:ascii="Arial" w:hAnsi="Arial" w:cs="Arial"/>
          <w:b/>
          <w:color w:val="7F7F7F" w:themeColor="text1" w:themeTint="80"/>
        </w:rPr>
        <w:lastRenderedPageBreak/>
        <w:t>Egresos</w:t>
      </w:r>
      <w:bookmarkEnd w:id="11"/>
      <w:bookmarkEnd w:id="12"/>
    </w:p>
    <w:p w14:paraId="0242A9C7" w14:textId="77777777" w:rsidR="003A4316" w:rsidRPr="0071511C" w:rsidRDefault="003A4316" w:rsidP="003A4316">
      <w:pPr>
        <w:spacing w:line="36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71511C">
        <w:rPr>
          <w:rFonts w:ascii="Arial" w:eastAsia="Times New Roman" w:hAnsi="Arial" w:cs="Arial"/>
          <w:b/>
          <w:color w:val="C00000"/>
          <w:sz w:val="28"/>
          <w:szCs w:val="24"/>
          <w:u w:val="single"/>
        </w:rPr>
        <w:t>Conformación de egresos</w:t>
      </w:r>
    </w:p>
    <w:p w14:paraId="5277DABC" w14:textId="51CAE425" w:rsidR="003A4316" w:rsidRDefault="003A4316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Los egresos presupuestados para el 202</w:t>
      </w:r>
      <w:r w:rsidR="00E1662F">
        <w:rPr>
          <w:rFonts w:ascii="Arial" w:eastAsia="Times New Roman" w:hAnsi="Arial" w:cs="Arial"/>
          <w:sz w:val="24"/>
          <w:szCs w:val="24"/>
        </w:rPr>
        <w:t>2</w:t>
      </w:r>
      <w:r w:rsidRPr="00AE5553">
        <w:rPr>
          <w:rFonts w:ascii="Arial" w:eastAsia="Times New Roman" w:hAnsi="Arial" w:cs="Arial"/>
          <w:sz w:val="24"/>
          <w:szCs w:val="24"/>
        </w:rPr>
        <w:t xml:space="preserve"> ascienden a ¢</w:t>
      </w:r>
      <w:r w:rsidR="002A59A5">
        <w:rPr>
          <w:rFonts w:ascii="Arial" w:eastAsia="Times New Roman" w:hAnsi="Arial" w:cs="Arial"/>
          <w:sz w:val="24"/>
          <w:szCs w:val="24"/>
        </w:rPr>
        <w:t>44,877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administrado a través de un único programa presupuestario que abarca tanto el quehacer sustantivo como las actividades administrativas y de apoyo, para efectos de lo cual se encuentra dividido en 4 subprogramas, Dirección General, Dirección Administrativa, Dirección Operativa y Auditoría. </w:t>
      </w:r>
    </w:p>
    <w:p w14:paraId="6F9F4112" w14:textId="54118D19" w:rsidR="002A59A5" w:rsidRDefault="00953A5F" w:rsidP="005A6A8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95D0DE" wp14:editId="5AC2F504">
            <wp:simplePos x="0" y="0"/>
            <wp:positionH relativeFrom="margin">
              <wp:align>left</wp:align>
            </wp:positionH>
            <wp:positionV relativeFrom="paragraph">
              <wp:posOffset>623680</wp:posOffset>
            </wp:positionV>
            <wp:extent cx="5891088" cy="1184606"/>
            <wp:effectExtent l="0" t="133350" r="0" b="15875"/>
            <wp:wrapSquare wrapText="bothSides"/>
            <wp:docPr id="7" name="Diagrama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1FE02" w14:textId="0C3478F9" w:rsidR="00687C03" w:rsidRDefault="00687C03" w:rsidP="0001643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1BA67CC" w14:textId="15E2BA93" w:rsidR="00687C03" w:rsidRDefault="00687C03" w:rsidP="002A59A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1FF5265B" w14:textId="40338B3F" w:rsidR="0071511C" w:rsidRDefault="0071511C" w:rsidP="002A59A5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27914D8" w14:textId="77777777" w:rsidR="002A59A5" w:rsidRDefault="002A59A5" w:rsidP="0071511C">
      <w:pPr>
        <w:rPr>
          <w:rFonts w:ascii="Arial" w:eastAsia="Times New Roman" w:hAnsi="Arial" w:cs="Arial"/>
          <w:sz w:val="24"/>
          <w:szCs w:val="24"/>
        </w:rPr>
        <w:sectPr w:rsidR="002A59A5" w:rsidSect="00A267A6">
          <w:headerReference w:type="default" r:id="rId26"/>
          <w:pgSz w:w="12240" w:h="15840"/>
          <w:pgMar w:top="1560" w:right="1701" w:bottom="1417" w:left="1701" w:header="708" w:footer="1168" w:gutter="0"/>
          <w:cols w:space="708"/>
          <w:docGrid w:linePitch="360"/>
        </w:sectPr>
      </w:pPr>
    </w:p>
    <w:p w14:paraId="3C49006A" w14:textId="409F186E" w:rsidR="0071511C" w:rsidRPr="0071511C" w:rsidRDefault="0071511C" w:rsidP="0071511C">
      <w:pPr>
        <w:rPr>
          <w:rFonts w:ascii="Arial" w:eastAsia="Times New Roman" w:hAnsi="Arial" w:cs="Arial"/>
          <w:sz w:val="24"/>
          <w:szCs w:val="24"/>
        </w:rPr>
      </w:pPr>
    </w:p>
    <w:p w14:paraId="1ACD3013" w14:textId="77777777" w:rsidR="003A4316" w:rsidRPr="0071511C" w:rsidRDefault="003A4316" w:rsidP="003A4316">
      <w:pPr>
        <w:keepNext/>
        <w:keepLines/>
        <w:spacing w:before="320" w:after="120" w:line="360" w:lineRule="auto"/>
        <w:outlineLvl w:val="1"/>
        <w:rPr>
          <w:rFonts w:ascii="Arial" w:eastAsia="Times New Roman" w:hAnsi="Arial" w:cs="Arial"/>
          <w:b/>
          <w:bCs/>
          <w:color w:val="C00000"/>
          <w:sz w:val="28"/>
          <w:szCs w:val="24"/>
          <w:u w:val="single"/>
        </w:rPr>
      </w:pPr>
      <w:bookmarkStart w:id="13" w:name="_Toc69378912"/>
      <w:bookmarkStart w:id="14" w:name="_Toc100132985"/>
      <w:r w:rsidRPr="0071511C">
        <w:rPr>
          <w:rFonts w:ascii="Arial" w:eastAsia="Times New Roman" w:hAnsi="Arial" w:cs="Arial"/>
          <w:b/>
          <w:bCs/>
          <w:color w:val="C00000"/>
          <w:sz w:val="28"/>
          <w:szCs w:val="24"/>
          <w:u w:val="single"/>
        </w:rPr>
        <w:t>Comportamiento y ejecución de egresos</w:t>
      </w:r>
      <w:bookmarkEnd w:id="13"/>
      <w:bookmarkEnd w:id="14"/>
    </w:p>
    <w:p w14:paraId="4CBA1986" w14:textId="5FF37597" w:rsidR="003A4316" w:rsidRPr="003A4316" w:rsidRDefault="003A4316" w:rsidP="00B57BBC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4316">
        <w:rPr>
          <w:rFonts w:ascii="Arial" w:eastAsia="Times New Roman" w:hAnsi="Arial" w:cs="Arial"/>
          <w:sz w:val="24"/>
          <w:szCs w:val="24"/>
        </w:rPr>
        <w:t xml:space="preserve">Al </w:t>
      </w:r>
      <w:r w:rsidR="008A5C2C">
        <w:rPr>
          <w:rFonts w:ascii="Arial" w:eastAsia="Times New Roman" w:hAnsi="Arial" w:cs="Arial"/>
          <w:sz w:val="24"/>
          <w:szCs w:val="24"/>
        </w:rPr>
        <w:t>3</w:t>
      </w:r>
      <w:r w:rsidR="009502C0">
        <w:rPr>
          <w:rFonts w:ascii="Arial" w:eastAsia="Times New Roman" w:hAnsi="Arial" w:cs="Arial"/>
          <w:sz w:val="24"/>
          <w:szCs w:val="24"/>
        </w:rPr>
        <w:t>1</w:t>
      </w:r>
      <w:r w:rsidRPr="003A4316">
        <w:rPr>
          <w:rFonts w:ascii="Arial" w:eastAsia="Times New Roman" w:hAnsi="Arial" w:cs="Arial"/>
          <w:sz w:val="24"/>
          <w:szCs w:val="24"/>
        </w:rPr>
        <w:t xml:space="preserve"> de </w:t>
      </w:r>
      <w:r w:rsidR="00AE5E9F">
        <w:rPr>
          <w:rFonts w:ascii="Arial" w:eastAsia="Times New Roman" w:hAnsi="Arial" w:cs="Arial"/>
          <w:sz w:val="24"/>
          <w:szCs w:val="24"/>
        </w:rPr>
        <w:t>marzo</w:t>
      </w:r>
      <w:r w:rsidRPr="003A4316">
        <w:rPr>
          <w:rFonts w:ascii="Arial" w:eastAsia="Times New Roman" w:hAnsi="Arial" w:cs="Arial"/>
          <w:sz w:val="24"/>
          <w:szCs w:val="24"/>
        </w:rPr>
        <w:t xml:space="preserve"> 202</w:t>
      </w:r>
      <w:r w:rsidR="00AE5E9F">
        <w:rPr>
          <w:rFonts w:ascii="Arial" w:eastAsia="Times New Roman" w:hAnsi="Arial" w:cs="Arial"/>
          <w:sz w:val="24"/>
          <w:szCs w:val="24"/>
        </w:rPr>
        <w:t>2</w:t>
      </w:r>
      <w:r w:rsidRPr="003A4316">
        <w:rPr>
          <w:rFonts w:ascii="Arial" w:eastAsia="Times New Roman" w:hAnsi="Arial" w:cs="Arial"/>
          <w:sz w:val="24"/>
          <w:szCs w:val="24"/>
        </w:rPr>
        <w:t xml:space="preserve"> el monto de ejecución de egresos acumulados ascendió a ¢</w:t>
      </w:r>
      <w:r w:rsidR="00AE5E9F">
        <w:rPr>
          <w:rFonts w:ascii="Arial" w:eastAsia="Times New Roman" w:hAnsi="Arial" w:cs="Arial"/>
          <w:sz w:val="24"/>
          <w:szCs w:val="24"/>
        </w:rPr>
        <w:t>8,726</w:t>
      </w:r>
      <w:r w:rsidRPr="003A4316">
        <w:rPr>
          <w:rFonts w:ascii="Arial" w:eastAsia="Times New Roman" w:hAnsi="Arial" w:cs="Arial"/>
          <w:sz w:val="24"/>
          <w:szCs w:val="24"/>
        </w:rPr>
        <w:t xml:space="preserve"> millones de colones lo que representa el </w:t>
      </w:r>
      <w:r w:rsidR="00AE5E9F">
        <w:rPr>
          <w:rFonts w:ascii="Arial" w:eastAsia="Times New Roman" w:hAnsi="Arial" w:cs="Arial"/>
          <w:sz w:val="24"/>
          <w:szCs w:val="24"/>
        </w:rPr>
        <w:t>19</w:t>
      </w:r>
      <w:r w:rsidRPr="003A4316">
        <w:rPr>
          <w:rFonts w:ascii="Arial" w:eastAsia="Times New Roman" w:hAnsi="Arial" w:cs="Arial"/>
          <w:sz w:val="24"/>
          <w:szCs w:val="24"/>
        </w:rPr>
        <w:t xml:space="preserve">% de la ejecución con respecto </w:t>
      </w:r>
      <w:r w:rsidR="00907948">
        <w:rPr>
          <w:rFonts w:ascii="Arial" w:eastAsia="Times New Roman" w:hAnsi="Arial" w:cs="Arial"/>
          <w:sz w:val="24"/>
          <w:szCs w:val="24"/>
        </w:rPr>
        <w:t>a los recursos presupuestados.</w:t>
      </w:r>
    </w:p>
    <w:p w14:paraId="1A72149B" w14:textId="4EF8B960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El grupo “</w:t>
      </w:r>
      <w:r w:rsidR="00973023">
        <w:rPr>
          <w:rFonts w:ascii="Arial" w:eastAsia="Times New Roman" w:hAnsi="Arial" w:cs="Arial"/>
          <w:sz w:val="24"/>
          <w:szCs w:val="24"/>
        </w:rPr>
        <w:t xml:space="preserve">Remuneraciones” representa el </w:t>
      </w:r>
      <w:r w:rsidR="00AE5E9F">
        <w:rPr>
          <w:rFonts w:ascii="Arial" w:eastAsia="Times New Roman" w:hAnsi="Arial" w:cs="Arial"/>
          <w:sz w:val="24"/>
          <w:szCs w:val="24"/>
        </w:rPr>
        <w:t>51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del monto total del presupuesto y al cierre del </w:t>
      </w:r>
      <w:r w:rsidR="00B7565E">
        <w:rPr>
          <w:rFonts w:ascii="Arial" w:eastAsia="Times New Roman" w:hAnsi="Arial" w:cs="Arial"/>
          <w:sz w:val="24"/>
          <w:szCs w:val="24"/>
        </w:rPr>
        <w:t>I</w:t>
      </w:r>
      <w:r w:rsidRPr="00AE5553">
        <w:rPr>
          <w:rFonts w:ascii="Arial" w:eastAsia="Times New Roman" w:hAnsi="Arial" w:cs="Arial"/>
          <w:sz w:val="24"/>
          <w:szCs w:val="24"/>
        </w:rPr>
        <w:t xml:space="preserve"> Trimestre 202</w:t>
      </w:r>
      <w:r w:rsidR="00AE5E9F">
        <w:rPr>
          <w:rFonts w:ascii="Arial" w:eastAsia="Times New Roman" w:hAnsi="Arial" w:cs="Arial"/>
          <w:sz w:val="24"/>
          <w:szCs w:val="24"/>
        </w:rPr>
        <w:t>2</w:t>
      </w:r>
      <w:r w:rsidRPr="00AE5553">
        <w:rPr>
          <w:rFonts w:ascii="Arial" w:eastAsia="Times New Roman" w:hAnsi="Arial" w:cs="Arial"/>
          <w:sz w:val="24"/>
          <w:szCs w:val="24"/>
        </w:rPr>
        <w:t xml:space="preserve"> registró un monto total de ¢</w:t>
      </w:r>
      <w:r w:rsidR="009B15FB">
        <w:rPr>
          <w:rFonts w:ascii="Arial" w:eastAsia="Times New Roman" w:hAnsi="Arial" w:cs="Arial"/>
          <w:sz w:val="24"/>
          <w:szCs w:val="24"/>
        </w:rPr>
        <w:t>5,</w:t>
      </w:r>
      <w:r w:rsidR="00AE5E9F">
        <w:rPr>
          <w:rFonts w:ascii="Arial" w:eastAsia="Times New Roman" w:hAnsi="Arial" w:cs="Arial"/>
          <w:sz w:val="24"/>
          <w:szCs w:val="24"/>
        </w:rPr>
        <w:t>202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alcanzando una ejecución del </w:t>
      </w:r>
      <w:r w:rsidR="00AE5E9F">
        <w:rPr>
          <w:rFonts w:ascii="Arial" w:eastAsia="Times New Roman" w:hAnsi="Arial" w:cs="Arial"/>
          <w:sz w:val="24"/>
          <w:szCs w:val="24"/>
        </w:rPr>
        <w:t>23</w:t>
      </w:r>
      <w:r w:rsidRPr="00AE5553">
        <w:rPr>
          <w:rFonts w:ascii="Arial" w:eastAsia="Times New Roman" w:hAnsi="Arial" w:cs="Arial"/>
          <w:sz w:val="24"/>
          <w:szCs w:val="24"/>
        </w:rPr>
        <w:t>% del presupues</w:t>
      </w:r>
      <w:r w:rsidR="00B7565E">
        <w:rPr>
          <w:rFonts w:ascii="Arial" w:eastAsia="Times New Roman" w:hAnsi="Arial" w:cs="Arial"/>
          <w:sz w:val="24"/>
          <w:szCs w:val="24"/>
        </w:rPr>
        <w:t>to definitivo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¢22</w:t>
      </w:r>
      <w:r w:rsidR="009B15FB">
        <w:rPr>
          <w:rFonts w:ascii="Arial" w:eastAsia="Times New Roman" w:hAnsi="Arial" w:cs="Arial"/>
          <w:sz w:val="24"/>
          <w:szCs w:val="24"/>
        </w:rPr>
        <w:t>,</w:t>
      </w:r>
      <w:r w:rsidR="00AE5E9F">
        <w:rPr>
          <w:rFonts w:ascii="Arial" w:eastAsia="Times New Roman" w:hAnsi="Arial" w:cs="Arial"/>
          <w:sz w:val="24"/>
          <w:szCs w:val="24"/>
        </w:rPr>
        <w:t>986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</w:t>
      </w:r>
    </w:p>
    <w:p w14:paraId="258D3981" w14:textId="0A9D2718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La partida de “Transferencias de Capital” registró un monto total de ¢</w:t>
      </w:r>
      <w:r w:rsidR="00AE5E9F">
        <w:rPr>
          <w:rFonts w:ascii="Arial" w:eastAsia="Times New Roman" w:hAnsi="Arial" w:cs="Arial"/>
          <w:sz w:val="24"/>
          <w:szCs w:val="24"/>
        </w:rPr>
        <w:t>1,250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lo que representa el </w:t>
      </w:r>
      <w:r w:rsidR="005F54A5">
        <w:rPr>
          <w:rFonts w:ascii="Arial" w:eastAsia="Times New Roman" w:hAnsi="Arial" w:cs="Arial"/>
          <w:sz w:val="24"/>
          <w:szCs w:val="24"/>
        </w:rPr>
        <w:t>25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 ejecución del </w:t>
      </w:r>
      <w:r w:rsidR="00B7565E">
        <w:rPr>
          <w:rFonts w:ascii="Arial" w:eastAsia="Times New Roman" w:hAnsi="Arial" w:cs="Arial"/>
          <w:sz w:val="24"/>
          <w:szCs w:val="24"/>
        </w:rPr>
        <w:t>presupuesto definitivo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¢</w:t>
      </w:r>
      <w:r w:rsidR="00AE5E9F">
        <w:rPr>
          <w:rFonts w:ascii="Arial" w:eastAsia="Times New Roman" w:hAnsi="Arial" w:cs="Arial"/>
          <w:sz w:val="24"/>
          <w:szCs w:val="24"/>
        </w:rPr>
        <w:t>5,</w:t>
      </w:r>
      <w:r w:rsidR="00A37ACC">
        <w:rPr>
          <w:rFonts w:ascii="Arial" w:eastAsia="Times New Roman" w:hAnsi="Arial" w:cs="Arial"/>
          <w:sz w:val="24"/>
          <w:szCs w:val="24"/>
        </w:rPr>
        <w:t>020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Los movimientos en esta partida corresponden al Proyecto de</w:t>
      </w:r>
      <w:r w:rsidR="00857AC6">
        <w:rPr>
          <w:rFonts w:ascii="Arial" w:eastAsia="Times New Roman" w:hAnsi="Arial" w:cs="Arial"/>
          <w:sz w:val="24"/>
          <w:szCs w:val="24"/>
        </w:rPr>
        <w:t xml:space="preserve">l Fideicomiso de Titularización y traslado de fondos a la Asociación Solidarista por concepto de traslado de cesantía. </w:t>
      </w:r>
    </w:p>
    <w:p w14:paraId="35E3D05F" w14:textId="15C74A7A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La part</w:t>
      </w:r>
      <w:r w:rsidR="00973023">
        <w:rPr>
          <w:rFonts w:ascii="Arial" w:eastAsia="Times New Roman" w:hAnsi="Arial" w:cs="Arial"/>
          <w:sz w:val="24"/>
          <w:szCs w:val="24"/>
        </w:rPr>
        <w:t xml:space="preserve">ida “Servicios” representa el </w:t>
      </w:r>
      <w:r w:rsidR="00AE5E9F">
        <w:rPr>
          <w:rFonts w:ascii="Arial" w:eastAsia="Times New Roman" w:hAnsi="Arial" w:cs="Arial"/>
          <w:sz w:val="24"/>
          <w:szCs w:val="24"/>
        </w:rPr>
        <w:t>14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del presupuesto total, al </w:t>
      </w:r>
      <w:r w:rsidR="00857AC6">
        <w:rPr>
          <w:rFonts w:ascii="Arial" w:eastAsia="Times New Roman" w:hAnsi="Arial" w:cs="Arial"/>
          <w:sz w:val="24"/>
          <w:szCs w:val="24"/>
        </w:rPr>
        <w:t>3</w:t>
      </w:r>
      <w:r w:rsidR="009B15FB">
        <w:rPr>
          <w:rFonts w:ascii="Arial" w:eastAsia="Times New Roman" w:hAnsi="Arial" w:cs="Arial"/>
          <w:sz w:val="24"/>
          <w:szCs w:val="24"/>
        </w:rPr>
        <w:t>1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</w:t>
      </w:r>
      <w:r w:rsidR="00AE5E9F">
        <w:rPr>
          <w:rFonts w:ascii="Arial" w:eastAsia="Times New Roman" w:hAnsi="Arial" w:cs="Arial"/>
          <w:sz w:val="24"/>
          <w:szCs w:val="24"/>
        </w:rPr>
        <w:t>marzo</w:t>
      </w:r>
      <w:r w:rsidRPr="00AE5553">
        <w:rPr>
          <w:rFonts w:ascii="Arial" w:eastAsia="Times New Roman" w:hAnsi="Arial" w:cs="Arial"/>
          <w:sz w:val="24"/>
          <w:szCs w:val="24"/>
        </w:rPr>
        <w:t xml:space="preserve"> 202</w:t>
      </w:r>
      <w:r w:rsidR="00AE5E9F">
        <w:rPr>
          <w:rFonts w:ascii="Arial" w:eastAsia="Times New Roman" w:hAnsi="Arial" w:cs="Arial"/>
          <w:sz w:val="24"/>
          <w:szCs w:val="24"/>
        </w:rPr>
        <w:t>2</w:t>
      </w:r>
      <w:r w:rsidRPr="00AE5553">
        <w:rPr>
          <w:rFonts w:ascii="Arial" w:eastAsia="Times New Roman" w:hAnsi="Arial" w:cs="Arial"/>
          <w:sz w:val="24"/>
          <w:szCs w:val="24"/>
        </w:rPr>
        <w:t xml:space="preserve"> el monto registrado asciende a ¢</w:t>
      </w:r>
      <w:r w:rsidR="00AE5E9F">
        <w:rPr>
          <w:rFonts w:ascii="Arial" w:eastAsia="Times New Roman" w:hAnsi="Arial" w:cs="Arial"/>
          <w:sz w:val="24"/>
          <w:szCs w:val="24"/>
        </w:rPr>
        <w:t>906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 lo que representa el </w:t>
      </w:r>
      <w:r w:rsidR="00AE5E9F">
        <w:rPr>
          <w:rFonts w:ascii="Arial" w:eastAsia="Times New Roman" w:hAnsi="Arial" w:cs="Arial"/>
          <w:sz w:val="24"/>
          <w:szCs w:val="24"/>
        </w:rPr>
        <w:t>14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 ejecución del monto </w:t>
      </w:r>
      <w:r w:rsidR="00E103E4">
        <w:rPr>
          <w:rFonts w:ascii="Arial" w:eastAsia="Times New Roman" w:hAnsi="Arial" w:cs="Arial"/>
          <w:sz w:val="24"/>
          <w:szCs w:val="24"/>
        </w:rPr>
        <w:t>del</w:t>
      </w:r>
      <w:r w:rsidRPr="00AE5553">
        <w:rPr>
          <w:rFonts w:ascii="Arial" w:eastAsia="Times New Roman" w:hAnsi="Arial" w:cs="Arial"/>
          <w:sz w:val="24"/>
          <w:szCs w:val="24"/>
        </w:rPr>
        <w:t xml:space="preserve"> presupues</w:t>
      </w:r>
      <w:r w:rsidR="00E103E4">
        <w:rPr>
          <w:rFonts w:ascii="Arial" w:eastAsia="Times New Roman" w:hAnsi="Arial" w:cs="Arial"/>
          <w:sz w:val="24"/>
          <w:szCs w:val="24"/>
        </w:rPr>
        <w:t>to definitivo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¢</w:t>
      </w:r>
      <w:r w:rsidR="00AE5E9F">
        <w:rPr>
          <w:rFonts w:ascii="Arial" w:eastAsia="Times New Roman" w:hAnsi="Arial" w:cs="Arial"/>
          <w:sz w:val="24"/>
          <w:szCs w:val="24"/>
        </w:rPr>
        <w:t>6,</w:t>
      </w:r>
      <w:r w:rsidR="00103982">
        <w:rPr>
          <w:rFonts w:ascii="Arial" w:eastAsia="Times New Roman" w:hAnsi="Arial" w:cs="Arial"/>
          <w:sz w:val="24"/>
          <w:szCs w:val="24"/>
        </w:rPr>
        <w:t>288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</w:t>
      </w:r>
    </w:p>
    <w:p w14:paraId="7FBDA36D" w14:textId="2AABD50C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El monto total registrado en la partida de “Materiales y suministros” ascendió a ¢</w:t>
      </w:r>
      <w:r w:rsidR="00AE5E9F">
        <w:rPr>
          <w:rFonts w:ascii="Arial" w:eastAsia="Times New Roman" w:hAnsi="Arial" w:cs="Arial"/>
          <w:sz w:val="24"/>
          <w:szCs w:val="24"/>
        </w:rPr>
        <w:t>720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lo cual representa un porcentaje de ejecución del </w:t>
      </w:r>
      <w:r w:rsidR="00AE5E9F">
        <w:rPr>
          <w:rFonts w:ascii="Arial" w:eastAsia="Times New Roman" w:hAnsi="Arial" w:cs="Arial"/>
          <w:sz w:val="24"/>
          <w:szCs w:val="24"/>
        </w:rPr>
        <w:t>25</w:t>
      </w:r>
      <w:r w:rsidRPr="00AE5553">
        <w:rPr>
          <w:rFonts w:ascii="Arial" w:eastAsia="Times New Roman" w:hAnsi="Arial" w:cs="Arial"/>
          <w:sz w:val="24"/>
          <w:szCs w:val="24"/>
        </w:rPr>
        <w:t xml:space="preserve">% con respecto al monto </w:t>
      </w:r>
      <w:r w:rsidR="00E103E4">
        <w:rPr>
          <w:rFonts w:ascii="Arial" w:eastAsia="Times New Roman" w:hAnsi="Arial" w:cs="Arial"/>
          <w:sz w:val="24"/>
          <w:szCs w:val="24"/>
        </w:rPr>
        <w:t xml:space="preserve">del </w:t>
      </w:r>
      <w:r w:rsidRPr="00AE5553">
        <w:rPr>
          <w:rFonts w:ascii="Arial" w:eastAsia="Times New Roman" w:hAnsi="Arial" w:cs="Arial"/>
          <w:sz w:val="24"/>
          <w:szCs w:val="24"/>
        </w:rPr>
        <w:t>presup</w:t>
      </w:r>
      <w:r w:rsidR="00E103E4">
        <w:rPr>
          <w:rFonts w:ascii="Arial" w:eastAsia="Times New Roman" w:hAnsi="Arial" w:cs="Arial"/>
          <w:sz w:val="24"/>
          <w:szCs w:val="24"/>
        </w:rPr>
        <w:t>uesto definitivo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¢</w:t>
      </w:r>
      <w:r w:rsidR="00AE5E9F">
        <w:rPr>
          <w:rFonts w:ascii="Arial" w:eastAsia="Times New Roman" w:hAnsi="Arial" w:cs="Arial"/>
          <w:sz w:val="24"/>
          <w:szCs w:val="24"/>
        </w:rPr>
        <w:t>2,</w:t>
      </w:r>
      <w:r w:rsidR="00103982">
        <w:rPr>
          <w:rFonts w:ascii="Arial" w:eastAsia="Times New Roman" w:hAnsi="Arial" w:cs="Arial"/>
          <w:sz w:val="24"/>
          <w:szCs w:val="24"/>
        </w:rPr>
        <w:t>880</w:t>
      </w:r>
      <w:r w:rsidRPr="00AE5553">
        <w:rPr>
          <w:rFonts w:ascii="Arial" w:eastAsia="Times New Roman" w:hAnsi="Arial" w:cs="Arial"/>
          <w:sz w:val="24"/>
          <w:szCs w:val="24"/>
        </w:rPr>
        <w:t>.</w:t>
      </w:r>
    </w:p>
    <w:p w14:paraId="2933816A" w14:textId="255218A9" w:rsidR="003A4316" w:rsidRPr="00AE5553" w:rsidRDefault="003A4316" w:rsidP="00B57BB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 xml:space="preserve">La partida de “Bienes Duraderos” representa el </w:t>
      </w:r>
      <w:r w:rsidR="00AE5E9F">
        <w:rPr>
          <w:rFonts w:ascii="Arial" w:eastAsia="Times New Roman" w:hAnsi="Arial" w:cs="Arial"/>
          <w:sz w:val="24"/>
          <w:szCs w:val="24"/>
        </w:rPr>
        <w:t>4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del total del presupuesto y al cierre del </w:t>
      </w:r>
      <w:r w:rsidR="00D85D6E">
        <w:rPr>
          <w:rFonts w:ascii="Arial" w:eastAsia="Times New Roman" w:hAnsi="Arial" w:cs="Arial"/>
          <w:sz w:val="24"/>
          <w:szCs w:val="24"/>
        </w:rPr>
        <w:t>I</w:t>
      </w:r>
      <w:r w:rsidRPr="00AE5553">
        <w:rPr>
          <w:rFonts w:ascii="Arial" w:eastAsia="Times New Roman" w:hAnsi="Arial" w:cs="Arial"/>
          <w:sz w:val="24"/>
          <w:szCs w:val="24"/>
        </w:rPr>
        <w:t xml:space="preserve"> Trimestre 202</w:t>
      </w:r>
      <w:r w:rsidR="00AE5E9F">
        <w:rPr>
          <w:rFonts w:ascii="Arial" w:eastAsia="Times New Roman" w:hAnsi="Arial" w:cs="Arial"/>
          <w:sz w:val="24"/>
          <w:szCs w:val="24"/>
        </w:rPr>
        <w:t>2</w:t>
      </w:r>
      <w:r w:rsidRPr="00AE5553">
        <w:rPr>
          <w:rFonts w:ascii="Arial" w:eastAsia="Times New Roman" w:hAnsi="Arial" w:cs="Arial"/>
          <w:sz w:val="24"/>
          <w:szCs w:val="24"/>
        </w:rPr>
        <w:t xml:space="preserve"> registró un monto total acumulado de ¢</w:t>
      </w:r>
      <w:r w:rsidR="00AE5E9F">
        <w:rPr>
          <w:rFonts w:ascii="Arial" w:eastAsia="Times New Roman" w:hAnsi="Arial" w:cs="Arial"/>
          <w:sz w:val="24"/>
          <w:szCs w:val="24"/>
        </w:rPr>
        <w:t>217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 reflejando el </w:t>
      </w:r>
      <w:r w:rsidR="00AE5E9F">
        <w:rPr>
          <w:rFonts w:ascii="Arial" w:eastAsia="Times New Roman" w:hAnsi="Arial" w:cs="Arial"/>
          <w:sz w:val="24"/>
          <w:szCs w:val="24"/>
        </w:rPr>
        <w:t>4</w:t>
      </w:r>
      <w:r w:rsidRPr="00AE5553">
        <w:rPr>
          <w:rFonts w:ascii="Arial" w:eastAsia="Times New Roman" w:hAnsi="Arial" w:cs="Arial"/>
          <w:sz w:val="24"/>
          <w:szCs w:val="24"/>
        </w:rPr>
        <w:t>% de la ejecución del monto total presupuestado de ¢</w:t>
      </w:r>
      <w:r w:rsidR="00AE5E9F">
        <w:rPr>
          <w:rFonts w:ascii="Arial" w:eastAsia="Times New Roman" w:hAnsi="Arial" w:cs="Arial"/>
          <w:sz w:val="24"/>
          <w:szCs w:val="24"/>
        </w:rPr>
        <w:t>5</w:t>
      </w:r>
      <w:r w:rsidR="008C3CD3">
        <w:rPr>
          <w:rFonts w:ascii="Arial" w:eastAsia="Times New Roman" w:hAnsi="Arial" w:cs="Arial"/>
          <w:sz w:val="24"/>
          <w:szCs w:val="24"/>
        </w:rPr>
        <w:t>,</w:t>
      </w:r>
      <w:r w:rsidR="00AE5E9F">
        <w:rPr>
          <w:rFonts w:ascii="Arial" w:eastAsia="Times New Roman" w:hAnsi="Arial" w:cs="Arial"/>
          <w:sz w:val="24"/>
          <w:szCs w:val="24"/>
        </w:rPr>
        <w:t>772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</w:t>
      </w:r>
    </w:p>
    <w:p w14:paraId="37F879E1" w14:textId="77777777" w:rsidR="003B26CF" w:rsidRDefault="003B26C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87352" w14:textId="77777777"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CF0FC2" w:rsidSect="00A267A6">
          <w:pgSz w:w="12240" w:h="15840"/>
          <w:pgMar w:top="1560" w:right="1701" w:bottom="1417" w:left="1701" w:header="708" w:footer="1168" w:gutter="0"/>
          <w:cols w:space="708"/>
          <w:docGrid w:linePitch="360"/>
        </w:sectPr>
      </w:pPr>
    </w:p>
    <w:p w14:paraId="0C1CEEAD" w14:textId="0D5B11AA" w:rsidR="00CF0FC2" w:rsidRDefault="00CF0FC2" w:rsidP="00CF0FC2">
      <w:pPr>
        <w:jc w:val="center"/>
        <w:rPr>
          <w:noProof/>
        </w:rPr>
      </w:pPr>
    </w:p>
    <w:p w14:paraId="79C16A6A" w14:textId="3D504A50" w:rsidR="0071511C" w:rsidRDefault="0071511C" w:rsidP="00CF0FC2">
      <w:pPr>
        <w:jc w:val="center"/>
        <w:rPr>
          <w:rFonts w:cs="Arial"/>
          <w:b/>
          <w:sz w:val="52"/>
        </w:rPr>
      </w:pPr>
    </w:p>
    <w:p w14:paraId="4C3FA92B" w14:textId="21AB8588" w:rsidR="0071511C" w:rsidRDefault="0071511C" w:rsidP="00CF0FC2">
      <w:pPr>
        <w:jc w:val="center"/>
        <w:rPr>
          <w:rFonts w:cs="Arial"/>
          <w:b/>
          <w:sz w:val="52"/>
        </w:rPr>
      </w:pPr>
    </w:p>
    <w:p w14:paraId="4C2E88CC" w14:textId="336740AC" w:rsidR="0071511C" w:rsidRDefault="0071511C" w:rsidP="00CF0FC2">
      <w:pPr>
        <w:jc w:val="center"/>
        <w:rPr>
          <w:rFonts w:cs="Arial"/>
          <w:b/>
          <w:sz w:val="52"/>
        </w:rPr>
      </w:pPr>
    </w:p>
    <w:p w14:paraId="1B28CFC4" w14:textId="07B75E69" w:rsidR="00B5490C" w:rsidRDefault="00B5490C" w:rsidP="00CF0FC2">
      <w:pPr>
        <w:jc w:val="center"/>
        <w:rPr>
          <w:rFonts w:cs="Arial"/>
          <w:b/>
          <w:sz w:val="52"/>
        </w:rPr>
      </w:pPr>
    </w:p>
    <w:p w14:paraId="20AD8B35" w14:textId="1212D386" w:rsidR="00B5490C" w:rsidRDefault="00B5490C" w:rsidP="00CF0FC2">
      <w:pPr>
        <w:jc w:val="center"/>
        <w:rPr>
          <w:rFonts w:cs="Arial"/>
          <w:b/>
          <w:sz w:val="52"/>
        </w:rPr>
      </w:pPr>
    </w:p>
    <w:p w14:paraId="77497E37" w14:textId="77777777" w:rsidR="00B5490C" w:rsidRDefault="00B5490C" w:rsidP="00CF0FC2">
      <w:pPr>
        <w:jc w:val="center"/>
        <w:rPr>
          <w:rFonts w:cs="Arial"/>
          <w:b/>
          <w:sz w:val="52"/>
        </w:rPr>
      </w:pPr>
    </w:p>
    <w:p w14:paraId="704E97D9" w14:textId="77777777" w:rsidR="00622F41" w:rsidRDefault="00CF0FC2" w:rsidP="00622F41">
      <w:pPr>
        <w:pStyle w:val="Ttulo2"/>
        <w:jc w:val="center"/>
        <w:rPr>
          <w:rFonts w:ascii="Arial" w:hAnsi="Arial" w:cs="Arial"/>
          <w:b/>
          <w:color w:val="C00000"/>
          <w:sz w:val="52"/>
          <w:szCs w:val="52"/>
        </w:rPr>
      </w:pPr>
      <w:bookmarkStart w:id="15" w:name="_Toc100132986"/>
      <w:r w:rsidRPr="00622F41">
        <w:rPr>
          <w:rFonts w:ascii="Arial" w:hAnsi="Arial" w:cs="Arial"/>
          <w:b/>
          <w:color w:val="C00000"/>
          <w:sz w:val="52"/>
          <w:szCs w:val="52"/>
        </w:rPr>
        <w:t>Ejecución de Egresos</w:t>
      </w:r>
      <w:bookmarkEnd w:id="15"/>
      <w:r w:rsidR="00622F41">
        <w:rPr>
          <w:rFonts w:ascii="Arial" w:hAnsi="Arial" w:cs="Arial"/>
          <w:b/>
          <w:color w:val="C00000"/>
          <w:sz w:val="52"/>
          <w:szCs w:val="52"/>
        </w:rPr>
        <w:t xml:space="preserve"> </w:t>
      </w:r>
    </w:p>
    <w:p w14:paraId="27BAF862" w14:textId="553D9E4E" w:rsidR="00CF0FC2" w:rsidRPr="00622F41" w:rsidRDefault="006F5030" w:rsidP="00622F41">
      <w:pPr>
        <w:jc w:val="center"/>
        <w:rPr>
          <w:rFonts w:ascii="Arial" w:eastAsiaTheme="majorEastAsia" w:hAnsi="Arial" w:cs="Arial"/>
          <w:b/>
          <w:color w:val="C00000"/>
          <w:sz w:val="52"/>
          <w:szCs w:val="52"/>
        </w:rPr>
      </w:pPr>
      <w:r w:rsidRPr="00622F41">
        <w:rPr>
          <w:rFonts w:ascii="Arial" w:hAnsi="Arial" w:cs="Arial"/>
          <w:b/>
          <w:color w:val="C00000"/>
          <w:sz w:val="52"/>
          <w:szCs w:val="52"/>
        </w:rPr>
        <w:t>I</w:t>
      </w:r>
      <w:r w:rsidR="00CF0FC2" w:rsidRPr="00622F41">
        <w:rPr>
          <w:rFonts w:ascii="Arial" w:hAnsi="Arial" w:cs="Arial"/>
          <w:b/>
          <w:color w:val="C00000"/>
          <w:sz w:val="52"/>
          <w:szCs w:val="52"/>
        </w:rPr>
        <w:t xml:space="preserve"> Trimestre 202</w:t>
      </w:r>
      <w:r w:rsidR="00FC2612">
        <w:rPr>
          <w:rFonts w:ascii="Arial" w:hAnsi="Arial" w:cs="Arial"/>
          <w:b/>
          <w:color w:val="C00000"/>
          <w:sz w:val="52"/>
          <w:szCs w:val="52"/>
        </w:rPr>
        <w:t>2</w:t>
      </w:r>
    </w:p>
    <w:p w14:paraId="4AD783B2" w14:textId="77777777"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E41111" w14:textId="77777777" w:rsidR="003B26CF" w:rsidRDefault="003B26C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3B26CF" w:rsidSect="0071511C">
          <w:headerReference w:type="default" r:id="rId27"/>
          <w:pgSz w:w="12240" w:h="15840" w:code="1"/>
          <w:pgMar w:top="1559" w:right="1701" w:bottom="1418" w:left="1701" w:header="709" w:footer="1306" w:gutter="0"/>
          <w:cols w:space="708"/>
          <w:vAlign w:val="center"/>
          <w:docGrid w:linePitch="360"/>
        </w:sectPr>
      </w:pPr>
    </w:p>
    <w:tbl>
      <w:tblPr>
        <w:tblW w:w="14175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1281"/>
        <w:gridCol w:w="1444"/>
        <w:gridCol w:w="1281"/>
        <w:gridCol w:w="1189"/>
        <w:gridCol w:w="1189"/>
        <w:gridCol w:w="1367"/>
      </w:tblGrid>
      <w:tr w:rsidR="007C63D5" w:rsidRPr="007C63D5" w14:paraId="17E3D750" w14:textId="77777777" w:rsidTr="007C63D5">
        <w:trPr>
          <w:trHeight w:val="20"/>
          <w:tblHeader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DF99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lastRenderedPageBreak/>
              <w:t>Benemérito Cuerpo de Bomberos de Costa Rica</w:t>
            </w:r>
          </w:p>
        </w:tc>
      </w:tr>
      <w:tr w:rsidR="007C63D5" w:rsidRPr="007C63D5" w14:paraId="7E035CDC" w14:textId="77777777" w:rsidTr="007C63D5">
        <w:trPr>
          <w:trHeight w:val="20"/>
          <w:tblHeader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CCAA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CR"/>
              </w:rPr>
              <w:t xml:space="preserve">Informe de Ejecución de Egresos </w:t>
            </w:r>
          </w:p>
        </w:tc>
      </w:tr>
      <w:tr w:rsidR="007C63D5" w:rsidRPr="007C63D5" w14:paraId="5F4EB856" w14:textId="77777777" w:rsidTr="007C63D5">
        <w:trPr>
          <w:trHeight w:val="20"/>
          <w:tblHeader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7295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 xml:space="preserve"> -Detalle de cuentas a nivel de partida, grupo y subpartida-</w:t>
            </w:r>
          </w:p>
        </w:tc>
      </w:tr>
      <w:tr w:rsidR="007C63D5" w:rsidRPr="007C63D5" w14:paraId="0196A75D" w14:textId="77777777" w:rsidTr="007C63D5">
        <w:trPr>
          <w:trHeight w:val="20"/>
          <w:tblHeader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9EE5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CR"/>
              </w:rPr>
              <w:t>Programa único: Benemérito Cuerpo de Bomberos de Costa Rica</w:t>
            </w:r>
          </w:p>
        </w:tc>
      </w:tr>
      <w:tr w:rsidR="007C63D5" w:rsidRPr="007C63D5" w14:paraId="790E9792" w14:textId="77777777" w:rsidTr="007C63D5">
        <w:trPr>
          <w:trHeight w:val="20"/>
          <w:tblHeader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4B0B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  <w:t>I Trimestre 2022</w:t>
            </w:r>
          </w:p>
        </w:tc>
      </w:tr>
      <w:tr w:rsidR="007C63D5" w:rsidRPr="007C63D5" w14:paraId="65058AB8" w14:textId="77777777" w:rsidTr="007C63D5">
        <w:trPr>
          <w:trHeight w:val="20"/>
          <w:tblHeader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B8AF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DE61" w14:textId="77777777" w:rsidR="007C63D5" w:rsidRPr="007C63D5" w:rsidRDefault="007C63D5" w:rsidP="007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9AE" w14:textId="77777777" w:rsidR="007C63D5" w:rsidRPr="007C63D5" w:rsidRDefault="007C63D5" w:rsidP="007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AC21" w14:textId="77777777" w:rsidR="007C63D5" w:rsidRPr="007C63D5" w:rsidRDefault="007C63D5" w:rsidP="007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2163" w14:textId="77777777" w:rsidR="007C63D5" w:rsidRPr="007C63D5" w:rsidRDefault="007C63D5" w:rsidP="007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C409" w14:textId="77777777" w:rsidR="007C63D5" w:rsidRPr="007C63D5" w:rsidRDefault="007C63D5" w:rsidP="007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446A" w14:textId="77777777" w:rsidR="007C63D5" w:rsidRPr="007C63D5" w:rsidRDefault="007C63D5" w:rsidP="007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7C63D5" w:rsidRPr="007C63D5" w14:paraId="64005277" w14:textId="77777777" w:rsidTr="007C63D5">
        <w:trPr>
          <w:trHeight w:val="20"/>
          <w:tblHeader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20A7AA7C" w14:textId="77777777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5B441144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PRESUPUESTO 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5D573CB6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EGRESOS REALES 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center"/>
            <w:hideMark/>
          </w:tcPr>
          <w:p w14:paraId="76C0F83E" w14:textId="77777777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 </w:t>
            </w:r>
          </w:p>
        </w:tc>
      </w:tr>
      <w:tr w:rsidR="007C63D5" w:rsidRPr="007C63D5" w14:paraId="619A8C3B" w14:textId="77777777" w:rsidTr="007C63D5">
        <w:trPr>
          <w:trHeight w:val="20"/>
          <w:tblHeader/>
        </w:trPr>
        <w:tc>
          <w:tcPr>
            <w:tcW w:w="68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7B688774" w14:textId="5B55CB98" w:rsidR="007C63D5" w:rsidRPr="007C63D5" w:rsidRDefault="0083084D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Partida y 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74216061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Presupuesto Aprobado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3F7B512A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Modificaciones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78E58FB2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Presupuesto</w:t>
            </w: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br/>
              <w:t xml:space="preserve">Definitivo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19C69EE5" w14:textId="77777777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Este trimestre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73CA7B26" w14:textId="11C68855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Ejecutado</w:t>
            </w: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vAlign w:val="center"/>
            <w:hideMark/>
          </w:tcPr>
          <w:p w14:paraId="39E35758" w14:textId="23A078D5" w:rsidR="007C63D5" w:rsidRPr="007C63D5" w:rsidRDefault="007C63D5" w:rsidP="007C63D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>Disponible</w:t>
            </w: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lang w:eastAsia="es-CR"/>
              </w:rPr>
              <w:t xml:space="preserve">  </w:t>
            </w:r>
          </w:p>
        </w:tc>
      </w:tr>
      <w:tr w:rsidR="007C63D5" w:rsidRPr="007C63D5" w14:paraId="7FB5CD32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808080"/>
              <w:bottom w:val="single" w:sz="4" w:space="0" w:color="9BC2E6"/>
              <w:right w:val="nil"/>
            </w:tcBorders>
            <w:shd w:val="clear" w:color="000000" w:fill="C00000"/>
            <w:noWrap/>
            <w:vAlign w:val="bottom"/>
            <w:hideMark/>
          </w:tcPr>
          <w:p w14:paraId="466D06C7" w14:textId="77777777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000000" w:fill="C00000"/>
            <w:noWrap/>
            <w:vAlign w:val="bottom"/>
            <w:hideMark/>
          </w:tcPr>
          <w:p w14:paraId="5FA9E598" w14:textId="0CCC475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22,985,949,684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000000" w:fill="C00000"/>
            <w:noWrap/>
            <w:vAlign w:val="bottom"/>
            <w:hideMark/>
          </w:tcPr>
          <w:p w14:paraId="13D9E83D" w14:textId="353F142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000000" w:fill="C00000"/>
            <w:noWrap/>
            <w:vAlign w:val="bottom"/>
            <w:hideMark/>
          </w:tcPr>
          <w:p w14:paraId="29AF34D8" w14:textId="1D8CF10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22,985,949,684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000000" w:fill="C00000"/>
            <w:noWrap/>
            <w:vAlign w:val="bottom"/>
            <w:hideMark/>
          </w:tcPr>
          <w:p w14:paraId="418AFD4A" w14:textId="74E6DF0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5,202,173,758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000000" w:fill="C00000"/>
            <w:noWrap/>
            <w:vAlign w:val="bottom"/>
            <w:hideMark/>
          </w:tcPr>
          <w:p w14:paraId="0C23C9EA" w14:textId="33E8356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5,202,173,758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5405DB2A" w14:textId="77408A5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17,783,775,926</w:t>
            </w:r>
          </w:p>
        </w:tc>
      </w:tr>
      <w:tr w:rsidR="007C63D5" w:rsidRPr="007C63D5" w14:paraId="60613CCD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C8DE96D" w14:textId="12F50021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0 01 Remuneraciones Básicas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B40FAF3" w14:textId="024842E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9,611,540,496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6E81BF6" w14:textId="7585D28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1858490" w14:textId="0F8E8AE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9,611,540,496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A3B33C5" w14:textId="7317740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2,333,453,158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C3DF3E5" w14:textId="4002B69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2,333,453,158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7FC269C9" w14:textId="3DCCC7C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7,278,087,338</w:t>
            </w:r>
          </w:p>
        </w:tc>
      </w:tr>
      <w:tr w:rsidR="007C63D5" w:rsidRPr="007C63D5" w14:paraId="4FAAE649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7D2F" w14:textId="55D7F01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0.01.01 Sueldos Para Cargos Fijos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3F74" w14:textId="5B71854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8,736,255,858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4A3" w14:textId="1E1EB4B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6B3" w14:textId="11938CA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8,736,255,858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A09" w14:textId="40BA599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2,101,514,030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B285" w14:textId="5E32D4C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2,101,514,030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687DB1" w14:textId="5816442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6,634,741,828</w:t>
            </w:r>
          </w:p>
        </w:tc>
      </w:tr>
      <w:tr w:rsidR="007C63D5" w:rsidRPr="007C63D5" w14:paraId="70D6D37E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971" w14:textId="20B4ED61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0.01.02 Jornales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F59B" w14:textId="74A1048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27,860,156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282E" w14:textId="401D328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43A2" w14:textId="0A392F6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27,860,156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45F0" w14:textId="6DC7E97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10,277,993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E8D8" w14:textId="5295063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10,277,993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D68C71" w14:textId="6DC2CC0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17,582,163</w:t>
            </w:r>
          </w:p>
        </w:tc>
      </w:tr>
      <w:tr w:rsidR="007C63D5" w:rsidRPr="007C63D5" w14:paraId="2FADDE0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8021" w14:textId="150D075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0.01.05 Suplencias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7FD4" w14:textId="2092624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847,424,482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BC03" w14:textId="5C8BAF7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8A52" w14:textId="5207E8B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847,424,482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D5A" w14:textId="4F94ECA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221,661,135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AD10" w14:textId="23DFBF1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221,661,135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A010B5" w14:textId="1ECDF92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625,763,347</w:t>
            </w:r>
          </w:p>
        </w:tc>
      </w:tr>
      <w:tr w:rsidR="007C63D5" w:rsidRPr="007C63D5" w14:paraId="055D9B92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C2C5A96" w14:textId="41E3857C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0 02 Remuneraciones Eventuales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C9BF95F" w14:textId="343D833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78,894,071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6BA72EC" w14:textId="4ACA6FA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9D7B787" w14:textId="78E357F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78,894,071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3A8902E" w14:textId="315AB11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17,386,775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4B02242" w14:textId="12D892B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17,386,775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141F0709" w14:textId="047C7B0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61,507,296</w:t>
            </w:r>
          </w:p>
        </w:tc>
      </w:tr>
      <w:tr w:rsidR="007C63D5" w:rsidRPr="007C63D5" w14:paraId="02D9233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E576" w14:textId="0E46CA3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0.02.01 Tiempo Extraordinario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CD44" w14:textId="1B261C2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5,498,483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4AC" w14:textId="6F656EC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F273" w14:textId="2E5D499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5,498,483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90F" w14:textId="50370EE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2,537,976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51C6" w14:textId="160D266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2,537,976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110428" w14:textId="080F7F9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2,960,507</w:t>
            </w:r>
          </w:p>
        </w:tc>
      </w:tr>
      <w:tr w:rsidR="007C63D5" w:rsidRPr="007C63D5" w14:paraId="35E0B1A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912F" w14:textId="376DF84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0.02.02 Recargo De Funciones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07E" w14:textId="2EBB9AA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38,844,720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0923" w14:textId="321774C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7BF9" w14:textId="614D5D6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38,844,720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EDD4" w14:textId="1A27EF1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12,839,503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6D8" w14:textId="0836699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12,839,503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5F9B96" w14:textId="24EA858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26,005,217</w:t>
            </w:r>
          </w:p>
        </w:tc>
      </w:tr>
      <w:tr w:rsidR="007C63D5" w:rsidRPr="007C63D5" w14:paraId="311D023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CD01" w14:textId="1FBBCE8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0.02.03 Disponibilidad Laboral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C78" w14:textId="1C723AD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31,670,868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EC5" w14:textId="29AC6A6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29FB" w14:textId="4CF1DD9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31,670,868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090" w14:textId="20F2B0B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1,109,240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EEDC" w14:textId="55BBDBD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1,109,240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205300" w14:textId="01412E0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30,561,628</w:t>
            </w:r>
          </w:p>
        </w:tc>
      </w:tr>
      <w:tr w:rsidR="007C63D5" w:rsidRPr="007C63D5" w14:paraId="57912C47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773" w14:textId="0475CE2E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0.02.05 Dietas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62B6" w14:textId="4AEDAF2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2,880,000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B72" w14:textId="441EC8A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A3DF" w14:textId="2263C1F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2,880,000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5470" w14:textId="5C63797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900,055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2FE4" w14:textId="3E711F5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900,055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742A8C" w14:textId="7753306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1,979,945</w:t>
            </w:r>
          </w:p>
        </w:tc>
      </w:tr>
      <w:tr w:rsidR="007C63D5" w:rsidRPr="007C63D5" w14:paraId="2D94DBAE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75C7D73" w14:textId="078A76C2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0 03 Incentivos Salariales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245A6EE" w14:textId="3AE4533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7,380,733,509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521BF92" w14:textId="3ABB171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ABF05F9" w14:textId="1E61AB5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7,380,733,509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D551BAA" w14:textId="71044B9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1,690,574,466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5132C6B" w14:textId="34390D3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1,690,574,466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4B9BA850" w14:textId="4AC52F7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5,690,159,043</w:t>
            </w:r>
          </w:p>
        </w:tc>
      </w:tr>
      <w:tr w:rsidR="007C63D5" w:rsidRPr="007C63D5" w14:paraId="14724266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7B27" w14:textId="2EE0FE64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0.03.01 Retribución Por Años Servidos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51F2" w14:textId="34BDAA7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4,472,321,556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9566" w14:textId="6158144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0D6C" w14:textId="7A598F8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4,472,321,556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B7E2" w14:textId="2F84EDD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1,034,925,889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62A" w14:textId="69C4C44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1,034,925,889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CDB3A9" w14:textId="79A45A1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3,437,395,667</w:t>
            </w:r>
          </w:p>
        </w:tc>
      </w:tr>
      <w:tr w:rsidR="007C63D5" w:rsidRPr="007C63D5" w14:paraId="0E74D5A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FB06" w14:textId="7FC5CA73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0.03.02 Restricción Al Ejercicio Liberal De La Profesión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0952" w14:textId="546973A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141,691,356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573F" w14:textId="24FAA5A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D829" w14:textId="3249E58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141,691,356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99A7" w14:textId="485711B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34,971,305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FC7" w14:textId="1E6232D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34,971,305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443366" w14:textId="379CC12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106,720,051</w:t>
            </w:r>
          </w:p>
        </w:tc>
      </w:tr>
      <w:tr w:rsidR="007C63D5" w:rsidRPr="007C63D5" w14:paraId="1F5BBC4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C6A" w14:textId="7DC295EE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0.03.03 Decimotercer 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72B2" w14:textId="3D1386F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1,307,085,376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D560" w14:textId="2C16611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C55A" w14:textId="4A38328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1,307,085,376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2BD" w14:textId="4896FE0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276,485,002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4CB8" w14:textId="04B6BAA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276,485,002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470370" w14:textId="7AC1164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1,030,600,374</w:t>
            </w:r>
          </w:p>
        </w:tc>
      </w:tr>
      <w:tr w:rsidR="007C63D5" w:rsidRPr="007C63D5" w14:paraId="69A090D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CEF" w14:textId="465F2480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0.03.04 Salario Escolar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30D3" w14:textId="759EBB0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1,206,094,841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EABD" w14:textId="3329563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3791" w14:textId="7C9719A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1,206,094,841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8687" w14:textId="22537EB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276,485,002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9C26" w14:textId="6EAEF12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276,485,002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7B0CA2" w14:textId="1089FB2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929,609,839</w:t>
            </w:r>
          </w:p>
        </w:tc>
      </w:tr>
      <w:tr w:rsidR="007C63D5" w:rsidRPr="007C63D5" w14:paraId="159B694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A12F" w14:textId="12F1933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0.03.99 Otros Incentivos Salariales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6570" w14:textId="575EB61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253,540,380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99A" w14:textId="341E08F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A076" w14:textId="608A730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253,540,380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AEB3" w14:textId="457BD24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67,707,268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EF28" w14:textId="24DF725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67,707,268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909B1D" w14:textId="4E48E78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185,833,112</w:t>
            </w:r>
          </w:p>
        </w:tc>
      </w:tr>
      <w:tr w:rsidR="007C63D5" w:rsidRPr="007C63D5" w14:paraId="2F8716E6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6217B32" w14:textId="126350BB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0 04 Contribuciones Patronales Al Desarrollo Y La Seguridad Social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D7FD074" w14:textId="2973CBC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2,785,675,685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B6CE12F" w14:textId="7594F45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B07A941" w14:textId="2B08422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2,785,675,685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FF51301" w14:textId="698D8A2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587,220,926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7E6F8E4" w14:textId="3A7E8E1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587,220,926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42E6E90B" w14:textId="2E5531F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2,198,454,759</w:t>
            </w:r>
          </w:p>
        </w:tc>
      </w:tr>
      <w:tr w:rsidR="007C63D5" w:rsidRPr="007C63D5" w14:paraId="2D0BA2E4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F77" w14:textId="49CF71B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0.04.01 Contribución Patronal Al Seguro De Salud De La CCSS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873B" w14:textId="3B770E2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1,538,358,214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E24" w14:textId="5BAFFCE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E0B9" w14:textId="4EA4F84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1,538,358,214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449" w14:textId="1192847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329,233,824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E82" w14:textId="7A1C53A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329,233,824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EDC0D6" w14:textId="3754591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1,209,124,390</w:t>
            </w:r>
          </w:p>
        </w:tc>
      </w:tr>
      <w:tr w:rsidR="007C63D5" w:rsidRPr="007C63D5" w14:paraId="42DC449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3CE" w14:textId="08A0ED1B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0.04.02 Contribución Patronal Al Instituto Mixto De Ayuda Social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A8C" w14:textId="60A287E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83,154,498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A5FD" w14:textId="465DA5B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BF8A" w14:textId="7985CE1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83,154,498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8CC" w14:textId="47E433D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17,789,743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7E2" w14:textId="1B974D6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17,789,743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DE08C" w14:textId="0C78221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65,364,755</w:t>
            </w:r>
          </w:p>
        </w:tc>
      </w:tr>
      <w:tr w:rsidR="007C63D5" w:rsidRPr="007C63D5" w14:paraId="73283E23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ED49" w14:textId="54C05B5B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0.04.03 Contribución Patronal Al Instituto Nacional De Aprendizaje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C53E" w14:textId="21789B6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249,463,494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8615" w14:textId="705BBF1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411" w14:textId="6BC526D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249,463,494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AE3" w14:textId="2DCFD12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53,369,221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BE79" w14:textId="31FD48C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53,369,221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BEF0C9" w14:textId="50A2497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196,094,273</w:t>
            </w:r>
          </w:p>
        </w:tc>
      </w:tr>
      <w:tr w:rsidR="007C63D5" w:rsidRPr="007C63D5" w14:paraId="62785263" w14:textId="77777777" w:rsidTr="008C3CD3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ACF0" w14:textId="4756E243" w:rsidR="007C63D5" w:rsidRPr="007C63D5" w:rsidRDefault="007C63D5" w:rsidP="00447290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0.04.04 Contribución Patronal Al Fondo De Desarrollo Social Y Asignaciones Fam</w:t>
            </w:r>
            <w:r w:rsidR="00EF1CA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il.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6682" w14:textId="537ADA38" w:rsidR="007C63D5" w:rsidRPr="007C63D5" w:rsidRDefault="007C63D5" w:rsidP="008C3C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831,544,981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2B3F" w14:textId="71131373" w:rsidR="007C63D5" w:rsidRPr="007C63D5" w:rsidRDefault="007C63D5" w:rsidP="008C3C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D532" w14:textId="7CA8CC30" w:rsidR="007C63D5" w:rsidRPr="007C63D5" w:rsidRDefault="007C63D5" w:rsidP="008C3C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831,544,981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B9AD" w14:textId="256F2C89" w:rsidR="007C63D5" w:rsidRPr="007C63D5" w:rsidRDefault="007C63D5" w:rsidP="008C3C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177,897,392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0BDE" w14:textId="3242AB74" w:rsidR="007C63D5" w:rsidRPr="007C63D5" w:rsidRDefault="007C63D5" w:rsidP="008C3C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177,897,392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B644BF" w14:textId="353C6438" w:rsidR="007C63D5" w:rsidRPr="007C63D5" w:rsidRDefault="007C63D5" w:rsidP="008C3C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653,647,589</w:t>
            </w:r>
          </w:p>
        </w:tc>
      </w:tr>
      <w:tr w:rsidR="007C63D5" w:rsidRPr="007C63D5" w14:paraId="34EF61A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9B99" w14:textId="3CE798B9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0.04.05 Contribución Patronal Al Banco Popular Y De Desarrollo Comunal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0B2E" w14:textId="15FBF53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83,154,498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D24F" w14:textId="3C0FB7C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D812" w14:textId="480B88F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83,154,498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0D4C" w14:textId="1BDE04E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8,930,746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DF86" w14:textId="2336286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8,930,746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1FD306" w14:textId="49B0BC7A" w:rsidR="008C3CD3" w:rsidRPr="007C63D5" w:rsidRDefault="007C63D5" w:rsidP="008C3C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74,223,752</w:t>
            </w:r>
          </w:p>
        </w:tc>
      </w:tr>
      <w:tr w:rsidR="007C63D5" w:rsidRPr="007C63D5" w14:paraId="49232520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E8105CC" w14:textId="3DAFA4B6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0 05 Contribuciones Patronales A Fondos De Pensiones Y Otros Fondos De Capitalización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6C858AD" w14:textId="214616B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2,384,273,734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EFE981A" w14:textId="3C5264B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81DDA37" w14:textId="514CA20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2,384,273,734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C492F5F" w14:textId="4BE51E2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515,414,032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EAB1C9D" w14:textId="58AA26C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515,414,032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4575895A" w14:textId="3C73AC2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1,868,859,702</w:t>
            </w:r>
          </w:p>
        </w:tc>
      </w:tr>
      <w:tr w:rsidR="007C63D5" w:rsidRPr="007C63D5" w14:paraId="67BAE3E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7E3" w14:textId="5C894F0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0.05.01 Contribución Patronal Al Seguro De Pensiones De La CCSS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4273" w14:textId="07D5C68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873,122,229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E73A" w14:textId="1F37FF4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97C7" w14:textId="78DD632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873,122,229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82F0" w14:textId="1080812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186,891,143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FC44" w14:textId="71BB6C5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186,891,143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ED96B1" w14:textId="36500CE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686,231,086</w:t>
            </w:r>
          </w:p>
        </w:tc>
      </w:tr>
      <w:tr w:rsidR="007C63D5" w:rsidRPr="007C63D5" w14:paraId="4073F77F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2CC" w14:textId="5C8F7890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0.05.02 Aporte Patronal Al Régimen Obligatorio De Pensiones Complementar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4B8" w14:textId="616A571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332,617,992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D1EB" w14:textId="6C8FBC3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D81" w14:textId="1D514E2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332,617,992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2C22" w14:textId="0767CED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71,158,956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C5A8" w14:textId="27F335A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71,158,956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88856F" w14:textId="0BF683E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261,459,036</w:t>
            </w:r>
          </w:p>
        </w:tc>
      </w:tr>
      <w:tr w:rsidR="007C63D5" w:rsidRPr="007C63D5" w14:paraId="5AA1275A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CDC" w14:textId="7974DCC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lastRenderedPageBreak/>
              <w:t xml:space="preserve">0.05.03 Aporte Patronal Al Fondo De Capitalización Laboral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5913" w14:textId="196C7A6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249,463,495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0FFB" w14:textId="1D2DEA2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779" w14:textId="29B4256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249,463,495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706" w14:textId="77C8A5C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53,369,221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489E" w14:textId="36531B1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53,369,221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589D8E" w14:textId="04ECA28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196,094,274</w:t>
            </w:r>
          </w:p>
        </w:tc>
      </w:tr>
      <w:tr w:rsidR="007C63D5" w:rsidRPr="007C63D5" w14:paraId="75369D43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8E92" w14:textId="360B767A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0.05.04 Contribución Patronal A Otros Fondos Administrados Por Entes Públic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FF1" w14:textId="3A3A6FF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166,308,996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5F6B" w14:textId="29EC16C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E8F" w14:textId="1741A48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166,308,996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90C1" w14:textId="0302886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44,471,933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F68F" w14:textId="6234EAF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44,471,933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D9980" w14:textId="29B423A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121,837,063</w:t>
            </w:r>
          </w:p>
        </w:tc>
      </w:tr>
      <w:tr w:rsidR="007C63D5" w:rsidRPr="007C63D5" w14:paraId="591BFA7F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468" w14:textId="7F5EA6A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0.05.05 Contribución Patronal A Otros Fondos Administrados Por Entes Privad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E75E" w14:textId="7E4CE7E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762,761,022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5F9" w14:textId="6E5E2BE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5640" w14:textId="5063B5D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762,761,022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FD8" w14:textId="1878390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159,522,779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CF5" w14:textId="5E94A30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159,522,779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CF8486" w14:textId="3DA49F2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603,238,243</w:t>
            </w:r>
          </w:p>
        </w:tc>
      </w:tr>
      <w:tr w:rsidR="007C63D5" w:rsidRPr="007C63D5" w14:paraId="40A36B78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165B09B" w14:textId="12A1AE2F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0 99 Remuneraciones Diversas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534F550" w14:textId="74D479F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744,832,189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BB3D115" w14:textId="43556FD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C68F65B" w14:textId="00D226A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744,832,189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1BFF846" w14:textId="0B1C183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58,124,401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CA4489C" w14:textId="430D09F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58,124,401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15823E79" w14:textId="0C49225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686,707,788</w:t>
            </w:r>
          </w:p>
        </w:tc>
      </w:tr>
      <w:tr w:rsidR="007C63D5" w:rsidRPr="007C63D5" w14:paraId="022C05F9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A752" w14:textId="3292D83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0.99.99 Otras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EA1" w14:textId="6FDF5B6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744,832,189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82A" w14:textId="6A7BA93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649" w14:textId="25160FE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744,832,189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0CC0" w14:textId="0D8E146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58,124,401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C725" w14:textId="3B23ADF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58,124,401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87C0E" w14:textId="4D50E6D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686,707,788</w:t>
            </w:r>
          </w:p>
        </w:tc>
      </w:tr>
      <w:tr w:rsidR="007C63D5" w:rsidRPr="007C63D5" w14:paraId="02F76C7E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6DEDCF9C" w14:textId="054C6A6A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57428FAE" w14:textId="29A6E8F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6,178,690,992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2F8EE84B" w14:textId="70132B1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109,433,000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872562C" w14:textId="4664B96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6,288,123,992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7560900D" w14:textId="709E626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906,491,657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4833A29" w14:textId="2394228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906,491,657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095AFF0E" w14:textId="6E1F81F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5,381,632,335</w:t>
            </w:r>
          </w:p>
        </w:tc>
      </w:tr>
      <w:tr w:rsidR="007C63D5" w:rsidRPr="007C63D5" w14:paraId="369ADCB4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909DE49" w14:textId="5B3ED85D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 xml:space="preserve">1 01 Alquileres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AA17F6C" w14:textId="6A2CF64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342,387,120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0A2281A" w14:textId="605891F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160,000,000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7E94D6E" w14:textId="363B76F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502,387,120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C4C4296" w14:textId="5CA9C2A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179,973,164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4A35539" w14:textId="65679B4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179,973,164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390958A7" w14:textId="47E8215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322,413,956</w:t>
            </w:r>
          </w:p>
        </w:tc>
      </w:tr>
      <w:tr w:rsidR="007C63D5" w:rsidRPr="007C63D5" w14:paraId="7A4B8FA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BDA7" w14:textId="23DDD6C0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1.01.01 Alquiler De Edificios, Locales Y Terrenos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AED2" w14:textId="1F9C7A4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261,300,515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192" w14:textId="269487E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5B5D" w14:textId="1BE0611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421,300,515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EA03" w14:textId="1758237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145,267,109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5DE" w14:textId="71963FE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145,267,109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859901" w14:textId="3184755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276,033,406</w:t>
            </w:r>
          </w:p>
        </w:tc>
      </w:tr>
      <w:tr w:rsidR="007C63D5" w:rsidRPr="007C63D5" w14:paraId="3DB10D17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0722" w14:textId="3DABC23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1.01.02 Alquiler De Maquinaria, Equipo Y Mobiliario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ACC" w14:textId="44AEB78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35,619,139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969D" w14:textId="4986699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C8D9" w14:textId="04B369B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35,619,139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EF12" w14:textId="4468AAD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25,143,077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4EE4" w14:textId="5619F9F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25,143,077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A67A5C" w14:textId="0DC134B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10,476,062</w:t>
            </w:r>
          </w:p>
        </w:tc>
      </w:tr>
      <w:tr w:rsidR="007C63D5" w:rsidRPr="007C63D5" w14:paraId="7ABEE874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F3F6" w14:textId="6F345AEB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1.01.99 Otros Alquileres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FE95" w14:textId="54F46AA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45,467,466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6848" w14:textId="695968E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6F2" w14:textId="581E065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45,467,466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BA7" w14:textId="4F2FEB9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9,562,978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FD0" w14:textId="34BD050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9,562,978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31921B" w14:textId="492253D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35,904,488</w:t>
            </w:r>
          </w:p>
        </w:tc>
      </w:tr>
      <w:tr w:rsidR="007C63D5" w:rsidRPr="007C63D5" w14:paraId="7BA92FD1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8E89165" w14:textId="40D36450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02 Servicios Básicos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D1E8EDB" w14:textId="76C7714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801,071,247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85B461D" w14:textId="377080C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(29,500,000)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09DCF94" w14:textId="021FD2B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771,571,247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1314326" w14:textId="378681E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207,485,692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9E9CF3C" w14:textId="1328255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207,485,692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19C0271C" w14:textId="6AF7A44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564,085,555</w:t>
            </w:r>
          </w:p>
        </w:tc>
      </w:tr>
      <w:tr w:rsidR="007C63D5" w:rsidRPr="007C63D5" w14:paraId="4A3F3907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4C2E" w14:textId="47186C1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1.02.01 Servicio De Agua Y Alcantarillado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FE1" w14:textId="2D409C0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76,260,566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2F0" w14:textId="22AF9A5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(6,000,000)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D81" w14:textId="271912A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70,260,566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02C" w14:textId="127317A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15,293,431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774" w14:textId="594953F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15,293,431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74AD9" w14:textId="11D7EDD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54,967,135</w:t>
            </w:r>
          </w:p>
        </w:tc>
      </w:tr>
      <w:tr w:rsidR="007C63D5" w:rsidRPr="007C63D5" w14:paraId="5A2E332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A558" w14:textId="4065FD19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1.02.02 Servicio De Energía Eléctrica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F14" w14:textId="3B07FB6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346,575,439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EA5A" w14:textId="3C44C60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(6,000,000)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5F5B" w14:textId="591F0D3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340,575,439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F123" w14:textId="1A064B9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92,362,751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A5B3" w14:textId="50A5870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92,362,751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8CC9FF" w14:textId="3032B7F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248,212,689</w:t>
            </w:r>
          </w:p>
        </w:tc>
      </w:tr>
      <w:tr w:rsidR="007C63D5" w:rsidRPr="007C63D5" w14:paraId="7442AE17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07C8" w14:textId="0636A5D0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1.02.03 Servicio De Correo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485E" w14:textId="1D94383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0748" w14:textId="5A3DDD5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(2,000,000)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136B" w14:textId="596E1EE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DE7" w14:textId="72480C9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513,366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E53" w14:textId="3F4BD58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513,366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9813F6" w14:textId="67245E0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2,486,634</w:t>
            </w:r>
          </w:p>
        </w:tc>
      </w:tr>
      <w:tr w:rsidR="007C63D5" w:rsidRPr="007C63D5" w14:paraId="4FF1C934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8D82" w14:textId="53BF1F8D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1.02.04 Servicio De Telecomunicaciones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9675" w14:textId="61EFE73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347,145,242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55D" w14:textId="4B865BA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(15,500,000)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8FB" w14:textId="2906601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331,645,242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0A4" w14:textId="5C47BDA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84,934,676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AE8" w14:textId="76C235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84,934,676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13C44" w14:textId="16153A1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246,710,566</w:t>
            </w:r>
          </w:p>
        </w:tc>
      </w:tr>
      <w:tr w:rsidR="007C63D5" w:rsidRPr="007C63D5" w14:paraId="3CE331D4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B31" w14:textId="7D56C09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1.02.99 Otros Servicios Básicos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FE79" w14:textId="3BFCBE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26,090,000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039" w14:textId="59E5E7F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A37F" w14:textId="6E379E7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26,090,000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2258" w14:textId="1E2758C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14,381,469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054" w14:textId="4440B45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14,381,469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956F7E" w14:textId="66B41EA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11,708,531</w:t>
            </w:r>
          </w:p>
        </w:tc>
      </w:tr>
      <w:tr w:rsidR="007C63D5" w:rsidRPr="007C63D5" w14:paraId="67B4950C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2FB71EC" w14:textId="6D856D1E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03 Servicios Comerciales Y Financieros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34E57C2" w14:textId="268C2FE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141,994,578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F896C0A" w14:textId="2A8D12E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(14,600,000)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602AF2C" w14:textId="48BBA98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127,394,578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0070846" w14:textId="7EFF219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17,814,210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8D51E60" w14:textId="47A43A2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17,814,210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32FB2483" w14:textId="7D3AE48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109,580,368</w:t>
            </w:r>
          </w:p>
        </w:tc>
      </w:tr>
      <w:tr w:rsidR="007C63D5" w:rsidRPr="007C63D5" w14:paraId="52131B7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6F0" w14:textId="5B9B4DF4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1.03.01 Información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660B" w14:textId="79913C6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21,447,500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77F5" w14:textId="275F405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C22D" w14:textId="293D17C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33,447,500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FD4" w14:textId="6E078ED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1,922,799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B593" w14:textId="0963E4C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1,922,799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9A8CA9" w14:textId="0A07881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31,524,701</w:t>
            </w:r>
          </w:p>
        </w:tc>
      </w:tr>
      <w:tr w:rsidR="007C63D5" w:rsidRPr="007C63D5" w14:paraId="241EBDEC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50B" w14:textId="0AC4971B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1.03.02 Publicidad Y Propaganda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C6B" w14:textId="3944FF4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41,200,000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B0B" w14:textId="270336F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(28,000,000)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B58" w14:textId="53486DE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13,200,000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3D2" w14:textId="198780C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3,610,714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14B7" w14:textId="5FD655D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3,610,714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3D7783" w14:textId="4456BD3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9,589,286</w:t>
            </w:r>
          </w:p>
        </w:tc>
      </w:tr>
      <w:tr w:rsidR="007C63D5" w:rsidRPr="007C63D5" w14:paraId="1CDFC063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DEC6" w14:textId="3053920D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1.03.03 Impresión, Encuadernación Y Otros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C2E" w14:textId="6DD1151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22,063,000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79EA" w14:textId="281E5CB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1,400,000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F19A" w14:textId="0ACAF34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23,463,000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ADB" w14:textId="7A826A3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8,801,833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B56" w14:textId="4D75097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8,801,833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F562E4" w14:textId="654A42E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14,661,167</w:t>
            </w:r>
          </w:p>
        </w:tc>
      </w:tr>
      <w:tr w:rsidR="007C63D5" w:rsidRPr="007C63D5" w14:paraId="415C73EA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5DAC" w14:textId="320FFC8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1.03.04 Transporte De Bienes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2CE" w14:textId="05075D7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10,036,292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5214" w14:textId="288E8D9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898F" w14:textId="6071E0D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10,036,292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094" w14:textId="26FEE8E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1,412,218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7F5C" w14:textId="44B3688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1,412,218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61ADFC" w14:textId="327D77B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8,624,074</w:t>
            </w:r>
          </w:p>
        </w:tc>
      </w:tr>
      <w:tr w:rsidR="007C63D5" w:rsidRPr="007C63D5" w14:paraId="1526F8BB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9E8" w14:textId="294C65E4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1.03.06 Comisiones Y Gastos Por Servicios Financieros Y Comerciales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F136" w14:textId="60B831D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7,810,560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CD8" w14:textId="1DF1A28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076C" w14:textId="275744E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7,810,560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829E" w14:textId="3494098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913,270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ACB6" w14:textId="199D767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913,270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D57645" w14:textId="6D4D166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6,897,290</w:t>
            </w:r>
          </w:p>
        </w:tc>
      </w:tr>
      <w:tr w:rsidR="007C63D5" w:rsidRPr="007C63D5" w14:paraId="4EDFA87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D23D" w14:textId="1F0CB019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1.03.07 Servicios De Transferencia Electrónica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1964" w14:textId="5BD809D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39,437,226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0A1D" w14:textId="15EE987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CE3" w14:textId="7111CA2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39,437,226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57A" w14:textId="0295253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1,153,377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CF2F" w14:textId="2A3E580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1,153,377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9E2433" w14:textId="57C1781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38,283,849</w:t>
            </w:r>
          </w:p>
        </w:tc>
      </w:tr>
      <w:tr w:rsidR="007C63D5" w:rsidRPr="007C63D5" w14:paraId="0DF97AB7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54EEBD1" w14:textId="6F63DFD3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04 Servicios De Gestión Y Apoyo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FB9A42A" w14:textId="19C2692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2,686,725,671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FDBC72F" w14:textId="7E3446C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(230,059,000)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D752D83" w14:textId="1803CBB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2,456,666,671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35FF9D1" w14:textId="2FC19E5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116,807,692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3FFB140" w14:textId="1D2D543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116,807,692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133FB46D" w14:textId="3A31FE0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2,339,858,979</w:t>
            </w:r>
          </w:p>
        </w:tc>
      </w:tr>
      <w:tr w:rsidR="007C63D5" w:rsidRPr="007C63D5" w14:paraId="3696C49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6C0A" w14:textId="4E4015C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1.04.01 Servicios Médicos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7FE5" w14:textId="3FF8144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36,950,000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39E1" w14:textId="69C523C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D5F" w14:textId="2AE6D24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36,950,000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491" w14:textId="5022B0C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3,763,179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B37" w14:textId="105B927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3,763,179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B3ECF8" w14:textId="67C14C7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33,186,821</w:t>
            </w:r>
          </w:p>
        </w:tc>
      </w:tr>
      <w:tr w:rsidR="007C63D5" w:rsidRPr="007C63D5" w14:paraId="62C0226E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48F1" w14:textId="334ECF33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1.04.02 Servicios Jurídicos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3F7" w14:textId="62074F1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1,499,473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691C" w14:textId="455EB00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41B8" w14:textId="3F0A41A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1,499,473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4EC" w14:textId="525644C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422,023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CD9" w14:textId="55E08A9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422,023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3B65E0" w14:textId="4BFD42B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1,077,450</w:t>
            </w:r>
          </w:p>
        </w:tc>
      </w:tr>
      <w:tr w:rsidR="007C63D5" w:rsidRPr="007C63D5" w14:paraId="6D31B5FE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0EA" w14:textId="60B2C5D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lastRenderedPageBreak/>
              <w:t>1.04.03 Servicios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A3FC" w14:textId="53FF237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267,000,000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C181" w14:textId="7E00F20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(225,000,000)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4C39" w14:textId="3ABAA6E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2927" w14:textId="5D293A7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3,109,750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C683" w14:textId="54D16F4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3,109,750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FF677A" w14:textId="68B2746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38,890,250</w:t>
            </w:r>
          </w:p>
        </w:tc>
      </w:tr>
      <w:tr w:rsidR="007C63D5" w:rsidRPr="007C63D5" w14:paraId="4FB66B62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C916" w14:textId="066F457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1.04.04 Servicios En Ciencias Económicas Y Sociales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58E" w14:textId="1FC78CC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39,438,003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A3C7" w14:textId="6352059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1,941,000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62A" w14:textId="03C1495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41,379,003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040" w14:textId="723EB79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ECAC" w14:textId="42F2D14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1,950,000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1C38A8" w14:textId="166A25D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39,429,003</w:t>
            </w:r>
          </w:p>
        </w:tc>
      </w:tr>
      <w:tr w:rsidR="007C63D5" w:rsidRPr="007C63D5" w14:paraId="50E97EE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6D17" w14:textId="27CF73B1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1.04.05 Servicios De Desarrollo De Sistemas Informáticos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C0B5" w14:textId="54E8394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511,505,084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FD2" w14:textId="11971A2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A62" w14:textId="6EE77ED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511,505,084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2D4" w14:textId="3258438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56,234,625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D5D1" w14:textId="7318585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56,234,625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694DB" w14:textId="5C82E46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455,270,459</w:t>
            </w:r>
          </w:p>
        </w:tc>
      </w:tr>
      <w:tr w:rsidR="007C63D5" w:rsidRPr="007C63D5" w14:paraId="150C8B1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72F5" w14:textId="0506FD2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1.04.06 Servicios Generales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F153" w14:textId="7C68279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50,260,000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292" w14:textId="7C44974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06E" w14:textId="7CC2911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50,260,000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7F0" w14:textId="4B87FEB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8,654,077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9312" w14:textId="2E9DDB9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8,654,077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6FEE0F" w14:textId="3ABA171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41,605,923</w:t>
            </w:r>
          </w:p>
        </w:tc>
      </w:tr>
      <w:tr w:rsidR="007C63D5" w:rsidRPr="007C63D5" w14:paraId="3641ED3B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E2CD" w14:textId="2B29B45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1.04.99 Otros Servicios De Gestión Y Apoyo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8619" w14:textId="78A2F67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1,780,073,111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CB0" w14:textId="1ED64DA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(7,000,000)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F372" w14:textId="7F1487A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1,773,073,111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1C0" w14:textId="1C78B8B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42,674,039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1DD2" w14:textId="623EA0F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42,674,039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C1F0DC" w14:textId="017076C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1,730,399,072</w:t>
            </w:r>
          </w:p>
        </w:tc>
      </w:tr>
      <w:tr w:rsidR="007C63D5" w:rsidRPr="007C63D5" w14:paraId="65677374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A36CAF3" w14:textId="75600B66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05 Gastos De Viaje Y De Transporte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3148FF0" w14:textId="6F5CFD2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126,073,504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6E2C4DB" w14:textId="030801D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(20,339,7649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4A6B0CB" w14:textId="68998FE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105,733,740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9D92E2B" w14:textId="6282737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22,128,296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BCCF9F8" w14:textId="7BEEEF4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22,128,296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719E6A78" w14:textId="569B09E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83,605,444</w:t>
            </w:r>
          </w:p>
        </w:tc>
      </w:tr>
      <w:tr w:rsidR="007C63D5" w:rsidRPr="007C63D5" w14:paraId="1F2CCE8C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1EB4" w14:textId="6CCC1CF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1.05.01 Transporte Dentro Del País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B901" w14:textId="4867DEB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8,212,444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3E7F" w14:textId="53D73D1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(71,604)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4D87" w14:textId="71AA24F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8,140,840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0126" w14:textId="47618E9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6,269,315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EC3" w14:textId="1A5F0F6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6,269,315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0FBE8" w14:textId="48D8412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1,871,525</w:t>
            </w:r>
          </w:p>
        </w:tc>
      </w:tr>
      <w:tr w:rsidR="007C63D5" w:rsidRPr="007C63D5" w14:paraId="35F5FB14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8D7B" w14:textId="4A428B89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1.05.02 Viáticos Dentro Del País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5923" w14:textId="13F1448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108,861,060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690F" w14:textId="29DE978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(20,268,160)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A05" w14:textId="1B6A8A6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88,592,900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95ED" w14:textId="1F3ED50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14,191,597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8336" w14:textId="64CBA08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14,191,597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3677D" w14:textId="3A143DC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74,401,303</w:t>
            </w:r>
          </w:p>
        </w:tc>
      </w:tr>
      <w:tr w:rsidR="007C63D5" w:rsidRPr="007C63D5" w14:paraId="332CFCA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11D9" w14:textId="0EEA4DF3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1.05.03 Transporte En El Exterior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74AC" w14:textId="6CB4167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EDB" w14:textId="57B9506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367E" w14:textId="05D780C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27B5" w14:textId="69DFD71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1,290,885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43D7" w14:textId="224AAE4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1,290,885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F856F6" w14:textId="7CD69ED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3,209,115</w:t>
            </w:r>
          </w:p>
        </w:tc>
      </w:tr>
      <w:tr w:rsidR="007C63D5" w:rsidRPr="007C63D5" w14:paraId="228F90D2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71F" w14:textId="6C0D258A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1.05.04 Viáticos En El Exterior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27A9" w14:textId="38F3319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1B5" w14:textId="22DFA50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1B7F" w14:textId="74C45A3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C2CF" w14:textId="0AFA076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376,500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59B6" w14:textId="18D5755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376,500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DB8525" w14:textId="7E10F9D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4,123,500</w:t>
            </w:r>
          </w:p>
        </w:tc>
      </w:tr>
      <w:tr w:rsidR="007C63D5" w:rsidRPr="007C63D5" w14:paraId="363697B3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8B37A7D" w14:textId="18FE5853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06 Seguros, Reaseguros Y Otras Obligaciones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86F0214" w14:textId="1C8E5ED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81,497,572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5AF65B2" w14:textId="313BA41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277,000,000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4DD52DA" w14:textId="5C84EAB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358,497,572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9C05255" w14:textId="31B70BF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25,530,339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2235841" w14:textId="2BFFB1E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25,530,339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20FD7322" w14:textId="7C18EAF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332,967,233</w:t>
            </w:r>
          </w:p>
        </w:tc>
      </w:tr>
      <w:tr w:rsidR="007C63D5" w:rsidRPr="007C63D5" w14:paraId="7D56B40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F48" w14:textId="3D491F7B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1.06.01 Seguros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B484" w14:textId="4D3D37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81,497,572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135B" w14:textId="27C650E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277,000,000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5703" w14:textId="64DDDBA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358,497,572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D679" w14:textId="04DE17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25,530,339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545" w14:textId="2F7DCF4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25,530,339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96FC38" w14:textId="7316A58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332,967,233</w:t>
            </w:r>
          </w:p>
        </w:tc>
      </w:tr>
      <w:tr w:rsidR="007C63D5" w:rsidRPr="007C63D5" w14:paraId="3530A66B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2446508" w14:textId="53248040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07 Capacitación Y Protocolo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4E48F4B" w14:textId="3B4BBFF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117,728,455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F59EA3F" w14:textId="3CD1D71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14,398,764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77C2DA1" w14:textId="5D15BD8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132,127,219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1EF62E9" w14:textId="1D7C1C2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38,247,285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7B27449" w14:textId="3D510F4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38,247,285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44240716" w14:textId="42D2F44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93,879,934</w:t>
            </w:r>
          </w:p>
        </w:tc>
      </w:tr>
      <w:tr w:rsidR="007C63D5" w:rsidRPr="007C63D5" w14:paraId="0179EC7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F07" w14:textId="70E62B8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1.07.01 Actividades De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64F" w14:textId="5D023AB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97,728,455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B93" w14:textId="3992989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(601,236)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6F4E" w14:textId="000AF10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97,127,219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C233" w14:textId="0B9F8E6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19,979,922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0794" w14:textId="6B31A57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19,979,922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7D8592" w14:textId="6860874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77,147,297</w:t>
            </w:r>
          </w:p>
        </w:tc>
      </w:tr>
      <w:tr w:rsidR="007C63D5" w:rsidRPr="007C63D5" w14:paraId="1B1FD446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1E99" w14:textId="7EBCF1B0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1.07.02 Actividades Protocolarias Y Sociales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AD59" w14:textId="4276312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0580" w14:textId="407AF6F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4FF" w14:textId="52CD1D8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7C6" w14:textId="62DC19D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18,267,363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F85" w14:textId="0879224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18,267,363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96469D" w14:textId="6C21E3E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16,732,637</w:t>
            </w:r>
          </w:p>
        </w:tc>
      </w:tr>
      <w:tr w:rsidR="007C63D5" w:rsidRPr="007C63D5" w14:paraId="399980BE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F1F2FBD" w14:textId="1D0F109F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08 Mantenimiento Y Reparación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A7722E0" w14:textId="622460C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1,734,873,674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781D493" w14:textId="193A6B4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(47,967,0009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AC4E624" w14:textId="3103E64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1,686,906,674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EBDCBA5" w14:textId="4244943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293,691,774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23A473E" w14:textId="15CF2E9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293,691,774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50CBE83E" w14:textId="3B5C07B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1,393,214,900</w:t>
            </w:r>
          </w:p>
        </w:tc>
      </w:tr>
      <w:tr w:rsidR="007C63D5" w:rsidRPr="007C63D5" w14:paraId="5514D53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A48" w14:textId="46138DC9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1.08.01 Mantenimiento De Edificios, Locales Y Terrenos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D28" w14:textId="5127ECF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333,060,000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3893" w14:textId="03BB209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(100,000)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05FD" w14:textId="304B497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332,960,000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9A9" w14:textId="12E16BD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27,081,433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62CE" w14:textId="26BD3DD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27,081,433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D64B55" w14:textId="47A6F8C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305,878,567</w:t>
            </w:r>
          </w:p>
        </w:tc>
      </w:tr>
      <w:tr w:rsidR="007C63D5" w:rsidRPr="007C63D5" w14:paraId="6EEBE44C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A66C" w14:textId="01577EB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1.08.04 Mantenimiento Y Reparación De Maquinaria Y Equipo De Producción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4D1D" w14:textId="035EB2F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156,050,000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F6C6" w14:textId="6305788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(11,682,250)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EE56" w14:textId="40FA08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144,367,750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1C00" w14:textId="79644D9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19,649,644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2622" w14:textId="00F2D66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19,649,644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2BC331" w14:textId="419CE0D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124,718,106</w:t>
            </w:r>
          </w:p>
        </w:tc>
      </w:tr>
      <w:tr w:rsidR="007C63D5" w:rsidRPr="007C63D5" w14:paraId="0B2C47FB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2BF9" w14:textId="43C1C2F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1.08.05 Mantenimiento Y Reparación De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CBE" w14:textId="26EBDA2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380,388,684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454" w14:textId="411D50A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(367,000)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C84" w14:textId="0C2AD1E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380,021,684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37D" w14:textId="24EB1F6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87,165,729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C97" w14:textId="31794C6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87,165,729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F18FF3" w14:textId="427A506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292,855,955</w:t>
            </w:r>
          </w:p>
        </w:tc>
      </w:tr>
      <w:tr w:rsidR="007C63D5" w:rsidRPr="007C63D5" w14:paraId="786EB6C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E79" w14:textId="5876294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1.08.06 Mantenimiento Y Reparación De Equipo De Comunicación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0AD3" w14:textId="593D28C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68,489,379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3CCF" w14:textId="1A51BB0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(25,000,000)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A37" w14:textId="23BE264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43,489,379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1BA" w14:textId="1E5B082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3,304,000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CED" w14:textId="42E2C5F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3,304,000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9F091" w14:textId="4B21A48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40,185,379</w:t>
            </w:r>
          </w:p>
        </w:tc>
      </w:tr>
      <w:tr w:rsidR="007C63D5" w:rsidRPr="007C63D5" w14:paraId="00143699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C54B" w14:textId="31CBF1A3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1.08.07 Mantenimiento Y Reparación De Equipo Y Mobiliario De 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9A9A" w14:textId="7DE518D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BCF2" w14:textId="27CC594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4FD3" w14:textId="7D1312E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4F89" w14:textId="503547C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43D" w14:textId="717A793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DCAE36" w14:textId="031663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7,500,000</w:t>
            </w:r>
          </w:p>
        </w:tc>
      </w:tr>
      <w:tr w:rsidR="007C63D5" w:rsidRPr="007C63D5" w14:paraId="5BBFDE1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2B21" w14:textId="610ADB7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1.08.08 Mantenimiento Y Reparación De Equipo Cómputo Y Sistemas Informa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687" w14:textId="11E6C30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521,901,987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2960" w14:textId="10FBCF6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016C" w14:textId="2D04D69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521,901,987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2E4" w14:textId="475139A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129,302,895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D9AF" w14:textId="1C8BCB5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129,302,895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10D4C7" w14:textId="70DB71A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392,599,092</w:t>
            </w:r>
          </w:p>
        </w:tc>
      </w:tr>
      <w:tr w:rsidR="007C63D5" w:rsidRPr="007C63D5" w14:paraId="0E797BE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EABF" w14:textId="03EF0A1D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1.08.99 Mantenimiento Y Reparación De Otros Equipos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808D" w14:textId="7D49FD2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267,483,624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4890" w14:textId="1A81178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(10,817,750)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7DA6" w14:textId="08CDCD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256,665,874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3221" w14:textId="0A1D34B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27,188,074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FA40" w14:textId="69357C5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27,188,074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D300F" w14:textId="112D917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229,477,800</w:t>
            </w:r>
          </w:p>
        </w:tc>
      </w:tr>
      <w:tr w:rsidR="007C63D5" w:rsidRPr="007C63D5" w14:paraId="2A5F27EA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59224B4" w14:textId="01A9BD26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09 Impuestos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296EF8C" w14:textId="7C1B96E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130,673,000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370A5C0" w14:textId="1CF7BE2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393930F" w14:textId="1E1F612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130,673,000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F7D9E42" w14:textId="4A3862C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1,721,444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12D34E7" w14:textId="032A15A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1,721,444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0E533D31" w14:textId="2273B2D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128,951,556</w:t>
            </w:r>
          </w:p>
        </w:tc>
      </w:tr>
      <w:tr w:rsidR="007C63D5" w:rsidRPr="007C63D5" w14:paraId="79D5706F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0ECE" w14:textId="4FCEB818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1.09.99 Otros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3A9" w14:textId="5AF8A12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130,673,000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0788" w14:textId="0337DE7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DC8" w14:textId="4AA4794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130,673,000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5F2C" w14:textId="482215E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1,721,444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F9B2" w14:textId="6BAC331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1,721,444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46EBEB" w14:textId="1165967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128,951,556</w:t>
            </w:r>
          </w:p>
        </w:tc>
      </w:tr>
      <w:tr w:rsidR="007C63D5" w:rsidRPr="007C63D5" w14:paraId="74E557EE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C4738E8" w14:textId="6FA9E791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99 Servicios Diversos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35EC305" w14:textId="17E063F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15,666,171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56C6D23" w14:textId="50CD4FF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BA394C8" w14:textId="017A5B9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16,166,171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D8F97EB" w14:textId="3332D3D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3,091,760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8C3F55A" w14:textId="3BBCFFD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3,091,760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20A85583" w14:textId="34961C8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13,074,411</w:t>
            </w:r>
          </w:p>
        </w:tc>
      </w:tr>
      <w:tr w:rsidR="007C63D5" w:rsidRPr="007C63D5" w14:paraId="2CE85A0B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4165" w14:textId="12F1FF2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lastRenderedPageBreak/>
              <w:t>1.99.02 Intereses Moratorios Y Multas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3F4" w14:textId="79F6614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5,466,171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D53" w14:textId="7A7DBA3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025" w14:textId="6F41E66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5,966,171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0DC" w14:textId="72F3057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26,889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1475" w14:textId="576FF68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26,889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66B2DC" w14:textId="26F3661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5,939,282</w:t>
            </w:r>
          </w:p>
        </w:tc>
      </w:tr>
      <w:tr w:rsidR="007C63D5" w:rsidRPr="007C63D5" w14:paraId="252C310A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3B5" w14:textId="707F639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1.99.05 Deducibles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8D2F" w14:textId="57D1C96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32A" w14:textId="5930F87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39D9" w14:textId="331F9B4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0A3" w14:textId="6BDCF7B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3,064,871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C8C8" w14:textId="1DF7CBC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3,064,871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258A01" w14:textId="1DCC4AF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7,135,129</w:t>
            </w:r>
          </w:p>
        </w:tc>
      </w:tr>
      <w:tr w:rsidR="007C63D5" w:rsidRPr="007C63D5" w14:paraId="65466763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2B621D08" w14:textId="7B6CC3DF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6E0091EC" w14:textId="7397684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2,964,305,259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26EAF8A8" w14:textId="1288DA8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(84,481,200)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F520A7E" w14:textId="08A7779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2,879,824,059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296945DD" w14:textId="43D9988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719,649,422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6A9EAB4" w14:textId="5BBB6DC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719,649,422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7F9DD6CD" w14:textId="12FC397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2,160,178,219</w:t>
            </w:r>
          </w:p>
        </w:tc>
      </w:tr>
      <w:tr w:rsidR="007C63D5" w:rsidRPr="007C63D5" w14:paraId="304BC4E9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8F936FA" w14:textId="0EEE1837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01 Productos Químicos Y Conexos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BBEF1E1" w14:textId="0214107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882,224,460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7523582" w14:textId="3A878D7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7DB7DF0" w14:textId="51CC44D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882,224,460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A7B457E" w14:textId="79172E9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352,733,918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625BC6D" w14:textId="224BE59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352,733,918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20BA90A5" w14:textId="6CEAE11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529,490,542</w:t>
            </w:r>
          </w:p>
        </w:tc>
      </w:tr>
      <w:tr w:rsidR="007C63D5" w:rsidRPr="007C63D5" w14:paraId="08FBF08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F69C" w14:textId="7750D1DA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2.01.01 Combustibles Y Lubricantes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A1F4" w14:textId="4676C86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793,165,340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DAF7" w14:textId="786878F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20F5" w14:textId="0977A04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793,165,340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07B5" w14:textId="1F200B0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337,004,044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8724" w14:textId="65F6EDD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337,004,044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A487E" w14:textId="02CBA0F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456,161,296</w:t>
            </w:r>
          </w:p>
        </w:tc>
      </w:tr>
      <w:tr w:rsidR="007C63D5" w:rsidRPr="007C63D5" w14:paraId="22CD179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3977" w14:textId="257F8D8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2.01.02 Productos Farmacéuticos Y Medicinales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156" w14:textId="5044343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34,624,100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388A" w14:textId="237FF7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0057" w14:textId="05C6A2A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34,624,100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ED55" w14:textId="4BFB8EE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331,574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D04" w14:textId="346287A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331,574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25E4F4" w14:textId="41EFD3A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34,292,526</w:t>
            </w:r>
          </w:p>
        </w:tc>
      </w:tr>
      <w:tr w:rsidR="007C63D5" w:rsidRPr="007C63D5" w14:paraId="3743F6B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97A" w14:textId="57431249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2.01.03 Productos Veterinarios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D32" w14:textId="6BA3382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5,871,000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2C4" w14:textId="14DC700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2D9B" w14:textId="06DD4E4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5,871,000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C6F" w14:textId="4E0B259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559,721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8218" w14:textId="757D80A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559,721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C6AF68" w14:textId="1D1888D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5,311,279</w:t>
            </w:r>
          </w:p>
        </w:tc>
      </w:tr>
      <w:tr w:rsidR="007C63D5" w:rsidRPr="007C63D5" w14:paraId="0F1F06D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53FF" w14:textId="71C212AD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2.01.04 Tintas, Pinturas Y Diluyentes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A1A" w14:textId="6BA8E67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42,275,412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078" w14:textId="3EA6613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A7D8" w14:textId="7585103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42,275,412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AF16" w14:textId="1F25EDF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12,286,684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9982" w14:textId="3051713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12,286,684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880B1C" w14:textId="6E45F00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29,988,728</w:t>
            </w:r>
          </w:p>
        </w:tc>
      </w:tr>
      <w:tr w:rsidR="007C63D5" w:rsidRPr="007C63D5" w14:paraId="7E93F4A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4B01" w14:textId="442DD4F0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2.01.99 Otros Productos Químicos Y Conexos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F5A" w14:textId="2CDFC56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6,288,608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F4D" w14:textId="72D6F26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47C" w14:textId="1824462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6,288,608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B806" w14:textId="0BA3638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2,551,895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82E4" w14:textId="120EB98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2,551,895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F42DF5" w14:textId="6032A56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3,736,713</w:t>
            </w:r>
          </w:p>
        </w:tc>
      </w:tr>
      <w:tr w:rsidR="007C63D5" w:rsidRPr="007C63D5" w14:paraId="74E1D876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D1CC285" w14:textId="44521F16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02 Alimentos Y Productos Agropecuarios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35F2FE0" w14:textId="0707E5F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45,025,008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5BC69C3" w14:textId="045AC32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83218F5" w14:textId="12AE6DF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45,025,008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4F454E8" w14:textId="3C9F3D3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8,032,131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C6A2352" w14:textId="1B2A8A4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8,032,131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2ED9CEDE" w14:textId="0940130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36,992,877</w:t>
            </w:r>
          </w:p>
        </w:tc>
      </w:tr>
      <w:tr w:rsidR="007C63D5" w:rsidRPr="007C63D5" w14:paraId="212C46C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2174" w14:textId="3B362CF1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2.02.02 Productos Agroforestales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8E9" w14:textId="105EE39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7E35" w14:textId="7A89CD0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8FBE" w14:textId="6DCCDD2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9B8" w14:textId="0659143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83,186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EAF" w14:textId="3B70A17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83,186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852D6B" w14:textId="4FC0073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1,916,814</w:t>
            </w:r>
          </w:p>
        </w:tc>
      </w:tr>
      <w:tr w:rsidR="007C63D5" w:rsidRPr="007C63D5" w14:paraId="7F38BBF6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3A6" w14:textId="0DF0936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2.02.03 Alimentos Y Bebidas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497" w14:textId="4E0B409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39,625,000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F42A" w14:textId="780C66E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CAE5" w14:textId="0C441C6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39,625,000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92A7" w14:textId="673BF93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6,842,488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D3E2" w14:textId="2985470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6,842,488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0E35F5" w14:textId="607C8CB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32,782,512</w:t>
            </w:r>
          </w:p>
        </w:tc>
      </w:tr>
      <w:tr w:rsidR="007C63D5" w:rsidRPr="007C63D5" w14:paraId="2A20609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2E7" w14:textId="3B814D9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2.02.04 Alimentos Para Animales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FF8C" w14:textId="19CC11E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3,400,008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95B" w14:textId="2EEA0A9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B414" w14:textId="550D738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3,400,008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29B3" w14:textId="3BECB10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1,106,457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87FB" w14:textId="7AA51BC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1,106,457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465464" w14:textId="0D5C3C8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2,293,551</w:t>
            </w:r>
          </w:p>
        </w:tc>
      </w:tr>
      <w:tr w:rsidR="007C63D5" w:rsidRPr="007C63D5" w14:paraId="02E1A2D3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7272A2C" w14:textId="3E1D238D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03 Materiales Y Productos De Uso En La Construcción Y Mantenimiento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489AA3B" w14:textId="1AC1CAC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230,946,985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05487E0" w14:textId="6437A7B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(11,000,000)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5ED92B0" w14:textId="3DBFAA3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219,946,985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6213C83" w14:textId="410ABFE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39,997,509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41B2782" w14:textId="101C3EB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39,997,509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00C78FBB" w14:textId="42B2DA7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179,949,476</w:t>
            </w:r>
          </w:p>
        </w:tc>
      </w:tr>
      <w:tr w:rsidR="007C63D5" w:rsidRPr="007C63D5" w14:paraId="1E1E4B7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A60" w14:textId="65BA28F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2.03.01 Materiales Y Productos Metálicos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89CF" w14:textId="0A619F5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26,181,100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ACD8" w14:textId="43189D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626" w14:textId="455A46C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31,181,100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4D0" w14:textId="265271D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6,889,723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4491" w14:textId="108E705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6,889,723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642D1" w14:textId="2A4C51F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24,291,377</w:t>
            </w:r>
          </w:p>
        </w:tc>
      </w:tr>
      <w:tr w:rsidR="007C63D5" w:rsidRPr="007C63D5" w14:paraId="27499A37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80FA" w14:textId="27C00A27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2.03.02 Materiales Y Productos Minerales Y Asfálticos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B682" w14:textId="775B052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234" w14:textId="357DAA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CACC" w14:textId="61E3577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E002" w14:textId="1142037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1,162,191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75C8" w14:textId="1280C76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1,162,191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535751" w14:textId="24B6F17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7,837,809</w:t>
            </w:r>
          </w:p>
        </w:tc>
      </w:tr>
      <w:tr w:rsidR="007C63D5" w:rsidRPr="007C63D5" w14:paraId="60E03DEF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703" w14:textId="2A2E653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2.03.03 Madera Y Sus Derivados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0F6C" w14:textId="0C6D2C2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11,580,000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A34" w14:textId="45B38DC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D9D0" w14:textId="423D01F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11,580,000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A786" w14:textId="308AE3D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758,155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AAE8" w14:textId="4F8303F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758,155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8E36FB" w14:textId="37B4C86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10,821,845</w:t>
            </w:r>
          </w:p>
        </w:tc>
      </w:tr>
      <w:tr w:rsidR="007C63D5" w:rsidRPr="007C63D5" w14:paraId="36FCD7BC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251" w14:textId="0AD772FE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2.03.04 Materiales Y Productos Eléctricos, Telefónicos Y De Cómputo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4C2" w14:textId="172A9BD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100,523,692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CD51" w14:textId="58A9CAE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(20,000,000)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8A45" w14:textId="26DF364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80,523,692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DD8" w14:textId="0C43660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14,534,526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0D13" w14:textId="7D797A4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14,534,526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525110" w14:textId="2D9C32E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65,989,166</w:t>
            </w:r>
          </w:p>
        </w:tc>
      </w:tr>
      <w:tr w:rsidR="007C63D5" w:rsidRPr="007C63D5" w14:paraId="4276C10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2A21" w14:textId="278B3D27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2.03.05 Materiales Y Productos De Vidrio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FDDE" w14:textId="70FC368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B3C" w14:textId="431590A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19E" w14:textId="16033D4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658D" w14:textId="70EB571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152,550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B32F" w14:textId="1B2AA03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152,550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0C732" w14:textId="3551DE2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1,847,450</w:t>
            </w:r>
          </w:p>
        </w:tc>
      </w:tr>
      <w:tr w:rsidR="007C63D5" w:rsidRPr="007C63D5" w14:paraId="4EB0CC39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DB2C" w14:textId="1285CE91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2.03.06 Materiales Y Productos De Plástico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23D0" w14:textId="1423D4B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17,422,193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3ED" w14:textId="5AFBF71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48E" w14:textId="1073A2B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21,422,193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4648" w14:textId="6DF1DCC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5,056,571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2B2C" w14:textId="34EA786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5,056,571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309EF" w14:textId="727FA92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16,365,622</w:t>
            </w:r>
          </w:p>
        </w:tc>
      </w:tr>
      <w:tr w:rsidR="007C63D5" w:rsidRPr="007C63D5" w14:paraId="19FE57F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B99" w14:textId="6D3EEC4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2.03.99 Otros Materiales Y Productos De Uso En La Construcción Y Mantenim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9512" w14:textId="4D9E769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64,240,000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8A04" w14:textId="55B24E9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0F5" w14:textId="7438FD4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64,240,000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0EA3" w14:textId="669A6D6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11,443,792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6CA" w14:textId="0C676A1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11,443,792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72CBB9" w14:textId="041BAF9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52,796,208</w:t>
            </w:r>
          </w:p>
        </w:tc>
      </w:tr>
      <w:tr w:rsidR="007C63D5" w:rsidRPr="007C63D5" w14:paraId="61AE3F5E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D817DD0" w14:textId="4B50D3B3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04 Herramientas, Repuestos Y Accesorios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BC481A8" w14:textId="110900F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1,138,936,950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CAEF5DB" w14:textId="11A693A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(46,181,200)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F1A94B9" w14:textId="25F1309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1,092,755,750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9C83F98" w14:textId="0044715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261,426,117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23C8182" w14:textId="4219EC2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261,426,117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16414985" w14:textId="5FEF34C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831,333,215</w:t>
            </w:r>
          </w:p>
        </w:tc>
      </w:tr>
      <w:tr w:rsidR="007C63D5" w:rsidRPr="007C63D5" w14:paraId="5E4C22AF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0FF" w14:textId="71D2243E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2.04.01 Herramientas E Instrumentos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D66" w14:textId="649C09A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204,104,667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827" w14:textId="512AAF6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(48,000,000)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7855" w14:textId="0FE8164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156,104,667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1624" w14:textId="13BA3E2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23,102,638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44EF" w14:textId="079AAEB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23,102,638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686735" w14:textId="768A5C7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133,002,029</w:t>
            </w:r>
          </w:p>
        </w:tc>
      </w:tr>
      <w:tr w:rsidR="007C63D5" w:rsidRPr="007C63D5" w14:paraId="19F88BE3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9E3" w14:textId="1D3AB511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2.04.02 Repuestos Y Accesorios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C09" w14:textId="4CAC6E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934,832,283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E58E" w14:textId="7A76448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1,818,800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BB9" w14:textId="2C2D4D0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936,651,083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875" w14:textId="36C7906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238,323,479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6897" w14:textId="5B2291C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238,323,479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06124B" w14:textId="6E84EF8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698,331,186</w:t>
            </w:r>
          </w:p>
        </w:tc>
      </w:tr>
      <w:tr w:rsidR="007C63D5" w:rsidRPr="007C63D5" w14:paraId="0B49BB3B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F1B3644" w14:textId="080DC07E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99 Útiles, Materiales Y Suministros Diversos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1FDAE64" w14:textId="35DC454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667,171,856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C17E427" w14:textId="5E540FC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(27,300,000)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B98A45B" w14:textId="1956281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639,871,856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9E60F19" w14:textId="46B4362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57,459,747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9DE1C55" w14:textId="2C9B6C1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57,459,747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18F1B216" w14:textId="5DF914E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582,412,109</w:t>
            </w:r>
          </w:p>
        </w:tc>
      </w:tr>
      <w:tr w:rsidR="007C63D5" w:rsidRPr="007C63D5" w14:paraId="39017E8D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39E" w14:textId="5DD4D9F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2.99.01 Útiles Y Materiales De Oficina Y Cómputo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3C2D" w14:textId="4CACC9B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28,783,526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AFF" w14:textId="21E4A7F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5431" w14:textId="484D066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28,783,526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C9E0" w14:textId="1B32FC4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4,625,030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4355" w14:textId="6B36AF4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4,625,030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5CED1E" w14:textId="6FECFBB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24,158,496</w:t>
            </w:r>
          </w:p>
        </w:tc>
      </w:tr>
      <w:tr w:rsidR="007C63D5" w:rsidRPr="007C63D5" w14:paraId="21F3AD9C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B39" w14:textId="10A80CB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lastRenderedPageBreak/>
              <w:t>2.99.02 Útiles Y Materiales Médico, Hospitalario Y De Investigación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E92" w14:textId="6B06150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63,503,917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AEF6" w14:textId="0943C59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1118" w14:textId="1FC8E69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63,503,917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BDFA" w14:textId="785B5D5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6,280,882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0E30" w14:textId="0AE268E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6,280,882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2336A2" w14:textId="6643F95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57,223,035</w:t>
            </w:r>
          </w:p>
        </w:tc>
      </w:tr>
      <w:tr w:rsidR="007C63D5" w:rsidRPr="007C63D5" w14:paraId="7C53B009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FB76" w14:textId="008378D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2.99.03 Productos De Papel, Cartón E Impresos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A3C6" w14:textId="6C732F4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12,123,762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CED3" w14:textId="2F5314B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412" w14:textId="48154FB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12,223,762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E446" w14:textId="1105336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1,982,612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3430" w14:textId="0235970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1,982,612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7D85A" w14:textId="72ACF75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10,241,150</w:t>
            </w:r>
          </w:p>
        </w:tc>
      </w:tr>
      <w:tr w:rsidR="007C63D5" w:rsidRPr="007C63D5" w14:paraId="7907A90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4414" w14:textId="450CB630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2.99.04 Textiles Y Vestuario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8204" w14:textId="7554439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404,097,068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A99F" w14:textId="3CB3245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(52,400,000)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0E42" w14:textId="3E511D4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351,697,068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B71F" w14:textId="03460B1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10,027,742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DC21" w14:textId="4BD21FA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10,027,742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86BCDA" w14:textId="0E6B58C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341,669,326</w:t>
            </w:r>
          </w:p>
        </w:tc>
      </w:tr>
      <w:tr w:rsidR="007C63D5" w:rsidRPr="007C63D5" w14:paraId="15B15AEB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D01" w14:textId="4F267148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2.99.05 Útiles Y Materiales De Limpieza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7054" w14:textId="0649C15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51,957,000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0C80" w14:textId="1E2C78E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5701" w14:textId="1E50870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51,957,000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864B" w14:textId="7299BA2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11,860,869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EFA5" w14:textId="2A489BA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11,860,869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E36549" w14:textId="77A4CE6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40,096,131</w:t>
            </w:r>
          </w:p>
        </w:tc>
      </w:tr>
      <w:tr w:rsidR="007C63D5" w:rsidRPr="007C63D5" w14:paraId="249A4AD3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A217" w14:textId="4CAAC06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2.99.06 Útiles Y Materiales De Resguardo Y Seguridad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3974" w14:textId="2109655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37,214,668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DC99" w14:textId="6AC006C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C208" w14:textId="53FB7E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37,214,668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8EB1" w14:textId="66D36D3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2,776,874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D15A" w14:textId="1A0F26A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2,776,874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0D343F" w14:textId="211C43E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34,437,794</w:t>
            </w:r>
          </w:p>
        </w:tc>
      </w:tr>
      <w:tr w:rsidR="007C63D5" w:rsidRPr="007C63D5" w14:paraId="05CE8CF6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6BF" w14:textId="0CEEDE19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2.99.07 Útiles Y Materiales De Cocina Y Comedor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BE9" w14:textId="5DD9DB4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1,670,000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146" w14:textId="3B47A17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5FF" w14:textId="270BEE8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2,570,000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0FD" w14:textId="146B150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1,231,394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9C39" w14:textId="20A0FFB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1,231,394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440709" w14:textId="14F669E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1,338,606</w:t>
            </w:r>
          </w:p>
        </w:tc>
      </w:tr>
      <w:tr w:rsidR="007C63D5" w:rsidRPr="007C63D5" w14:paraId="169990F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EAE" w14:textId="02776EC6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2.99.99 Otros Útiles, Materiales Y Suministros Diversos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2495" w14:textId="4AE547D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67,821,915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D23" w14:textId="362D111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24,100,000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E580" w14:textId="6F8403F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91,921,915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24D" w14:textId="50E3DC5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18,674,345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F3A8" w14:textId="3433566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18,674,345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656326" w14:textId="0CB5E52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73,247,570</w:t>
            </w:r>
          </w:p>
        </w:tc>
      </w:tr>
      <w:tr w:rsidR="007C63D5" w:rsidRPr="007C63D5" w14:paraId="3E7D9994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C5ACCEA" w14:textId="72D55A19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4 Activos Financieros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6273F28A" w14:textId="61D33A6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1,048,777,752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52C878E" w14:textId="38632B7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685909E2" w14:textId="1C7901C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1,048,777,752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3ADCFEE4" w14:textId="198C1CA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257,932,500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B2B37DC" w14:textId="6E6B37A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257,932,500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540AD441" w14:textId="1A032A5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790,845,252</w:t>
            </w:r>
          </w:p>
        </w:tc>
      </w:tr>
      <w:tr w:rsidR="007C63D5" w:rsidRPr="007C63D5" w14:paraId="730DA355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379A60B" w14:textId="3D8E6583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 01 Préstamos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CE3E7B0" w14:textId="015CE28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1,048,777,752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E3C0FCB" w14:textId="2F186E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136DC2E" w14:textId="57F65FA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1,048,777,752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0A986E3" w14:textId="02004EB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257,932,500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2A87275" w14:textId="5604BD9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257,932,500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133BAAA1" w14:textId="42B98B4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790,845,252</w:t>
            </w:r>
          </w:p>
        </w:tc>
      </w:tr>
      <w:tr w:rsidR="007C63D5" w:rsidRPr="007C63D5" w14:paraId="4AE7FB44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F850" w14:textId="7C22A53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4.01.07 Préstamos Al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0408" w14:textId="710A598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1,048,777,752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8132" w14:textId="24BEBCF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3048" w14:textId="472D2FD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1,048,777,752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12F" w14:textId="10030F1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257,932,500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D88C" w14:textId="54C0DD1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257,932,500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344FD9" w14:textId="26191ED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790,845,252</w:t>
            </w:r>
          </w:p>
        </w:tc>
      </w:tr>
      <w:tr w:rsidR="007C63D5" w:rsidRPr="007C63D5" w14:paraId="5D329C0B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09F4BD3" w14:textId="6DE7EAAF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3A2CBB9D" w14:textId="63DA4B4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5,771,606,078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61264755" w14:textId="21E933B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48B64CB" w14:textId="43A087E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5,771,606,078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2A67C37" w14:textId="361E3B6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217,360,369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07F813DD" w14:textId="1194BAB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217,360,369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531EBC82" w14:textId="6838ED0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5,554,245,709</w:t>
            </w:r>
          </w:p>
        </w:tc>
      </w:tr>
      <w:tr w:rsidR="007C63D5" w:rsidRPr="007C63D5" w14:paraId="012DC98E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9994382" w14:textId="5EE22AB4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01 Maquinaria, Equipo Y Mobiliario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7BFD98D" w14:textId="08F4CE8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2,226,594,309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609AB7F" w14:textId="5B86EBF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70,500,000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C050699" w14:textId="08208F8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2,297,094,309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7DADECC" w14:textId="5EEB81B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34,314,606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2A1E8F6" w14:textId="0EEEF26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34,314,606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48730FB1" w14:textId="727785B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2,262,779,703</w:t>
            </w:r>
          </w:p>
        </w:tc>
      </w:tr>
      <w:tr w:rsidR="007C63D5" w:rsidRPr="007C63D5" w14:paraId="3037C45F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EE4E" w14:textId="321DB6F7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5.01.01 Maquinaria Y Equipo Para La Producción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F623" w14:textId="7D74B32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72,367,272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6CD0" w14:textId="7258166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813" w14:textId="0B87BDC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77,867,272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294" w14:textId="121D9A3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943,469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C203" w14:textId="1F93FB2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943,469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24DCCE" w14:textId="5FB2A8D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76,923,803</w:t>
            </w:r>
          </w:p>
        </w:tc>
      </w:tr>
      <w:tr w:rsidR="007C63D5" w:rsidRPr="007C63D5" w14:paraId="16E66B9A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BD0" w14:textId="76441BC2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5.01.02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8975" w14:textId="02715D2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1,050,382,450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20C1" w14:textId="4EDF39A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3805" w14:textId="7E389B3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1,050,382,450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297" w14:textId="398BB0C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2E8C" w14:textId="7CE612A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BACF2" w14:textId="20DD885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1,050,382,450</w:t>
            </w:r>
          </w:p>
        </w:tc>
      </w:tr>
      <w:tr w:rsidR="007C63D5" w:rsidRPr="007C63D5" w14:paraId="1A5C5B5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274" w14:textId="00C89ED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5.01.03 Equipo De Comunicación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F5C3" w14:textId="398A8F5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258,844,984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0777" w14:textId="52417BF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0F6" w14:textId="782BDDE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258,844,984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0A50" w14:textId="45DCFCF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4,576,947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7CF3" w14:textId="5AAF4C9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4,576,947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5409C" w14:textId="6947C21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254,268,037</w:t>
            </w:r>
          </w:p>
        </w:tc>
      </w:tr>
      <w:tr w:rsidR="007C63D5" w:rsidRPr="007C63D5" w14:paraId="43B4C0B2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FB0F" w14:textId="5BE682C1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5.01.04 Equipo Y Mobiliario De 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6237" w14:textId="1C0717D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16,934,100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A3CE" w14:textId="2887756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0F24" w14:textId="36A127E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16,934,100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DB35" w14:textId="17B99A6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2,313,118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2EEF" w14:textId="2154C2D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2,313,118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6166E2" w14:textId="19B6B78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14,620,982</w:t>
            </w:r>
          </w:p>
        </w:tc>
      </w:tr>
      <w:tr w:rsidR="007C63D5" w:rsidRPr="007C63D5" w14:paraId="636D135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947" w14:textId="4826354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5.01.05 Equipo Y Programas De Cómputo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FC0" w14:textId="0B2F47D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146,113,149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731C" w14:textId="5554EDE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FBA0" w14:textId="33033B2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146,113,149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5BE" w14:textId="24C4F2D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81D6" w14:textId="651EA79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6EA73" w14:textId="3BF84F1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146,113,149</w:t>
            </w:r>
          </w:p>
        </w:tc>
      </w:tr>
      <w:tr w:rsidR="007C63D5" w:rsidRPr="007C63D5" w14:paraId="6CD2C45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0171" w14:textId="05439A4D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5.01.06 Equipo Sanitario, De Laboratorio E Investigación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2A2A" w14:textId="46D2E08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53,978,792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4621" w14:textId="6E72B14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4A8" w14:textId="5F57E43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53,978,792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49D" w14:textId="1572495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DDF" w14:textId="1C7E347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170,000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AF5EC1" w14:textId="6B79099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53,808,792</w:t>
            </w:r>
          </w:p>
        </w:tc>
      </w:tr>
      <w:tr w:rsidR="007C63D5" w:rsidRPr="007C63D5" w14:paraId="5BC0084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5B9" w14:textId="7F44037A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5.01.07 Equipo Y Mobiliario Educacional, Deportivo Y Recreativo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35D" w14:textId="4D982AA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6,880,000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C0C" w14:textId="22AE676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5C89" w14:textId="6DA5AC8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6,880,000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EE5B" w14:textId="7AEA089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D2D4" w14:textId="1F05AE6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FCEA95" w14:textId="2E96868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6,880,000</w:t>
            </w:r>
          </w:p>
        </w:tc>
      </w:tr>
      <w:tr w:rsidR="007C63D5" w:rsidRPr="007C63D5" w14:paraId="57ACB173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934E" w14:textId="3BDDD44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5.01.99 Maquinaria, Equipo Y Mobiliario Diverso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148B" w14:textId="3B5A62A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621,093,562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E00E" w14:textId="13C827E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E78" w14:textId="04EE6AB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686,093,562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6314" w14:textId="3F9C54C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26,311,072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5CF" w14:textId="5885C6E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26,311,072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AE7AE1" w14:textId="6913DA0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659,782,490</w:t>
            </w:r>
          </w:p>
        </w:tc>
      </w:tr>
      <w:tr w:rsidR="007C63D5" w:rsidRPr="007C63D5" w14:paraId="0FEB3A31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7206CF6" w14:textId="71952B59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02 Construcciones, Adiciones Y Mejoras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200C739" w14:textId="3B9DCB0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2,983,999,996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2E7B5D8" w14:textId="02C3B37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(557,662,916)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E37D4AC" w14:textId="0403143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2,426,337,080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EE67C9E" w14:textId="4DB58F4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173,787,734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B47715F" w14:textId="3BC6CDF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173,787,734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3ED5174A" w14:textId="1F4C611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2,252,549,346</w:t>
            </w:r>
          </w:p>
        </w:tc>
      </w:tr>
      <w:tr w:rsidR="007C63D5" w:rsidRPr="007C63D5" w14:paraId="6E506F14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2824" w14:textId="3BC26F14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5.02.01 Edificios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BB6" w14:textId="13BF842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2,977,000,000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EC5" w14:textId="353EA0A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(557,662,916)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B363" w14:textId="7256FAB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2,419,337,084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C32B" w14:textId="7251BDB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173,787,734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92C" w14:textId="752D0CF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173,787,734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C76A94" w14:textId="3F0B54F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2,245,549,350</w:t>
            </w:r>
          </w:p>
        </w:tc>
      </w:tr>
      <w:tr w:rsidR="007C63D5" w:rsidRPr="007C63D5" w14:paraId="2E39527A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3EC4" w14:textId="2BC67E5A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5.02.99 Otras Construcciones Adiciones Y Mejoras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9948" w14:textId="443FD92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6,999,996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1BDA" w14:textId="4042164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29D" w14:textId="07F2191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6,999,996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A89E" w14:textId="78D30F5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B1B5" w14:textId="525C6B6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D52D58" w14:textId="46429A5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6,999,996</w:t>
            </w:r>
          </w:p>
        </w:tc>
      </w:tr>
      <w:tr w:rsidR="007C63D5" w:rsidRPr="007C63D5" w14:paraId="175BE0AF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81DCD10" w14:textId="445BF339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03 Bienes Preexistentes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A50C83C" w14:textId="2FD1545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500,000,000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81E9570" w14:textId="67E4A43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487,162,916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857DC40" w14:textId="694F982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987,162,916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DA97909" w14:textId="7F8D149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9953CCA" w14:textId="243740E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7D49E825" w14:textId="7C832F6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987,162,916</w:t>
            </w:r>
          </w:p>
        </w:tc>
      </w:tr>
      <w:tr w:rsidR="007C63D5" w:rsidRPr="007C63D5" w14:paraId="02EEF505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5C30" w14:textId="7A6EEA7E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5.03.01 Terrenos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346" w14:textId="3E3D66B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2FE" w14:textId="2E14C99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487,162,916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2DD0" w14:textId="43B9444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987,162,916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61D9" w14:textId="1F8C9E0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A123" w14:textId="7035EF8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04BDB7" w14:textId="1802C86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987,162,916</w:t>
            </w:r>
          </w:p>
        </w:tc>
      </w:tr>
      <w:tr w:rsidR="007C63D5" w:rsidRPr="007C63D5" w14:paraId="1695C347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43A64A2" w14:textId="4BC27708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99 Bienes Duraderos Diversos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F336DF2" w14:textId="18F2758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61,011,773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30DDE9E" w14:textId="4667718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622170F" w14:textId="5C32EC2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61,011,773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4DB751D" w14:textId="5D017C7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9,258,029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228AB22" w14:textId="3D3D865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9,258,029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5D3A09C5" w14:textId="4A3C488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51,753,744</w:t>
            </w:r>
          </w:p>
        </w:tc>
      </w:tr>
      <w:tr w:rsidR="007C63D5" w:rsidRPr="007C63D5" w14:paraId="3715925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462D" w14:textId="5C0C16C1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lastRenderedPageBreak/>
              <w:t>5.99.03 Bienes Intangibles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57C" w14:textId="3DF2970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61,011,773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C52B" w14:textId="68A3B73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FBA1" w14:textId="260A2FC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61,011,773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36BD" w14:textId="1A0FA23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9,258,029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630" w14:textId="7641A75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9,258,029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32CE00" w14:textId="60ED4F6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51,753,744</w:t>
            </w:r>
          </w:p>
        </w:tc>
      </w:tr>
      <w:tr w:rsidR="007C63D5" w:rsidRPr="007C63D5" w14:paraId="0AD3F63E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519B0FBB" w14:textId="4BB59284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6 Transferencias Corrientes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4B75EC3" w14:textId="5A8AA3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852,490,852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9BB32E9" w14:textId="13BDCEC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(24,951,800)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2D9CE6D8" w14:textId="3E2CA20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827,539,052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7750A9E8" w14:textId="7C9E6F2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172,653,207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6C932762" w14:textId="58F22B9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172,653,207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645ACF6A" w14:textId="757BB49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654,885,845</w:t>
            </w:r>
          </w:p>
        </w:tc>
      </w:tr>
      <w:tr w:rsidR="007C63D5" w:rsidRPr="007C63D5" w14:paraId="43BBB041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09A6F1C" w14:textId="38E6AC32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 01 Transferencias Corrientes Al Sector Público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FA53CB2" w14:textId="3B05BE9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119,773,192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11642FF" w14:textId="722B0C3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E14F6C6" w14:textId="5B3F817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119,773,192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54BBE01" w14:textId="342C535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44,499,585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5C50F6B" w14:textId="6DB50AC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44,499,585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03ED5AA9" w14:textId="699981A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75,273,607</w:t>
            </w:r>
          </w:p>
        </w:tc>
      </w:tr>
      <w:tr w:rsidR="007C63D5" w:rsidRPr="007C63D5" w14:paraId="2E285FD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38F" w14:textId="38FC315A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6.01.02 Transferencias Corrientes A Órganos Desconcentrados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C589" w14:textId="7A6BBB5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08A4" w14:textId="764CA30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3652" w14:textId="4616DBC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D137" w14:textId="3155E03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44,499,585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F456" w14:textId="40D9792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44,499,585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B5A6A" w14:textId="53B523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55,500,415</w:t>
            </w:r>
          </w:p>
        </w:tc>
      </w:tr>
      <w:tr w:rsidR="007C63D5" w:rsidRPr="007C63D5" w14:paraId="50AC1C8F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7717" w14:textId="7532E08F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6.01.06 Transferencias Corrientes A Instituciones Públicas Financieras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A6F6" w14:textId="7552AB0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19,773,192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400" w14:textId="686B80E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EEC" w14:textId="4C33CE6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19,773,192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855F" w14:textId="6B580B4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349F" w14:textId="63A20A8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CCB0EC" w14:textId="12FCC4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19,773,192</w:t>
            </w:r>
          </w:p>
        </w:tc>
      </w:tr>
      <w:tr w:rsidR="007C63D5" w:rsidRPr="007C63D5" w14:paraId="7C8C8B3D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5D07715" w14:textId="4C664CCC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 02 Transferencias Corrientes A Personas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975585D" w14:textId="1FDE341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106,522,560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5CBCBD1" w14:textId="231DDD7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656D735" w14:textId="65FDDEF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106,522,560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C8AF4A0" w14:textId="72FFC7C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17,928,602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9D79F60" w14:textId="5454F14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17,928,602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600A0C73" w14:textId="4EC53CC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88,593,958</w:t>
            </w:r>
          </w:p>
        </w:tc>
      </w:tr>
      <w:tr w:rsidR="007C63D5" w:rsidRPr="007C63D5" w14:paraId="6F18F07A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FD7" w14:textId="222FC7F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6.02.01 Becas A Funcionarios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DE88" w14:textId="393D396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40,800,000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908" w14:textId="6376B68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5B08" w14:textId="0F99F7A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40,800,000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E18" w14:textId="42DDBDE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2,400,200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E93A" w14:textId="63945B7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2,400,200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582F3C" w14:textId="7D97494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38,399,800</w:t>
            </w:r>
          </w:p>
        </w:tc>
      </w:tr>
      <w:tr w:rsidR="007C63D5" w:rsidRPr="007C63D5" w14:paraId="4D1F9D57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76CD" w14:textId="155AB9BA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6.02.03 Ayudas A Funcionarios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6153" w14:textId="2E26096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62,722,560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89B" w14:textId="5B126CA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118E" w14:textId="71D2640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62,722,560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449C" w14:textId="41809B6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15,528,402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538" w14:textId="27E1C41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15,528,402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1CE239" w14:textId="1C3ABF6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47,194,158</w:t>
            </w:r>
          </w:p>
        </w:tc>
      </w:tr>
      <w:tr w:rsidR="007C63D5" w:rsidRPr="007C63D5" w14:paraId="278FC33A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FD87" w14:textId="468AADB8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6.02.99 Otras Transferencias A Personas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599" w14:textId="26D3AAB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B73" w14:textId="7025EB1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580F" w14:textId="4B3C45C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5E6" w14:textId="36F0B68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2936" w14:textId="2D722B7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E6E299" w14:textId="357D30F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3,000,000</w:t>
            </w:r>
          </w:p>
        </w:tc>
      </w:tr>
      <w:tr w:rsidR="007C63D5" w:rsidRPr="007C63D5" w14:paraId="4E08E8D2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1415206" w14:textId="4F4869F4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 xml:space="preserve">6 03 Prestaciones 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1F494BC" w14:textId="400AECA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573,048,767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EFAC0FF" w14:textId="7D12C80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4CAC22A" w14:textId="63EADDD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573,048,767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187A2B1" w14:textId="07E068E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107,148,223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B794D8B" w14:textId="07461A5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107,148,223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57A0C741" w14:textId="003E373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465,900,544</w:t>
            </w:r>
          </w:p>
        </w:tc>
      </w:tr>
      <w:tr w:rsidR="007C63D5" w:rsidRPr="007C63D5" w14:paraId="67CC83C3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A2D2" w14:textId="764E47EE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6.03.01 Prestaciones Legales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6A8" w14:textId="288910B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254,562,252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E919" w14:textId="7184A69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5DD8" w14:textId="5088EF5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254,562,252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E164" w14:textId="666655B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38,757,618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C76" w14:textId="65A4FB3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38,757,618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53B17B" w14:textId="777BD0E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215,804,634</w:t>
            </w:r>
          </w:p>
        </w:tc>
      </w:tr>
      <w:tr w:rsidR="007C63D5" w:rsidRPr="007C63D5" w14:paraId="0213F6FC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601" w14:textId="5BFC4BFC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6.03.99 Otras Prestaciones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8FF" w14:textId="72FD4B0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318,486,515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972A" w14:textId="2713153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8B9" w14:textId="733D546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318,486,515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B91A" w14:textId="3EEF8FF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68,390,605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079D" w14:textId="5210066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68,390,605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A604D3" w14:textId="7FDDD21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250,095,910</w:t>
            </w:r>
          </w:p>
        </w:tc>
      </w:tr>
      <w:tr w:rsidR="007C63D5" w:rsidRPr="007C63D5" w14:paraId="2B5AB7A4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2F6DD57" w14:textId="7CD7FF66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 06 Otras Transferencias Corrientes Al Sector Privado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3962A7F" w14:textId="5D12C34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53,146,333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2E93D74" w14:textId="3A15E65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(24,951,800)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8E75386" w14:textId="3C7B740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28,194,533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D7C00FC" w14:textId="1264143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3,076,797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193EC46D" w14:textId="5FC0416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3,076,797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18024D43" w14:textId="3368445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25,117,736</w:t>
            </w:r>
          </w:p>
        </w:tc>
      </w:tr>
      <w:tr w:rsidR="007C63D5" w:rsidRPr="007C63D5" w14:paraId="25FEF5B8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E02D" w14:textId="22DC7E54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6.06.02 Reintegros O Devoluciones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F0C6" w14:textId="644D7CC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3,146,333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87EA" w14:textId="39992D8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1,048,200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E763" w14:textId="2761F76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4,194,533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9078" w14:textId="2604D68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623,600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45A" w14:textId="08B8162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623,600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F819B5" w14:textId="6D1D4EE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3,570,933</w:t>
            </w:r>
          </w:p>
        </w:tc>
      </w:tr>
      <w:tr w:rsidR="007C63D5" w:rsidRPr="007C63D5" w14:paraId="04039C90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9D4" w14:textId="63A1784A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6.06.01 Indemnizaciones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D85" w14:textId="6B5323A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B98C" w14:textId="6F8B300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(26,000,000)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0EB8" w14:textId="2B7400C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8108" w14:textId="6FB5878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2,453,197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0818" w14:textId="6A953BD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2,453,197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AB41AE" w14:textId="6AED306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21,546,803</w:t>
            </w:r>
          </w:p>
        </w:tc>
      </w:tr>
      <w:tr w:rsidR="007C63D5" w:rsidRPr="007C63D5" w14:paraId="03E646AB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1999E674" w14:textId="0D3858FA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7 Transferencias DE Capital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02AB513" w14:textId="68FD0E5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5,020,000,000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17177F0" w14:textId="2AD1462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39130A74" w14:textId="2D7C0DC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5,020,000,000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2A84DCEF" w14:textId="3939EB7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61C79AA" w14:textId="64DA5C5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1,250,000,000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4D745B7A" w14:textId="397A924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3,770,000,000</w:t>
            </w:r>
          </w:p>
        </w:tc>
      </w:tr>
      <w:tr w:rsidR="007C63D5" w:rsidRPr="007C63D5" w14:paraId="5CDEA957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431BE73" w14:textId="056DD4E2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 01 Transferencias De Capital Al Sector Público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736421AF" w14:textId="7E028F5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5,000,000,000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36D2398" w14:textId="5C9F517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CFB6325" w14:textId="52A9AD4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5,000,000,000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31775FC" w14:textId="2D16831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615FB9F" w14:textId="7D86191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1,250,000,000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0462C9A6" w14:textId="19DCC73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3,750,000,000</w:t>
            </w:r>
          </w:p>
        </w:tc>
      </w:tr>
      <w:tr w:rsidR="007C63D5" w:rsidRPr="007C63D5" w14:paraId="72F54549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45BF" w14:textId="2700C1E0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7.01.07 Fondos En Fideicomiso Para Gasto De Capital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93BE" w14:textId="4CEC94E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5,000,000,000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452" w14:textId="326D066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E86" w14:textId="3391AF4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5,000,000,000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087B" w14:textId="2B21DFD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5FD" w14:textId="6210C42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1,250,000,000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E395C3" w14:textId="50478D3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3,750,000,000</w:t>
            </w:r>
          </w:p>
        </w:tc>
      </w:tr>
      <w:tr w:rsidR="007C63D5" w:rsidRPr="007C63D5" w14:paraId="030117B4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66FED7E" w14:textId="618C9A12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 03 Transferencias De Capital A Entidades Privadas Sin Fines De Lucro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EF6CADF" w14:textId="5116B62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20,000,000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6CD1AD84" w14:textId="592CFA9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2FA9F5B" w14:textId="26C5171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20,000,000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3C05062" w14:textId="085DF2E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3D88FC7" w14:textId="7C40E90D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46108668" w14:textId="77E283B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20,000,000</w:t>
            </w:r>
          </w:p>
        </w:tc>
      </w:tr>
      <w:tr w:rsidR="007C63D5" w:rsidRPr="007C63D5" w14:paraId="1DFADFAC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8A6" w14:textId="09AA1FE7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7.03.01 Transferencias De Capital A Asociaciones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45B" w14:textId="1C16078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EB1" w14:textId="57A4567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78A7" w14:textId="312FE83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7C07" w14:textId="3C6383C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ED1" w14:textId="7B36084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B795CF" w14:textId="1A841AE2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20,000,000</w:t>
            </w:r>
          </w:p>
        </w:tc>
      </w:tr>
      <w:tr w:rsidR="007C63D5" w:rsidRPr="007C63D5" w14:paraId="105B854F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3C63892D" w14:textId="542BFCD1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 xml:space="preserve">9 Cuentas Especiales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51925176" w14:textId="26D98FC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55,327,684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754BF062" w14:textId="133E9A1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7D51DB9B" w14:textId="3E701A0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55,327,684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4862BAD3" w14:textId="4A021C8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bottom"/>
            <w:hideMark/>
          </w:tcPr>
          <w:p w14:paraId="0EA611B0" w14:textId="153EA5F6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14014908" w14:textId="64AB1DC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55,327,684</w:t>
            </w:r>
          </w:p>
        </w:tc>
      </w:tr>
      <w:tr w:rsidR="007C63D5" w:rsidRPr="007C63D5" w14:paraId="7AC4931A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215F387" w14:textId="1CCAC4C4" w:rsidR="007C63D5" w:rsidRPr="007C63D5" w:rsidRDefault="007C63D5" w:rsidP="007C63D5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9 02 Sumas Sin Asignación Presupuestaria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3F2C54FD" w14:textId="7CF82F0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55,327,684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22C54AAC" w14:textId="6FCF71C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05CE7D62" w14:textId="38011FDF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55,327,684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5DACC45C" w14:textId="46CA2884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AEAAAA"/>
            <w:noWrap/>
            <w:vAlign w:val="bottom"/>
            <w:hideMark/>
          </w:tcPr>
          <w:p w14:paraId="47F5DA42" w14:textId="7772A1D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EAAAA"/>
            <w:noWrap/>
            <w:vAlign w:val="bottom"/>
            <w:hideMark/>
          </w:tcPr>
          <w:p w14:paraId="3DC2F1D7" w14:textId="3A3A8371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55,327,684</w:t>
            </w:r>
          </w:p>
        </w:tc>
      </w:tr>
      <w:tr w:rsidR="007C63D5" w:rsidRPr="007C63D5" w14:paraId="109B1691" w14:textId="77777777" w:rsidTr="007C63D5">
        <w:trPr>
          <w:trHeight w:val="20"/>
        </w:trPr>
        <w:tc>
          <w:tcPr>
            <w:tcW w:w="6897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5005" w14:textId="42792D95" w:rsidR="007C63D5" w:rsidRPr="007C63D5" w:rsidRDefault="007C63D5" w:rsidP="007C63D5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9.02.01 Sumas Libres Sin Asignación Presupuestaria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829" w14:textId="0A160B7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55,327,684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E64B" w14:textId="5A51AA5A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83F7" w14:textId="68CBFDC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55,327,684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87D4" w14:textId="7D985D18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9579" w14:textId="613A01B0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712B69" w14:textId="37AE8DD9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55,327,684</w:t>
            </w:r>
          </w:p>
        </w:tc>
      </w:tr>
      <w:tr w:rsidR="007C63D5" w:rsidRPr="007C63D5" w14:paraId="24B7B1A6" w14:textId="77777777" w:rsidTr="007C63D5">
        <w:trPr>
          <w:trHeight w:val="20"/>
        </w:trPr>
        <w:tc>
          <w:tcPr>
            <w:tcW w:w="68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C00000"/>
            <w:noWrap/>
            <w:vAlign w:val="bottom"/>
            <w:hideMark/>
          </w:tcPr>
          <w:p w14:paraId="28BD6DBA" w14:textId="77777777" w:rsidR="007C63D5" w:rsidRPr="007C63D5" w:rsidRDefault="007C63D5" w:rsidP="007C63D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 xml:space="preserve"> Total general 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bottom"/>
            <w:hideMark/>
          </w:tcPr>
          <w:p w14:paraId="06274EA1" w14:textId="7DFDE733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44,877,148,301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bottom"/>
            <w:hideMark/>
          </w:tcPr>
          <w:p w14:paraId="2D002E59" w14:textId="38D202AE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bottom"/>
            <w:hideMark/>
          </w:tcPr>
          <w:p w14:paraId="7AFEE2D5" w14:textId="67090085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44,877,148,301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bottom"/>
            <w:hideMark/>
          </w:tcPr>
          <w:p w14:paraId="1F510D6A" w14:textId="62658E0B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8,726,260,914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808080"/>
              <w:right w:val="nil"/>
            </w:tcBorders>
            <w:shd w:val="clear" w:color="000000" w:fill="C00000"/>
            <w:noWrap/>
            <w:vAlign w:val="bottom"/>
            <w:hideMark/>
          </w:tcPr>
          <w:p w14:paraId="037C5954" w14:textId="43AF867C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8,726,260,914</w:t>
            </w:r>
          </w:p>
        </w:tc>
        <w:tc>
          <w:tcPr>
            <w:tcW w:w="1367" w:type="dxa"/>
            <w:tcBorders>
              <w:top w:val="single" w:sz="4" w:space="0" w:color="9BC2E6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0000"/>
            <w:noWrap/>
            <w:vAlign w:val="bottom"/>
            <w:hideMark/>
          </w:tcPr>
          <w:p w14:paraId="547B995F" w14:textId="53029547" w:rsidR="007C63D5" w:rsidRPr="007C63D5" w:rsidRDefault="007C63D5" w:rsidP="007C63D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7C63D5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36,150,890,969</w:t>
            </w:r>
          </w:p>
        </w:tc>
      </w:tr>
    </w:tbl>
    <w:p w14:paraId="0D4A4F79" w14:textId="06B7351F" w:rsidR="00DC779C" w:rsidRDefault="00DC779C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E236BB" w14:textId="77777777" w:rsidR="007C63D5" w:rsidRDefault="007C63D5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B25A03" w14:textId="77777777" w:rsidR="003E3B8E" w:rsidRDefault="003E3B8E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3E3B8E" w:rsidSect="00CF0FC2">
          <w:headerReference w:type="default" r:id="rId28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14:paraId="0B7CBE92" w14:textId="77777777" w:rsidR="00B5490C" w:rsidRPr="00622F41" w:rsidRDefault="00B5490C" w:rsidP="00622F41">
      <w:pPr>
        <w:pStyle w:val="Ttulo2"/>
        <w:jc w:val="center"/>
        <w:rPr>
          <w:rFonts w:ascii="Arial" w:hAnsi="Arial" w:cs="Arial"/>
          <w:b/>
          <w:color w:val="C00000"/>
          <w:sz w:val="52"/>
          <w:szCs w:val="52"/>
        </w:rPr>
      </w:pPr>
      <w:bookmarkStart w:id="16" w:name="_Toc100132987"/>
      <w:r w:rsidRPr="00622F41">
        <w:rPr>
          <w:rFonts w:ascii="Arial" w:hAnsi="Arial" w:cs="Arial"/>
          <w:b/>
          <w:color w:val="C00000"/>
          <w:sz w:val="52"/>
          <w:szCs w:val="52"/>
        </w:rPr>
        <w:lastRenderedPageBreak/>
        <w:t>Ejecución de Egresos</w:t>
      </w:r>
      <w:bookmarkEnd w:id="16"/>
    </w:p>
    <w:p w14:paraId="7A664E86" w14:textId="4741950F" w:rsidR="00B5490C" w:rsidRPr="00622F41" w:rsidRDefault="00B5490C" w:rsidP="00622F41">
      <w:pPr>
        <w:jc w:val="center"/>
        <w:rPr>
          <w:rFonts w:ascii="Arial" w:eastAsiaTheme="majorEastAsia" w:hAnsi="Arial" w:cs="Arial"/>
          <w:b/>
          <w:color w:val="C00000"/>
          <w:sz w:val="52"/>
          <w:szCs w:val="52"/>
        </w:rPr>
      </w:pPr>
      <w:r w:rsidRPr="00622F41">
        <w:rPr>
          <w:rFonts w:ascii="Arial" w:hAnsi="Arial" w:cs="Arial"/>
          <w:b/>
          <w:color w:val="C00000"/>
          <w:sz w:val="52"/>
          <w:szCs w:val="52"/>
        </w:rPr>
        <w:t>I Trimestre 202</w:t>
      </w:r>
      <w:r w:rsidR="00B2183C">
        <w:rPr>
          <w:rFonts w:ascii="Arial" w:hAnsi="Arial" w:cs="Arial"/>
          <w:b/>
          <w:color w:val="C00000"/>
          <w:sz w:val="52"/>
          <w:szCs w:val="52"/>
        </w:rPr>
        <w:t>2</w:t>
      </w:r>
    </w:p>
    <w:p w14:paraId="4A107A63" w14:textId="77777777"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7176A6" w:rsidSect="00B5490C">
          <w:headerReference w:type="default" r:id="rId29"/>
          <w:pgSz w:w="12240" w:h="15840"/>
          <w:pgMar w:top="1559" w:right="1701" w:bottom="1418" w:left="1701" w:header="709" w:footer="1164" w:gutter="0"/>
          <w:cols w:space="708"/>
          <w:vAlign w:val="center"/>
          <w:docGrid w:linePitch="360"/>
        </w:sectPr>
      </w:pPr>
    </w:p>
    <w:p w14:paraId="7EFDC130" w14:textId="0691F241"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076D86" w14:textId="40017337" w:rsidR="003D3E2F" w:rsidRDefault="003D3E2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36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1795"/>
        <w:gridCol w:w="1771"/>
        <w:gridCol w:w="1795"/>
        <w:gridCol w:w="2300"/>
        <w:gridCol w:w="1795"/>
        <w:gridCol w:w="1296"/>
      </w:tblGrid>
      <w:tr w:rsidR="00B2183C" w:rsidRPr="00B2183C" w14:paraId="4D8D8D30" w14:textId="77777777" w:rsidTr="00B2183C">
        <w:trPr>
          <w:trHeight w:val="315"/>
          <w:jc w:val="center"/>
        </w:trPr>
        <w:tc>
          <w:tcPr>
            <w:tcW w:w="13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97B4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Benemérito Cuerpo de Bomberos de Costa Rica</w:t>
            </w:r>
          </w:p>
        </w:tc>
      </w:tr>
      <w:tr w:rsidR="00B2183C" w:rsidRPr="00B2183C" w14:paraId="016C7E6B" w14:textId="77777777" w:rsidTr="00B2183C">
        <w:trPr>
          <w:trHeight w:val="300"/>
          <w:jc w:val="center"/>
        </w:trPr>
        <w:tc>
          <w:tcPr>
            <w:tcW w:w="13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3823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Informe de Ejecución de Egresos </w:t>
            </w:r>
          </w:p>
        </w:tc>
      </w:tr>
      <w:tr w:rsidR="00B2183C" w:rsidRPr="00B2183C" w14:paraId="73E64823" w14:textId="77777777" w:rsidTr="00B2183C">
        <w:trPr>
          <w:trHeight w:val="315"/>
          <w:jc w:val="center"/>
        </w:trPr>
        <w:tc>
          <w:tcPr>
            <w:tcW w:w="13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9155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-Detalle de cuentas a nivel de partida-</w:t>
            </w:r>
          </w:p>
        </w:tc>
      </w:tr>
      <w:tr w:rsidR="00B2183C" w:rsidRPr="00B2183C" w14:paraId="5FD8C441" w14:textId="77777777" w:rsidTr="00B2183C">
        <w:trPr>
          <w:trHeight w:val="300"/>
          <w:jc w:val="center"/>
        </w:trPr>
        <w:tc>
          <w:tcPr>
            <w:tcW w:w="13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5F59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B2183C" w:rsidRPr="00B2183C" w14:paraId="53CB057E" w14:textId="77777777" w:rsidTr="00B2183C">
        <w:trPr>
          <w:trHeight w:val="315"/>
          <w:jc w:val="center"/>
        </w:trPr>
        <w:tc>
          <w:tcPr>
            <w:tcW w:w="13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D32C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I Trimestre 2022</w:t>
            </w:r>
          </w:p>
        </w:tc>
      </w:tr>
      <w:tr w:rsidR="00B2183C" w:rsidRPr="00B2183C" w14:paraId="1E72D149" w14:textId="77777777" w:rsidTr="00B2183C">
        <w:trPr>
          <w:trHeight w:val="315"/>
          <w:jc w:val="center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89B1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19C1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BB69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6AC2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767C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3D00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0D8D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B2183C" w:rsidRPr="00B2183C" w14:paraId="48C029DF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35D3A920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5361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140BEEAB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PRESUPUESTO </w:t>
            </w:r>
          </w:p>
        </w:tc>
        <w:tc>
          <w:tcPr>
            <w:tcW w:w="5391" w:type="dxa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28CFD8E2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EGRESOS REALES </w:t>
            </w:r>
          </w:p>
        </w:tc>
      </w:tr>
      <w:tr w:rsidR="00B2183C" w:rsidRPr="00B2183C" w14:paraId="026164BD" w14:textId="77777777" w:rsidTr="00B2183C">
        <w:trPr>
          <w:trHeight w:val="6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0F132CB4" w14:textId="43195182" w:rsidR="00B2183C" w:rsidRPr="00B2183C" w:rsidRDefault="0083084D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DB6C74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Partida y descripción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6DA69CF3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Presupuesto Aprobado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2BE012E2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Modificaciones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4E4144A3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Presupuesto</w:t>
            </w: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br/>
              <w:t xml:space="preserve">Definitivo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38F30791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Este trimestre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5E762429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Disponible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7556149B" w14:textId="38B75AE0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% ejecución</w:t>
            </w:r>
          </w:p>
        </w:tc>
      </w:tr>
      <w:tr w:rsidR="00B2183C" w:rsidRPr="00B2183C" w14:paraId="004A18B6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4EC0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0 Remuneraciones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C94F" w14:textId="46641F81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22,985,949,684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9FF6" w14:textId="0DD8504E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660D" w14:textId="56BFE048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22,985,949,684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D7B7" w14:textId="5ABA1708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5,202,173,758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5CE6" w14:textId="4DC9948F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17,783,775,926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04C016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23%</w:t>
            </w:r>
          </w:p>
        </w:tc>
      </w:tr>
      <w:tr w:rsidR="00B2183C" w:rsidRPr="00B2183C" w14:paraId="29B9CFBC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664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1 Servicios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DD9E" w14:textId="5D4DA617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6,178,690,992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BC9C" w14:textId="4C936D67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109,433,000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67B7" w14:textId="7183CE9C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6,288,123,992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B669" w14:textId="7FF5B895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906,491,657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DFAA" w14:textId="5EA2653F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5,381,632,335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ACB70F9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14%</w:t>
            </w:r>
          </w:p>
        </w:tc>
      </w:tr>
      <w:tr w:rsidR="00B2183C" w:rsidRPr="00B2183C" w14:paraId="2FFF7419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1984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 Materiales y Suministros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BBF6" w14:textId="51AB5993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2,964,305,259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B280" w14:textId="35983139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(84,481,200)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7BCA" w14:textId="1C3732E2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2,879,824,059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E36D" w14:textId="1A132B98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719,649,422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ADC7" w14:textId="738A69F3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2,160,178,219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369BB0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25%</w:t>
            </w:r>
          </w:p>
        </w:tc>
      </w:tr>
      <w:tr w:rsidR="00B2183C" w:rsidRPr="00B2183C" w14:paraId="6395345B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AFA8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4 Activos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B24C" w14:textId="0DCCCCC8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1,048,777,752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E799" w14:textId="0CCD2328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B831" w14:textId="5211BB95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1,048,777,752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00F2" w14:textId="3C1242B9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257,932,500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3940" w14:textId="6085C45A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790,845,252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1563754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25%</w:t>
            </w:r>
          </w:p>
        </w:tc>
      </w:tr>
      <w:tr w:rsidR="00B2183C" w:rsidRPr="00B2183C" w14:paraId="2E4708AF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2A8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 Bienes Duraderos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760B" w14:textId="237F17F4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5,771,606,078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43C2" w14:textId="28546DC1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596C" w14:textId="7981E04F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5,771,606,078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45F2" w14:textId="09750E92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217,360,369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3A38" w14:textId="6516E268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5,554,245,709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FFF3FFF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4%</w:t>
            </w:r>
          </w:p>
        </w:tc>
      </w:tr>
      <w:tr w:rsidR="00B2183C" w:rsidRPr="00B2183C" w14:paraId="4A4E67BF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DC8A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6 Transferencias Corrientes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9875" w14:textId="0F00C7B9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852,490,852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CA4D" w14:textId="2BFAAD6B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(24,951,800)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A0F2" w14:textId="6A2D4D41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827,539,052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4DDD" w14:textId="11386C05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172,653,207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B22" w14:textId="305D532D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654,885,845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2F634A4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21%</w:t>
            </w:r>
          </w:p>
        </w:tc>
      </w:tr>
      <w:tr w:rsidR="00B2183C" w:rsidRPr="00B2183C" w14:paraId="4EEA5A6F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E101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7 Transferencias de Capital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BC4E" w14:textId="24D3F72F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5,020,000,000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C71D" w14:textId="11411CC7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8803" w14:textId="49B5B4CB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5,020,000,000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CB41" w14:textId="3626827F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1,250,000,000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9AB" w14:textId="1DD6C05D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3,770,000,000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485751B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25%</w:t>
            </w:r>
          </w:p>
        </w:tc>
      </w:tr>
      <w:tr w:rsidR="00B2183C" w:rsidRPr="00B2183C" w14:paraId="2341E926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nil"/>
              <w:left w:val="single" w:sz="4" w:space="0" w:color="757171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350F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 xml:space="preserve">9 Cuentas Especiales 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4707" w14:textId="20F6D727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55,327,684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DBCB" w14:textId="3B807D6C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C526" w14:textId="18A4B107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55,327,684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2ACE" w14:textId="7C1A615C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-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FF2D" w14:textId="360C10CB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55,327,684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A2908C2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B2183C">
              <w:rPr>
                <w:rFonts w:ascii="Arial" w:eastAsia="Times New Roman" w:hAnsi="Arial" w:cs="Arial"/>
                <w:color w:val="000000"/>
                <w:lang w:eastAsia="es-CR"/>
              </w:rPr>
              <w:t>0%</w:t>
            </w:r>
          </w:p>
        </w:tc>
      </w:tr>
      <w:tr w:rsidR="00B2183C" w:rsidRPr="00B2183C" w14:paraId="15FE8866" w14:textId="77777777" w:rsidTr="00B2183C">
        <w:trPr>
          <w:trHeight w:val="300"/>
          <w:jc w:val="center"/>
        </w:trPr>
        <w:tc>
          <w:tcPr>
            <w:tcW w:w="292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329A209C" w14:textId="77777777" w:rsidR="00B2183C" w:rsidRPr="00B2183C" w:rsidRDefault="00B2183C" w:rsidP="00B21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Total general</w:t>
            </w:r>
          </w:p>
        </w:tc>
        <w:tc>
          <w:tcPr>
            <w:tcW w:w="179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5DE1D74A" w14:textId="2B0EE7F0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44,877,148,301</w:t>
            </w:r>
          </w:p>
        </w:tc>
        <w:tc>
          <w:tcPr>
            <w:tcW w:w="177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3C0D0AD3" w14:textId="5E98FD8E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-</w:t>
            </w:r>
          </w:p>
        </w:tc>
        <w:tc>
          <w:tcPr>
            <w:tcW w:w="179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5B650B6E" w14:textId="06F9DF1D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44,877,148,301</w:t>
            </w:r>
          </w:p>
        </w:tc>
        <w:tc>
          <w:tcPr>
            <w:tcW w:w="23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4E745F70" w14:textId="4CABB9D5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8,726,260,914</w:t>
            </w:r>
          </w:p>
        </w:tc>
        <w:tc>
          <w:tcPr>
            <w:tcW w:w="179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617E3BC7" w14:textId="1F50DB6B" w:rsidR="00B2183C" w:rsidRPr="00B2183C" w:rsidRDefault="00B2183C" w:rsidP="00B21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36,150,890,969</w:t>
            </w:r>
          </w:p>
        </w:tc>
        <w:tc>
          <w:tcPr>
            <w:tcW w:w="129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42C8374E" w14:textId="77777777" w:rsidR="00B2183C" w:rsidRPr="00B2183C" w:rsidRDefault="00B2183C" w:rsidP="00B21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B2183C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19%</w:t>
            </w:r>
          </w:p>
        </w:tc>
      </w:tr>
    </w:tbl>
    <w:p w14:paraId="12ADCE0A" w14:textId="77777777" w:rsidR="003D3E2F" w:rsidRDefault="003D3E2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C59271" w14:textId="77777777" w:rsidR="003D3E2F" w:rsidRDefault="003D3E2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F5D1E2" w14:textId="6D2620CF" w:rsidR="000C7A33" w:rsidRDefault="000C7A33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0C7A33" w:rsidSect="007176A6">
          <w:headerReference w:type="default" r:id="rId30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14:paraId="2081B414" w14:textId="4CA3DDA3" w:rsidR="007176A6" w:rsidRDefault="007176A6" w:rsidP="007176A6">
      <w:pPr>
        <w:jc w:val="center"/>
        <w:rPr>
          <w:rFonts w:cs="Arial"/>
          <w:b/>
          <w:sz w:val="52"/>
        </w:rPr>
      </w:pPr>
    </w:p>
    <w:p w14:paraId="5967220D" w14:textId="44421F3C" w:rsidR="004367CC" w:rsidRPr="00B5490C" w:rsidRDefault="004367CC" w:rsidP="004367CC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B5490C">
        <w:rPr>
          <w:rFonts w:ascii="Arial" w:hAnsi="Arial" w:cs="Arial"/>
          <w:b/>
          <w:color w:val="C00000"/>
          <w:sz w:val="44"/>
          <w:szCs w:val="44"/>
        </w:rPr>
        <w:t xml:space="preserve"> </w:t>
      </w:r>
    </w:p>
    <w:p w14:paraId="2AE6292D" w14:textId="334E2ED3" w:rsidR="007176A6" w:rsidRPr="00B5490C" w:rsidRDefault="007176A6" w:rsidP="004367CC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B5490C">
        <w:rPr>
          <w:rFonts w:ascii="Arial" w:hAnsi="Arial" w:cs="Arial"/>
          <w:b/>
          <w:color w:val="C00000"/>
          <w:sz w:val="44"/>
          <w:szCs w:val="44"/>
        </w:rPr>
        <w:t>Ejecución de Egresos</w:t>
      </w:r>
    </w:p>
    <w:p w14:paraId="5AC668E1" w14:textId="77777777" w:rsidR="007176A6" w:rsidRPr="00B5490C" w:rsidRDefault="007176A6" w:rsidP="007176A6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B5490C">
        <w:rPr>
          <w:rFonts w:ascii="Arial" w:hAnsi="Arial" w:cs="Arial"/>
          <w:b/>
          <w:color w:val="C00000"/>
          <w:sz w:val="44"/>
          <w:szCs w:val="44"/>
        </w:rPr>
        <w:t>Clasificador Económico</w:t>
      </w:r>
    </w:p>
    <w:p w14:paraId="08B26F29" w14:textId="77777777" w:rsidR="00E843C3" w:rsidRDefault="00E843C3" w:rsidP="00E843C3">
      <w:pPr>
        <w:rPr>
          <w:rFonts w:ascii="Arial" w:hAnsi="Arial" w:cs="Arial"/>
        </w:rPr>
      </w:pPr>
    </w:p>
    <w:p w14:paraId="405F2F31" w14:textId="77777777"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7176A6" w:rsidSect="007176A6">
          <w:headerReference w:type="default" r:id="rId31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p w14:paraId="21F5E5AD" w14:textId="0322EFDE" w:rsidR="00C90251" w:rsidRDefault="00C90251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58B70A" w14:textId="5C72FEF5" w:rsidR="0083084D" w:rsidRDefault="0083084D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ABE561" w14:textId="77777777" w:rsidR="0083084D" w:rsidRDefault="0083084D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459" w:type="dxa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1"/>
        <w:gridCol w:w="1713"/>
        <w:gridCol w:w="1559"/>
        <w:gridCol w:w="1560"/>
        <w:gridCol w:w="1701"/>
        <w:gridCol w:w="1275"/>
      </w:tblGrid>
      <w:tr w:rsidR="0083084D" w:rsidRPr="0083084D" w14:paraId="486B08C8" w14:textId="77777777" w:rsidTr="0083084D">
        <w:trPr>
          <w:trHeight w:val="2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7EA4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Benemérito Cuerpo de Bomberos de Costa Rica</w:t>
            </w:r>
          </w:p>
        </w:tc>
      </w:tr>
      <w:tr w:rsidR="0083084D" w:rsidRPr="0083084D" w14:paraId="30498F19" w14:textId="77777777" w:rsidTr="0083084D">
        <w:trPr>
          <w:trHeight w:val="2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CB21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Informe de Ejecución de Egresos </w:t>
            </w:r>
          </w:p>
        </w:tc>
      </w:tr>
      <w:tr w:rsidR="0083084D" w:rsidRPr="0083084D" w14:paraId="50EAA518" w14:textId="77777777" w:rsidTr="0083084D">
        <w:trPr>
          <w:trHeight w:val="2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9152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-Detalle de cuentas según Clasificador Económico del Gasto- </w:t>
            </w:r>
          </w:p>
        </w:tc>
      </w:tr>
      <w:tr w:rsidR="0083084D" w:rsidRPr="0083084D" w14:paraId="4189E5CF" w14:textId="77777777" w:rsidTr="0083084D">
        <w:trPr>
          <w:trHeight w:val="2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6D4C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83084D" w:rsidRPr="0083084D" w14:paraId="1B909FC1" w14:textId="77777777" w:rsidTr="0083084D">
        <w:trPr>
          <w:trHeight w:val="20"/>
        </w:trPr>
        <w:tc>
          <w:tcPr>
            <w:tcW w:w="14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10F0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I Trimestre 2022</w:t>
            </w:r>
          </w:p>
        </w:tc>
      </w:tr>
      <w:tr w:rsidR="0083084D" w:rsidRPr="0083084D" w14:paraId="64F41049" w14:textId="77777777" w:rsidTr="0083084D">
        <w:trPr>
          <w:trHeight w:val="20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D6B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1E3B" w14:textId="77777777" w:rsidR="0083084D" w:rsidRPr="0083084D" w:rsidRDefault="0083084D" w:rsidP="0083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854A" w14:textId="77777777" w:rsidR="0083084D" w:rsidRPr="0083084D" w:rsidRDefault="0083084D" w:rsidP="0083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924" w14:textId="77777777" w:rsidR="0083084D" w:rsidRPr="0083084D" w:rsidRDefault="0083084D" w:rsidP="0083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B14" w14:textId="77777777" w:rsidR="0083084D" w:rsidRPr="0083084D" w:rsidRDefault="0083084D" w:rsidP="0083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AF4D" w14:textId="77777777" w:rsidR="0083084D" w:rsidRPr="0083084D" w:rsidRDefault="0083084D" w:rsidP="0083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3084D" w:rsidRPr="0083084D" w14:paraId="438834BA" w14:textId="77777777" w:rsidTr="006F4D9A">
        <w:trPr>
          <w:trHeight w:val="20"/>
        </w:trPr>
        <w:tc>
          <w:tcPr>
            <w:tcW w:w="6651" w:type="dxa"/>
            <w:tcBorders>
              <w:top w:val="single" w:sz="4" w:space="0" w:color="757171"/>
              <w:left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0221AF58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Partida y descripción</w:t>
            </w:r>
          </w:p>
        </w:tc>
        <w:tc>
          <w:tcPr>
            <w:tcW w:w="1713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615068E1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Presupuesto</w:t>
            </w: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br/>
              <w:t xml:space="preserve">Definitivo 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64D47C7F" w14:textId="62BE92B3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Trimestre Actual</w:t>
            </w: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46B8EF2D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Ejecutado 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3FBC5F6C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Disponible </w:t>
            </w:r>
          </w:p>
        </w:tc>
        <w:tc>
          <w:tcPr>
            <w:tcW w:w="1275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38A5966A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% Ejecución </w:t>
            </w:r>
          </w:p>
        </w:tc>
      </w:tr>
      <w:tr w:rsidR="0083084D" w:rsidRPr="0083084D" w14:paraId="0BA19DE2" w14:textId="77777777" w:rsidTr="006F4D9A">
        <w:trPr>
          <w:trHeight w:val="20"/>
        </w:trPr>
        <w:tc>
          <w:tcPr>
            <w:tcW w:w="6651" w:type="dxa"/>
            <w:shd w:val="clear" w:color="000000" w:fill="AEAAAA"/>
            <w:noWrap/>
            <w:vAlign w:val="bottom"/>
            <w:hideMark/>
          </w:tcPr>
          <w:p w14:paraId="32F58552" w14:textId="20E1F342" w:rsidR="0083084D" w:rsidRPr="0083084D" w:rsidRDefault="0083084D" w:rsidP="00830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1 Gastos Corrientes</w:t>
            </w:r>
          </w:p>
        </w:tc>
        <w:tc>
          <w:tcPr>
            <w:tcW w:w="1713" w:type="dxa"/>
            <w:shd w:val="clear" w:color="000000" w:fill="AEAAAA"/>
            <w:noWrap/>
            <w:vAlign w:val="center"/>
            <w:hideMark/>
          </w:tcPr>
          <w:p w14:paraId="10087C93" w14:textId="1331D4B6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32,981,436,787</w:t>
            </w:r>
          </w:p>
        </w:tc>
        <w:tc>
          <w:tcPr>
            <w:tcW w:w="1559" w:type="dxa"/>
            <w:shd w:val="clear" w:color="000000" w:fill="AEAAAA"/>
            <w:noWrap/>
            <w:vAlign w:val="center"/>
            <w:hideMark/>
          </w:tcPr>
          <w:p w14:paraId="309FC874" w14:textId="6FC0FC33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7,000,968,044</w:t>
            </w:r>
          </w:p>
        </w:tc>
        <w:tc>
          <w:tcPr>
            <w:tcW w:w="1560" w:type="dxa"/>
            <w:shd w:val="clear" w:color="000000" w:fill="AEAAAA"/>
            <w:noWrap/>
            <w:vAlign w:val="center"/>
            <w:hideMark/>
          </w:tcPr>
          <w:p w14:paraId="7CD9D4B1" w14:textId="3A59784F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7,000,968,044</w:t>
            </w:r>
          </w:p>
        </w:tc>
        <w:tc>
          <w:tcPr>
            <w:tcW w:w="1701" w:type="dxa"/>
            <w:shd w:val="clear" w:color="000000" w:fill="AEAAAA"/>
            <w:noWrap/>
            <w:vAlign w:val="center"/>
            <w:hideMark/>
          </w:tcPr>
          <w:p w14:paraId="4BC1803D" w14:textId="0089E4E8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25,980,472,325</w:t>
            </w:r>
          </w:p>
        </w:tc>
        <w:tc>
          <w:tcPr>
            <w:tcW w:w="1275" w:type="dxa"/>
            <w:shd w:val="clear" w:color="000000" w:fill="AEAAAA"/>
            <w:noWrap/>
            <w:vAlign w:val="bottom"/>
            <w:hideMark/>
          </w:tcPr>
          <w:p w14:paraId="59617A67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21%</w:t>
            </w:r>
          </w:p>
        </w:tc>
      </w:tr>
      <w:tr w:rsidR="0083084D" w:rsidRPr="0083084D" w14:paraId="268C3C68" w14:textId="77777777" w:rsidTr="006F4D9A">
        <w:trPr>
          <w:trHeight w:val="20"/>
        </w:trPr>
        <w:tc>
          <w:tcPr>
            <w:tcW w:w="66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5232A01F" w14:textId="3EF2D2A1" w:rsidR="0083084D" w:rsidRPr="0083084D" w:rsidRDefault="0083084D" w:rsidP="0083084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1.1 Gastos De Consumo</w:t>
            </w:r>
          </w:p>
        </w:tc>
        <w:tc>
          <w:tcPr>
            <w:tcW w:w="171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B35A7DD" w14:textId="5D92F8AC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32,023,224,735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475CAFC" w14:textId="38BC7307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6,826,593,392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45F90F92" w14:textId="77CAAA0C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6,826,593,392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ED72EB3" w14:textId="25F5F5DB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25,196,634,924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02780FD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21%</w:t>
            </w:r>
          </w:p>
        </w:tc>
      </w:tr>
      <w:tr w:rsidR="0083084D" w:rsidRPr="0083084D" w14:paraId="36FAA110" w14:textId="77777777" w:rsidTr="006F4D9A">
        <w:trPr>
          <w:trHeight w:val="20"/>
        </w:trPr>
        <w:tc>
          <w:tcPr>
            <w:tcW w:w="66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CF63B18" w14:textId="511C214E" w:rsidR="0083084D" w:rsidRPr="0083084D" w:rsidRDefault="0083084D" w:rsidP="0083084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1.3 Transferencias Corrientes</w:t>
            </w:r>
          </w:p>
        </w:tc>
        <w:tc>
          <w:tcPr>
            <w:tcW w:w="171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D45F557" w14:textId="6B67F809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958,212,052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FE1DA8E" w14:textId="2AE11332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174,374,652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68A4C28" w14:textId="79317BAE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174,374,652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2987AD1" w14:textId="370EAD9B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783,837,400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7EAC670F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18%</w:t>
            </w:r>
          </w:p>
        </w:tc>
      </w:tr>
      <w:tr w:rsidR="0083084D" w:rsidRPr="0083084D" w14:paraId="74740BF0" w14:textId="77777777" w:rsidTr="006F4D9A">
        <w:trPr>
          <w:trHeight w:val="20"/>
        </w:trPr>
        <w:tc>
          <w:tcPr>
            <w:tcW w:w="6651" w:type="dxa"/>
            <w:shd w:val="clear" w:color="000000" w:fill="AEAAAA"/>
            <w:noWrap/>
            <w:vAlign w:val="bottom"/>
            <w:hideMark/>
          </w:tcPr>
          <w:p w14:paraId="4801AAF8" w14:textId="28E1470C" w:rsidR="0083084D" w:rsidRPr="0083084D" w:rsidRDefault="0083084D" w:rsidP="00830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2 Gastos De Capital</w:t>
            </w:r>
          </w:p>
        </w:tc>
        <w:tc>
          <w:tcPr>
            <w:tcW w:w="1713" w:type="dxa"/>
            <w:shd w:val="clear" w:color="000000" w:fill="AEAAAA"/>
            <w:noWrap/>
            <w:vAlign w:val="center"/>
            <w:hideMark/>
          </w:tcPr>
          <w:p w14:paraId="0308C2DD" w14:textId="75EE9644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10,791,606,078</w:t>
            </w:r>
          </w:p>
        </w:tc>
        <w:tc>
          <w:tcPr>
            <w:tcW w:w="1559" w:type="dxa"/>
            <w:shd w:val="clear" w:color="000000" w:fill="AEAAAA"/>
            <w:noWrap/>
            <w:vAlign w:val="center"/>
            <w:hideMark/>
          </w:tcPr>
          <w:p w14:paraId="022858CD" w14:textId="09D69727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1,467,360,369</w:t>
            </w:r>
          </w:p>
        </w:tc>
        <w:tc>
          <w:tcPr>
            <w:tcW w:w="1560" w:type="dxa"/>
            <w:shd w:val="clear" w:color="000000" w:fill="AEAAAA"/>
            <w:noWrap/>
            <w:vAlign w:val="center"/>
            <w:hideMark/>
          </w:tcPr>
          <w:p w14:paraId="60E37302" w14:textId="03D45E97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1,467,360,369</w:t>
            </w:r>
          </w:p>
        </w:tc>
        <w:tc>
          <w:tcPr>
            <w:tcW w:w="1701" w:type="dxa"/>
            <w:shd w:val="clear" w:color="000000" w:fill="AEAAAA"/>
            <w:noWrap/>
            <w:vAlign w:val="center"/>
            <w:hideMark/>
          </w:tcPr>
          <w:p w14:paraId="10C00FF5" w14:textId="1FE19F34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9,324,245,709</w:t>
            </w:r>
          </w:p>
        </w:tc>
        <w:tc>
          <w:tcPr>
            <w:tcW w:w="1275" w:type="dxa"/>
            <w:shd w:val="clear" w:color="000000" w:fill="AEAAAA"/>
            <w:noWrap/>
            <w:vAlign w:val="bottom"/>
            <w:hideMark/>
          </w:tcPr>
          <w:p w14:paraId="3330DBFB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14%</w:t>
            </w:r>
          </w:p>
        </w:tc>
      </w:tr>
      <w:tr w:rsidR="0083084D" w:rsidRPr="0083084D" w14:paraId="208D25BB" w14:textId="77777777" w:rsidTr="006F4D9A">
        <w:trPr>
          <w:trHeight w:val="20"/>
        </w:trPr>
        <w:tc>
          <w:tcPr>
            <w:tcW w:w="66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22FAFBA3" w14:textId="7F36E49E" w:rsidR="0083084D" w:rsidRPr="0083084D" w:rsidRDefault="0083084D" w:rsidP="0083084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2.1 Formación De Capital</w:t>
            </w:r>
          </w:p>
        </w:tc>
        <w:tc>
          <w:tcPr>
            <w:tcW w:w="171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1946306" w14:textId="3A5BC735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2,426,337,080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4A7A99C" w14:textId="1136B0DF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173,787,734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F2283A4" w14:textId="0ABB3A7A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173,787,734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A20E65F" w14:textId="7CFC8BB5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2,252,549,346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B32A267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7%</w:t>
            </w:r>
          </w:p>
        </w:tc>
      </w:tr>
      <w:tr w:rsidR="0083084D" w:rsidRPr="0083084D" w14:paraId="736ABA48" w14:textId="77777777" w:rsidTr="006F4D9A">
        <w:trPr>
          <w:trHeight w:val="20"/>
        </w:trPr>
        <w:tc>
          <w:tcPr>
            <w:tcW w:w="66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1ED4861" w14:textId="6E8BD783" w:rsidR="0083084D" w:rsidRPr="0083084D" w:rsidRDefault="0083084D" w:rsidP="0083084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2.2 Adquisición De Activos</w:t>
            </w:r>
          </w:p>
        </w:tc>
        <w:tc>
          <w:tcPr>
            <w:tcW w:w="171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6FE9C15" w14:textId="362D3B6D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3,345,268,998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0B6D294" w14:textId="3B095447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43,572,635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10B968C3" w14:textId="55E0A2F2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43,572,635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3F4B105" w14:textId="6D02CDD9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3,301,696,363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4D37DECA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1%</w:t>
            </w:r>
          </w:p>
        </w:tc>
      </w:tr>
      <w:tr w:rsidR="0083084D" w:rsidRPr="0083084D" w14:paraId="331E534F" w14:textId="77777777" w:rsidTr="006F4D9A">
        <w:trPr>
          <w:trHeight w:val="20"/>
        </w:trPr>
        <w:tc>
          <w:tcPr>
            <w:tcW w:w="66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0794042" w14:textId="407E08FA" w:rsidR="0083084D" w:rsidRPr="0083084D" w:rsidRDefault="0083084D" w:rsidP="0083084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2.3 Transferencias De Capital</w:t>
            </w:r>
          </w:p>
        </w:tc>
        <w:tc>
          <w:tcPr>
            <w:tcW w:w="171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6A31798" w14:textId="53FEDDC3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5,020,000,000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9CCE01C" w14:textId="39513D83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1,250,000,000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3BE6D5D" w14:textId="429408F3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1,250,000,000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5B763E6F" w14:textId="522BE3D9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3,770,000,000</w:t>
            </w:r>
          </w:p>
        </w:tc>
        <w:tc>
          <w:tcPr>
            <w:tcW w:w="127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62460442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25%</w:t>
            </w:r>
          </w:p>
        </w:tc>
      </w:tr>
      <w:tr w:rsidR="0083084D" w:rsidRPr="0083084D" w14:paraId="4EA8B32D" w14:textId="77777777" w:rsidTr="006F4D9A">
        <w:trPr>
          <w:trHeight w:val="20"/>
        </w:trPr>
        <w:tc>
          <w:tcPr>
            <w:tcW w:w="6651" w:type="dxa"/>
            <w:shd w:val="clear" w:color="000000" w:fill="AEAAAA"/>
            <w:noWrap/>
            <w:vAlign w:val="bottom"/>
            <w:hideMark/>
          </w:tcPr>
          <w:p w14:paraId="2D6ED6CA" w14:textId="19AB2E45" w:rsidR="0083084D" w:rsidRPr="0083084D" w:rsidRDefault="0083084D" w:rsidP="00830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3 Transacciones Financieras</w:t>
            </w:r>
          </w:p>
        </w:tc>
        <w:tc>
          <w:tcPr>
            <w:tcW w:w="1713" w:type="dxa"/>
            <w:shd w:val="clear" w:color="000000" w:fill="AEAAAA"/>
            <w:noWrap/>
            <w:vAlign w:val="center"/>
            <w:hideMark/>
          </w:tcPr>
          <w:p w14:paraId="1032DC1A" w14:textId="007F23B1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1,048,777,752</w:t>
            </w:r>
          </w:p>
        </w:tc>
        <w:tc>
          <w:tcPr>
            <w:tcW w:w="1559" w:type="dxa"/>
            <w:shd w:val="clear" w:color="000000" w:fill="AEAAAA"/>
            <w:noWrap/>
            <w:vAlign w:val="center"/>
            <w:hideMark/>
          </w:tcPr>
          <w:p w14:paraId="0A328753" w14:textId="296FC99F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257,932,500</w:t>
            </w:r>
          </w:p>
        </w:tc>
        <w:tc>
          <w:tcPr>
            <w:tcW w:w="1560" w:type="dxa"/>
            <w:shd w:val="clear" w:color="000000" w:fill="AEAAAA"/>
            <w:noWrap/>
            <w:vAlign w:val="center"/>
            <w:hideMark/>
          </w:tcPr>
          <w:p w14:paraId="4F7E1F44" w14:textId="6E8CB3DB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257,932,500</w:t>
            </w:r>
          </w:p>
        </w:tc>
        <w:tc>
          <w:tcPr>
            <w:tcW w:w="1701" w:type="dxa"/>
            <w:shd w:val="clear" w:color="000000" w:fill="AEAAAA"/>
            <w:noWrap/>
            <w:vAlign w:val="center"/>
            <w:hideMark/>
          </w:tcPr>
          <w:p w14:paraId="348262AC" w14:textId="7D6C90F0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790,845,252</w:t>
            </w:r>
          </w:p>
        </w:tc>
        <w:tc>
          <w:tcPr>
            <w:tcW w:w="1275" w:type="dxa"/>
            <w:shd w:val="clear" w:color="000000" w:fill="AEAAAA"/>
            <w:noWrap/>
            <w:vAlign w:val="bottom"/>
            <w:hideMark/>
          </w:tcPr>
          <w:p w14:paraId="09103AB4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25%</w:t>
            </w:r>
          </w:p>
        </w:tc>
      </w:tr>
      <w:tr w:rsidR="0083084D" w:rsidRPr="0083084D" w14:paraId="0E676182" w14:textId="77777777" w:rsidTr="006F4D9A">
        <w:trPr>
          <w:trHeight w:val="20"/>
        </w:trPr>
        <w:tc>
          <w:tcPr>
            <w:tcW w:w="66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38EEB07F" w14:textId="39EEB3EF" w:rsidR="0083084D" w:rsidRPr="0083084D" w:rsidRDefault="0083084D" w:rsidP="0083084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3.1 Concesión De Préstamos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F5C83C" w14:textId="4E8A56C4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1,048,777,752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0F864D" w14:textId="33AED5E7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257,932,500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A03660" w14:textId="17B851C0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257,932,500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52EB33" w14:textId="4336B587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790,845,252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15D3B4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25%</w:t>
            </w:r>
          </w:p>
        </w:tc>
      </w:tr>
      <w:tr w:rsidR="0083084D" w:rsidRPr="0083084D" w14:paraId="457080B2" w14:textId="77777777" w:rsidTr="006F4D9A">
        <w:trPr>
          <w:trHeight w:val="20"/>
        </w:trPr>
        <w:tc>
          <w:tcPr>
            <w:tcW w:w="6651" w:type="dxa"/>
            <w:shd w:val="clear" w:color="000000" w:fill="AEAAAA"/>
            <w:noWrap/>
            <w:vAlign w:val="bottom"/>
            <w:hideMark/>
          </w:tcPr>
          <w:p w14:paraId="2F1465C9" w14:textId="77B8C2E7" w:rsidR="0083084D" w:rsidRPr="0083084D" w:rsidRDefault="0083084D" w:rsidP="00830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4 Sumas Libres Sin Asignación Presupuestaria</w:t>
            </w:r>
          </w:p>
        </w:tc>
        <w:tc>
          <w:tcPr>
            <w:tcW w:w="1713" w:type="dxa"/>
            <w:shd w:val="clear" w:color="000000" w:fill="AEAAAA"/>
            <w:noWrap/>
            <w:vAlign w:val="center"/>
            <w:hideMark/>
          </w:tcPr>
          <w:p w14:paraId="3C919448" w14:textId="1389733C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55,327,684</w:t>
            </w:r>
          </w:p>
        </w:tc>
        <w:tc>
          <w:tcPr>
            <w:tcW w:w="1559" w:type="dxa"/>
            <w:shd w:val="clear" w:color="000000" w:fill="AEAAAA"/>
            <w:noWrap/>
            <w:vAlign w:val="center"/>
            <w:hideMark/>
          </w:tcPr>
          <w:p w14:paraId="37F253D7" w14:textId="483C0529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1560" w:type="dxa"/>
            <w:shd w:val="clear" w:color="000000" w:fill="AEAAAA"/>
            <w:noWrap/>
            <w:vAlign w:val="center"/>
            <w:hideMark/>
          </w:tcPr>
          <w:p w14:paraId="66873618" w14:textId="06BEF803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-</w:t>
            </w:r>
          </w:p>
        </w:tc>
        <w:tc>
          <w:tcPr>
            <w:tcW w:w="1701" w:type="dxa"/>
            <w:shd w:val="clear" w:color="000000" w:fill="AEAAAA"/>
            <w:noWrap/>
            <w:vAlign w:val="center"/>
            <w:hideMark/>
          </w:tcPr>
          <w:p w14:paraId="6C33327F" w14:textId="350EA168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55,327,684</w:t>
            </w:r>
          </w:p>
        </w:tc>
        <w:tc>
          <w:tcPr>
            <w:tcW w:w="1275" w:type="dxa"/>
            <w:shd w:val="clear" w:color="000000" w:fill="AEAAAA"/>
            <w:noWrap/>
            <w:vAlign w:val="bottom"/>
            <w:hideMark/>
          </w:tcPr>
          <w:p w14:paraId="0325350A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0%</w:t>
            </w:r>
          </w:p>
        </w:tc>
      </w:tr>
      <w:tr w:rsidR="0083084D" w:rsidRPr="0083084D" w14:paraId="62365F43" w14:textId="77777777" w:rsidTr="006F4D9A">
        <w:trPr>
          <w:trHeight w:val="20"/>
        </w:trPr>
        <w:tc>
          <w:tcPr>
            <w:tcW w:w="6651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14:paraId="08061220" w14:textId="3053237F" w:rsidR="0083084D" w:rsidRPr="0083084D" w:rsidRDefault="0083084D" w:rsidP="0083084D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4.1 Sumas Libres Sin Asignación Presupuestaria</w:t>
            </w:r>
          </w:p>
        </w:tc>
        <w:tc>
          <w:tcPr>
            <w:tcW w:w="17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1F77E" w14:textId="40D0C6FF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55,327,684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B07A82" w14:textId="4EE399FC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-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58B00E" w14:textId="22CA8B3B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66F954" w14:textId="33A09BC2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55,327,684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77E91B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3084D">
              <w:rPr>
                <w:rFonts w:ascii="Arial" w:eastAsia="Times New Roman" w:hAnsi="Arial" w:cs="Arial"/>
                <w:color w:val="000000"/>
                <w:lang w:eastAsia="es-CR"/>
              </w:rPr>
              <w:t>0%</w:t>
            </w:r>
          </w:p>
        </w:tc>
      </w:tr>
      <w:tr w:rsidR="0083084D" w:rsidRPr="0083084D" w14:paraId="53544696" w14:textId="77777777" w:rsidTr="006F4D9A">
        <w:trPr>
          <w:trHeight w:val="20"/>
        </w:trPr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AF17EDB" w14:textId="77777777" w:rsidR="0083084D" w:rsidRPr="0083084D" w:rsidRDefault="0083084D" w:rsidP="00830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Total general</w:t>
            </w: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D9C7883" w14:textId="6F43EDDE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44,877,148,301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6C83B70" w14:textId="2C937AD7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8,726,260,914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A9D2FA5" w14:textId="0FEAC3FF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8,726,260,914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B39C5CC" w14:textId="5C118AA0" w:rsidR="0083084D" w:rsidRPr="0083084D" w:rsidRDefault="0083084D" w:rsidP="00830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36,150,890,969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726622DC" w14:textId="77777777" w:rsidR="0083084D" w:rsidRPr="0083084D" w:rsidRDefault="0083084D" w:rsidP="00830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3084D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19%</w:t>
            </w:r>
          </w:p>
        </w:tc>
      </w:tr>
    </w:tbl>
    <w:p w14:paraId="4769FC21" w14:textId="77777777" w:rsidR="0083084D" w:rsidRDefault="0083084D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3E9E23" w14:textId="77777777" w:rsidR="0083084D" w:rsidRDefault="0083084D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FDD96B" w14:textId="440ED643" w:rsidR="0083084D" w:rsidRDefault="0083084D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83084D" w:rsidSect="007176A6">
          <w:headerReference w:type="default" r:id="rId32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14:paraId="231C7680" w14:textId="073AAED0" w:rsidR="00F81F60" w:rsidRDefault="00F81F60" w:rsidP="00F81F60">
      <w:pPr>
        <w:jc w:val="center"/>
        <w:rPr>
          <w:rFonts w:cs="Arial"/>
          <w:b/>
          <w:sz w:val="52"/>
        </w:rPr>
      </w:pPr>
    </w:p>
    <w:p w14:paraId="15FAE24C" w14:textId="77777777" w:rsidR="00F81F60" w:rsidRPr="00B5490C" w:rsidRDefault="00F81F60" w:rsidP="00F81F60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B5490C">
        <w:rPr>
          <w:rFonts w:ascii="Arial" w:hAnsi="Arial" w:cs="Arial"/>
          <w:b/>
          <w:color w:val="C00000"/>
          <w:sz w:val="40"/>
          <w:szCs w:val="40"/>
        </w:rPr>
        <w:t>Ejecución de Egresos</w:t>
      </w:r>
    </w:p>
    <w:p w14:paraId="54C83043" w14:textId="77777777" w:rsidR="00F81F60" w:rsidRPr="00B5490C" w:rsidRDefault="00F81F60" w:rsidP="00F81F60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B5490C">
        <w:rPr>
          <w:rFonts w:ascii="Arial" w:hAnsi="Arial" w:cs="Arial"/>
          <w:b/>
          <w:color w:val="C00000"/>
          <w:sz w:val="40"/>
          <w:szCs w:val="40"/>
        </w:rPr>
        <w:t>Detalle por Subprograma</w:t>
      </w:r>
    </w:p>
    <w:p w14:paraId="03A3C85B" w14:textId="71511483" w:rsidR="008401AE" w:rsidRDefault="008401AE">
      <w:pPr>
        <w:rPr>
          <w:rFonts w:cs="Arial"/>
          <w:b/>
          <w:sz w:val="52"/>
        </w:rPr>
      </w:pPr>
    </w:p>
    <w:p w14:paraId="0511D502" w14:textId="77777777" w:rsidR="00E843C3" w:rsidRDefault="00E843C3" w:rsidP="00E843C3">
      <w:pPr>
        <w:rPr>
          <w:rFonts w:cs="Arial"/>
          <w:b/>
          <w:sz w:val="52"/>
        </w:rPr>
        <w:sectPr w:rsidR="00E843C3" w:rsidSect="00B5490C">
          <w:headerReference w:type="default" r:id="rId33"/>
          <w:pgSz w:w="12240" w:h="15840"/>
          <w:pgMar w:top="1559" w:right="1701" w:bottom="1418" w:left="1701" w:header="709" w:footer="1306" w:gutter="0"/>
          <w:cols w:space="708"/>
          <w:vAlign w:val="center"/>
          <w:docGrid w:linePitch="360"/>
        </w:sectPr>
      </w:pPr>
    </w:p>
    <w:tbl>
      <w:tblPr>
        <w:tblpPr w:leftFromText="141" w:rightFromText="141" w:horzAnchor="margin" w:tblpY="897"/>
        <w:tblW w:w="13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129"/>
        <w:gridCol w:w="1791"/>
        <w:gridCol w:w="1534"/>
        <w:gridCol w:w="1707"/>
        <w:gridCol w:w="1420"/>
        <w:gridCol w:w="1531"/>
      </w:tblGrid>
      <w:tr w:rsidR="006F4D9A" w:rsidRPr="006F4D9A" w14:paraId="107CF5D8" w14:textId="77777777" w:rsidTr="006F4D9A">
        <w:trPr>
          <w:trHeight w:val="20"/>
        </w:trPr>
        <w:tc>
          <w:tcPr>
            <w:tcW w:w="13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7FC1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lastRenderedPageBreak/>
              <w:t>Benemérito Cuerpo de Bomberos de Costa Rica</w:t>
            </w:r>
          </w:p>
        </w:tc>
      </w:tr>
      <w:tr w:rsidR="006F4D9A" w:rsidRPr="006F4D9A" w14:paraId="293EBDA6" w14:textId="77777777" w:rsidTr="006F4D9A">
        <w:trPr>
          <w:trHeight w:val="20"/>
        </w:trPr>
        <w:tc>
          <w:tcPr>
            <w:tcW w:w="13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1412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Informe de Ejecución de Egresos </w:t>
            </w:r>
          </w:p>
        </w:tc>
      </w:tr>
      <w:tr w:rsidR="006F4D9A" w:rsidRPr="006F4D9A" w14:paraId="44995D5E" w14:textId="77777777" w:rsidTr="006F4D9A">
        <w:trPr>
          <w:trHeight w:val="20"/>
        </w:trPr>
        <w:tc>
          <w:tcPr>
            <w:tcW w:w="13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4B3D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-Detalle por subprograma- </w:t>
            </w:r>
          </w:p>
        </w:tc>
      </w:tr>
      <w:tr w:rsidR="006F4D9A" w:rsidRPr="006F4D9A" w14:paraId="6E0122A3" w14:textId="77777777" w:rsidTr="006F4D9A">
        <w:trPr>
          <w:trHeight w:val="20"/>
        </w:trPr>
        <w:tc>
          <w:tcPr>
            <w:tcW w:w="13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C2CE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6F4D9A" w:rsidRPr="006F4D9A" w14:paraId="18658B1B" w14:textId="77777777" w:rsidTr="006F4D9A">
        <w:trPr>
          <w:trHeight w:val="20"/>
        </w:trPr>
        <w:tc>
          <w:tcPr>
            <w:tcW w:w="13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C432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I Trimestre 2022</w:t>
            </w:r>
          </w:p>
        </w:tc>
      </w:tr>
      <w:tr w:rsidR="006F4D9A" w:rsidRPr="006F4D9A" w14:paraId="1E5333AF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597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3FF9" w14:textId="77777777" w:rsidR="006F4D9A" w:rsidRPr="006F4D9A" w:rsidRDefault="006F4D9A" w:rsidP="006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FD2F" w14:textId="77777777" w:rsidR="006F4D9A" w:rsidRPr="006F4D9A" w:rsidRDefault="006F4D9A" w:rsidP="006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A16" w14:textId="77777777" w:rsidR="006F4D9A" w:rsidRPr="006F4D9A" w:rsidRDefault="006F4D9A" w:rsidP="006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2B22" w14:textId="77777777" w:rsidR="006F4D9A" w:rsidRPr="006F4D9A" w:rsidRDefault="006F4D9A" w:rsidP="006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25C" w14:textId="77777777" w:rsidR="006F4D9A" w:rsidRPr="006F4D9A" w:rsidRDefault="006F4D9A" w:rsidP="006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74D" w14:textId="77777777" w:rsidR="006F4D9A" w:rsidRPr="006F4D9A" w:rsidRDefault="006F4D9A" w:rsidP="006F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F4D9A" w:rsidRPr="006F4D9A" w14:paraId="66A2DC44" w14:textId="77777777" w:rsidTr="006F4D9A">
        <w:trPr>
          <w:trHeight w:val="20"/>
        </w:trPr>
        <w:tc>
          <w:tcPr>
            <w:tcW w:w="3035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78F28AD3" w14:textId="77777777" w:rsidR="006F4D9A" w:rsidRPr="006F4D9A" w:rsidRDefault="006F4D9A" w:rsidP="006F4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0BC4C115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PRESUPUESTO </w:t>
            </w:r>
          </w:p>
        </w:tc>
        <w:tc>
          <w:tcPr>
            <w:tcW w:w="0" w:type="auto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163002FF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EGRESOS REALES </w:t>
            </w:r>
          </w:p>
        </w:tc>
        <w:tc>
          <w:tcPr>
            <w:tcW w:w="0" w:type="auto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4AEFA53C" w14:textId="77777777" w:rsidR="006F4D9A" w:rsidRPr="006F4D9A" w:rsidRDefault="006F4D9A" w:rsidP="006F4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 </w:t>
            </w:r>
          </w:p>
        </w:tc>
      </w:tr>
      <w:tr w:rsidR="006F4D9A" w:rsidRPr="006F4D9A" w14:paraId="4072A9F8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10E90502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PARTIDAS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5671CB35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Presupuesto Aprobado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668D93E8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Modificaciones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60701B72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Presupuesto</w:t>
            </w: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br/>
              <w:t xml:space="preserve">Definitivo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47D9E165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Trimestre Actual 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0CA8B8A2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Ejecutado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3FBFE9A1" w14:textId="77777777" w:rsidR="006F4D9A" w:rsidRPr="006F4D9A" w:rsidRDefault="006F4D9A" w:rsidP="006F4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 Disponible </w:t>
            </w:r>
          </w:p>
        </w:tc>
      </w:tr>
      <w:tr w:rsidR="006F4D9A" w:rsidRPr="006F4D9A" w14:paraId="7E29B102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27DD618" w14:textId="76D0617D" w:rsidR="006F4D9A" w:rsidRPr="006F4D9A" w:rsidRDefault="006F4D9A" w:rsidP="006F4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01. Dirección General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008B0F5E" w14:textId="432B274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165,738,977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1D948E9" w14:textId="3FF13B11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7CF0297" w14:textId="0B2D0737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165,738,977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BA3281C" w14:textId="4A7B6C6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61,700,332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D467810" w14:textId="38ED0827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61,700,332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378D8FF" w14:textId="60808DCF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104,038,645</w:t>
            </w:r>
          </w:p>
        </w:tc>
      </w:tr>
      <w:tr w:rsidR="006F4D9A" w:rsidRPr="006F4D9A" w14:paraId="07DFB295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9C07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8D96" w14:textId="61F9D16F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2,880,000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938C" w14:textId="23FBDB6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5CD2" w14:textId="2C3F75D9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2,880,000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9A9C" w14:textId="14A20B0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900,055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46F6" w14:textId="6B600EEF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900,055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389D" w14:textId="6340A3E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1,979,945</w:t>
            </w:r>
          </w:p>
        </w:tc>
      </w:tr>
      <w:tr w:rsidR="006F4D9A" w:rsidRPr="006F4D9A" w14:paraId="69AC7610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5E9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55EF" w14:textId="741F16DB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142,659,973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86F2" w14:textId="67BCBE9A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(5,000,000)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B293" w14:textId="5AFCAAC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137,659,973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A83D" w14:textId="03A95AC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43,771,474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094B" w14:textId="019D64B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43,771,474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79FB" w14:textId="1DE6C03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93,888,499</w:t>
            </w:r>
          </w:p>
        </w:tc>
      </w:tr>
      <w:tr w:rsidR="006F4D9A" w:rsidRPr="006F4D9A" w14:paraId="67560D1B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2286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38F0" w14:textId="1B94D183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20,199,004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02E4" w14:textId="3A90D551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A50A" w14:textId="7E747411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25,199,004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6406" w14:textId="0E5162EA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17,028,803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0987" w14:textId="072D060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17,028,803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6797" w14:textId="7AD1A0A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8,170,201</w:t>
            </w:r>
          </w:p>
        </w:tc>
      </w:tr>
      <w:tr w:rsidR="006F4D9A" w:rsidRPr="006F4D9A" w14:paraId="15F6A9D8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B41AB62" w14:textId="77777777" w:rsidR="006F4D9A" w:rsidRPr="006F4D9A" w:rsidRDefault="006F4D9A" w:rsidP="006F4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02. Dirección Administrativa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158C1FE" w14:textId="242AA2FB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42,552,238,114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516FC9F" w14:textId="3237FD5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40,000,000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DE6474F" w14:textId="79CF981B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42,592,238,114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64AA2F4" w14:textId="45CA2998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8,400,533,441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85A2ADA" w14:textId="65195148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8,400,533,441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662AE095" w14:textId="7882F77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34,191,708,255</w:t>
            </w:r>
          </w:p>
        </w:tc>
      </w:tr>
      <w:tr w:rsidR="006F4D9A" w:rsidRPr="006F4D9A" w14:paraId="101C1A0F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84A8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FBEC" w14:textId="13E95C29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22,983,069,684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4CDF" w14:textId="4F05C134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F36E" w14:textId="4F718D08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22,983,069,684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BCCB" w14:textId="6DF8FA4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5,201,273,703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9EEC" w14:textId="3E279C9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5,201,273,703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A239" w14:textId="0F70E31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17,781,795,981</w:t>
            </w:r>
          </w:p>
        </w:tc>
      </w:tr>
      <w:tr w:rsidR="006F4D9A" w:rsidRPr="006F4D9A" w14:paraId="4527EA4C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7184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940A" w14:textId="473535D4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4,569,286,612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4197" w14:textId="5706577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144,033,000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FE5E" w14:textId="0F6769FF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4,713,319,612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450C" w14:textId="53F9D216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627,874,662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FC297" w14:textId="6148209A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627,874,662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DD8B" w14:textId="51E5B8C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4,085,444,950</w:t>
            </w:r>
          </w:p>
        </w:tc>
      </w:tr>
      <w:tr w:rsidR="006F4D9A" w:rsidRPr="006F4D9A" w14:paraId="7CA2908E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466B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446B" w14:textId="27C1752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2,758,449,358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BD00" w14:textId="43B8F06D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(79,081,200)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73B4" w14:textId="0EF0BF0B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2,679,368,158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9DE6" w14:textId="0BCA8628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689,674,176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74C5" w14:textId="773529E8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689,674,176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78EA" w14:textId="7EFEA989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1,989,697,564</w:t>
            </w:r>
          </w:p>
        </w:tc>
      </w:tr>
      <w:tr w:rsidR="006F4D9A" w:rsidRPr="006F4D9A" w14:paraId="18942C0F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98D7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 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3051" w14:textId="3F6CC647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1,048,777,752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86D1" w14:textId="4269A7B0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CF47" w14:textId="0B83BC6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1,048,777,752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97FB" w14:textId="4F0AE6AD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257,932,500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5312" w14:textId="6F73904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257,932,500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C00A" w14:textId="5DE41B4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790,845,252</w:t>
            </w:r>
          </w:p>
        </w:tc>
      </w:tr>
      <w:tr w:rsidR="006F4D9A" w:rsidRPr="006F4D9A" w14:paraId="5149532A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E88F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76C4" w14:textId="50AF0D33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5,305,636,172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F53F" w14:textId="45E33BF7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6CFE" w14:textId="0BB85B30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5,305,636,172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36D3" w14:textId="17DA191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203,525,393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FB84" w14:textId="22EB870B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203,525,393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E000" w14:textId="1A5682C6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5,102,110,779</w:t>
            </w:r>
          </w:p>
        </w:tc>
      </w:tr>
      <w:tr w:rsidR="006F4D9A" w:rsidRPr="006F4D9A" w14:paraId="28BE6CAE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5312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6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80BA" w14:textId="4FA603C0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811,690,852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3956" w14:textId="2EEAC8A6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(24,951,800)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62F3" w14:textId="72DE1414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786,739,052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BB6C" w14:textId="6134EF5D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170,253,007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1272" w14:textId="272B471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170,253,007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AC0F" w14:textId="2BECB4E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616,486,045</w:t>
            </w:r>
          </w:p>
        </w:tc>
      </w:tr>
      <w:tr w:rsidR="006F4D9A" w:rsidRPr="006F4D9A" w14:paraId="23E891B1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0FA7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7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353C" w14:textId="72DD2C0F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5,020,000,000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2826" w14:textId="7D3389C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FC1E" w14:textId="47ABAC0F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5,020,000,000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DB3A" w14:textId="070712ED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E8C1" w14:textId="4FBEC987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2628" w14:textId="50A03F24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3,770,000,000</w:t>
            </w:r>
          </w:p>
        </w:tc>
      </w:tr>
      <w:tr w:rsidR="006F4D9A" w:rsidRPr="006F4D9A" w14:paraId="639ACDF8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FFE1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 xml:space="preserve">9 Cuentas Especiales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26A4" w14:textId="41C9780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55,327,684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3B7E" w14:textId="601DF101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296A" w14:textId="407E9B91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55,327,684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9CC7" w14:textId="5BC9763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4CE5" w14:textId="1336B68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B56D" w14:textId="39F2D71F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55,327,684</w:t>
            </w:r>
          </w:p>
        </w:tc>
      </w:tr>
      <w:tr w:rsidR="006F4D9A" w:rsidRPr="006F4D9A" w14:paraId="2D5D8FDD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4DC85D9" w14:textId="77777777" w:rsidR="006F4D9A" w:rsidRPr="006F4D9A" w:rsidRDefault="006F4D9A" w:rsidP="006F4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03. Dirección Operativa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B07BF1B" w14:textId="3B805F8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2,144,171,210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33B5084" w14:textId="46DE593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(40,000,000)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58CAC66" w14:textId="2C33D53B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2,104,171,210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0BE93BB" w14:textId="0D93C038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264,027,140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A363C22" w14:textId="10690BD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264,027,140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DADBDF8" w14:textId="2B5EC7D4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1,840,144,070</w:t>
            </w:r>
          </w:p>
        </w:tc>
      </w:tr>
      <w:tr w:rsidR="006F4D9A" w:rsidRPr="006F4D9A" w14:paraId="6B8F2828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0AC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49F3" w14:textId="15AB709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1,452,145,643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C5AC" w14:textId="6D0ACB1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(29,600,000)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1B85" w14:textId="5FF4B04B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1,422,545,643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9476" w14:textId="56BB20F6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234,845,522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2FDB" w14:textId="7CE8BD47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234,845,522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DF36" w14:textId="5B18E8C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1,187,700,121</w:t>
            </w:r>
          </w:p>
        </w:tc>
      </w:tr>
      <w:tr w:rsidR="006F4D9A" w:rsidRPr="006F4D9A" w14:paraId="11D04A7F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6503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263E" w14:textId="70C5BF6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185,656,897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DFA1" w14:textId="6D4BFD99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(10,400,000)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0BCB" w14:textId="764C57A1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175,256,897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183A" w14:textId="2238DF7F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12,946,442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4CBA" w14:textId="67CB7DCD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12,946,442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4560" w14:textId="7005ADF4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162,310,455</w:t>
            </w:r>
          </w:p>
        </w:tc>
      </w:tr>
      <w:tr w:rsidR="006F4D9A" w:rsidRPr="006F4D9A" w14:paraId="1107996E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9CB6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E343" w14:textId="0F0FDCFA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465,568,670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3F9A" w14:textId="1EF6AA8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F4FA" w14:textId="38379AD4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465,568,670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E260" w14:textId="2DF20D19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13,834,976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689F" w14:textId="5D647F53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13,834,976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7D3F" w14:textId="7AD79E76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451,733,694</w:t>
            </w:r>
          </w:p>
        </w:tc>
      </w:tr>
      <w:tr w:rsidR="006F4D9A" w:rsidRPr="006F4D9A" w14:paraId="5540068B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C5A2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6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BCC4A" w14:textId="04CD4B9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40,800,000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1737" w14:textId="630662D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54D9" w14:textId="276329B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40,800,000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E7B1" w14:textId="445A44C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2,400,200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497D" w14:textId="78F4C78A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2,400,200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3898" w14:textId="1BA76833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38,399,800</w:t>
            </w:r>
          </w:p>
        </w:tc>
      </w:tr>
      <w:tr w:rsidR="006F4D9A" w:rsidRPr="006F4D9A" w14:paraId="59034F64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1447EEEC" w14:textId="77777777" w:rsidR="006F4D9A" w:rsidRPr="006F4D9A" w:rsidRDefault="006F4D9A" w:rsidP="006F4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04. Auditoría Interna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6A580D8" w14:textId="5EEA1ED1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15,000,000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64C9F48" w14:textId="48CBC98C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4876B91" w14:textId="0C0DB3B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15,000,000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A366E6B" w14:textId="74DE5B56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536E96C" w14:textId="1C776BAD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46A592F3" w14:textId="10D9545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sz w:val="20"/>
                <w:lang w:eastAsia="es-CR"/>
              </w:rPr>
              <w:t>15,000,000</w:t>
            </w:r>
          </w:p>
        </w:tc>
      </w:tr>
      <w:tr w:rsidR="006F4D9A" w:rsidRPr="006F4D9A" w14:paraId="2C6DFDAB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45F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1092" w14:textId="11ED0C43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14,598,764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85C9" w14:textId="5CADAAA1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3435" w14:textId="47B9DA95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14,598,764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93F9" w14:textId="5AE79163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6C35" w14:textId="17B2BE40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024D" w14:textId="14005693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14,598,764</w:t>
            </w:r>
          </w:p>
        </w:tc>
      </w:tr>
      <w:tr w:rsidR="006F4D9A" w:rsidRPr="006F4D9A" w14:paraId="0215ED0C" w14:textId="77777777" w:rsidTr="006F4D9A">
        <w:trPr>
          <w:trHeight w:val="20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5DB8" w14:textId="77777777" w:rsidR="006F4D9A" w:rsidRPr="006F4D9A" w:rsidRDefault="006F4D9A" w:rsidP="006F4D9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1218" w14:textId="3F3A5E1B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401,236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E9AE" w14:textId="4E924738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6C36" w14:textId="43F042F7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401,236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2FB5" w14:textId="5BD8B1C6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EF4B" w14:textId="74B3ECFD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0774" w14:textId="1370D372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color w:val="000000"/>
                <w:sz w:val="20"/>
                <w:lang w:eastAsia="es-CR"/>
              </w:rPr>
              <w:t>401,236</w:t>
            </w:r>
          </w:p>
        </w:tc>
      </w:tr>
      <w:tr w:rsidR="006F4D9A" w:rsidRPr="006F4D9A" w14:paraId="5ADDEDDA" w14:textId="77777777" w:rsidTr="006F4D9A">
        <w:trPr>
          <w:trHeight w:val="20"/>
        </w:trPr>
        <w:tc>
          <w:tcPr>
            <w:tcW w:w="3035" w:type="dxa"/>
            <w:tcBorders>
              <w:top w:val="single" w:sz="4" w:space="0" w:color="9BC2E6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1E339B29" w14:textId="77777777" w:rsidR="006F4D9A" w:rsidRPr="006F4D9A" w:rsidRDefault="006F4D9A" w:rsidP="006F4D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  <w:t>Total general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3CD43768" w14:textId="5B7DC17A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  <w:t>44,877,148,301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345E7483" w14:textId="4031FEDE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26A8965D" w14:textId="275CBE18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  <w:t>44,877,148,301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2C9D4048" w14:textId="7E4ACF3A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  <w:t>8,726,260,914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27B7E379" w14:textId="7FD69746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  <w:t>8,726,260,914</w:t>
            </w:r>
          </w:p>
        </w:tc>
        <w:tc>
          <w:tcPr>
            <w:tcW w:w="0" w:type="auto"/>
            <w:tcBorders>
              <w:top w:val="single" w:sz="4" w:space="0" w:color="9BC2E6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noWrap/>
            <w:vAlign w:val="center"/>
            <w:hideMark/>
          </w:tcPr>
          <w:p w14:paraId="549E6037" w14:textId="66D99DA9" w:rsidR="006F4D9A" w:rsidRPr="006F4D9A" w:rsidRDefault="006F4D9A" w:rsidP="006F4D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</w:pPr>
            <w:r w:rsidRPr="006F4D9A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R"/>
              </w:rPr>
              <w:t>36,150,890,969</w:t>
            </w:r>
          </w:p>
        </w:tc>
      </w:tr>
    </w:tbl>
    <w:p w14:paraId="3AC9D90B" w14:textId="6C984399" w:rsidR="00E955F1" w:rsidRDefault="00E955F1" w:rsidP="00E955F1">
      <w:pPr>
        <w:rPr>
          <w:rFonts w:ascii="Arial" w:hAnsi="Arial" w:cs="Arial"/>
        </w:rPr>
      </w:pPr>
    </w:p>
    <w:p w14:paraId="28664529" w14:textId="7678040B" w:rsidR="00E955F1" w:rsidRDefault="00E955F1" w:rsidP="00E955F1">
      <w:pPr>
        <w:rPr>
          <w:rFonts w:ascii="Arial" w:hAnsi="Arial" w:cs="Arial"/>
        </w:rPr>
      </w:pPr>
    </w:p>
    <w:p w14:paraId="152DB12D" w14:textId="77FC18AF" w:rsidR="00E955F1" w:rsidRDefault="00E955F1" w:rsidP="00E955F1">
      <w:pPr>
        <w:rPr>
          <w:rFonts w:ascii="Arial" w:hAnsi="Arial" w:cs="Arial"/>
        </w:rPr>
      </w:pPr>
    </w:p>
    <w:p w14:paraId="1D4BF095" w14:textId="77777777" w:rsidR="006F4D9A" w:rsidRDefault="006F4D9A" w:rsidP="00E955F1">
      <w:pPr>
        <w:rPr>
          <w:rFonts w:ascii="Arial" w:hAnsi="Arial" w:cs="Arial"/>
        </w:rPr>
      </w:pPr>
    </w:p>
    <w:p w14:paraId="2133A499" w14:textId="77777777" w:rsidR="00F81F60" w:rsidRDefault="00F81F60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F81F60" w:rsidSect="00B5490C">
          <w:headerReference w:type="default" r:id="rId34"/>
          <w:pgSz w:w="15840" w:h="12240" w:orient="landscape"/>
          <w:pgMar w:top="1560" w:right="1560" w:bottom="1560" w:left="1417" w:header="708" w:footer="831" w:gutter="0"/>
          <w:cols w:space="708"/>
          <w:docGrid w:linePitch="360"/>
        </w:sectPr>
      </w:pPr>
    </w:p>
    <w:p w14:paraId="553E3E46" w14:textId="416E1013" w:rsidR="00F81F60" w:rsidRDefault="00F81F60" w:rsidP="00F81F60">
      <w:pPr>
        <w:jc w:val="center"/>
        <w:rPr>
          <w:rFonts w:cs="Arial"/>
          <w:b/>
          <w:sz w:val="52"/>
        </w:rPr>
      </w:pPr>
    </w:p>
    <w:p w14:paraId="4FE7E237" w14:textId="77777777" w:rsidR="00F81F60" w:rsidRPr="00B5490C" w:rsidRDefault="00F81F60" w:rsidP="00F81F60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B5490C">
        <w:rPr>
          <w:rFonts w:ascii="Arial" w:hAnsi="Arial" w:cs="Arial"/>
          <w:b/>
          <w:color w:val="C00000"/>
          <w:sz w:val="40"/>
          <w:szCs w:val="40"/>
        </w:rPr>
        <w:t>Ejecución de Egresos</w:t>
      </w:r>
    </w:p>
    <w:p w14:paraId="0DDE2935" w14:textId="77777777" w:rsidR="00F81F60" w:rsidRPr="00B5490C" w:rsidRDefault="00F81F60" w:rsidP="00F81F60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B5490C">
        <w:rPr>
          <w:rFonts w:ascii="Arial" w:hAnsi="Arial" w:cs="Arial"/>
          <w:b/>
          <w:color w:val="C00000"/>
          <w:sz w:val="40"/>
          <w:szCs w:val="40"/>
        </w:rPr>
        <w:t>Modificaciones</w:t>
      </w:r>
      <w:r w:rsidR="00E843C3" w:rsidRPr="00B5490C">
        <w:rPr>
          <w:rFonts w:ascii="Arial" w:hAnsi="Arial" w:cs="Arial"/>
          <w:b/>
          <w:color w:val="C00000"/>
          <w:sz w:val="40"/>
          <w:szCs w:val="40"/>
        </w:rPr>
        <w:t xml:space="preserve"> </w:t>
      </w:r>
    </w:p>
    <w:p w14:paraId="1EDF85D6" w14:textId="77777777" w:rsidR="00E843C3" w:rsidRDefault="00E843C3" w:rsidP="00F81F60">
      <w:pPr>
        <w:jc w:val="center"/>
        <w:rPr>
          <w:rFonts w:cs="Arial"/>
          <w:b/>
          <w:sz w:val="52"/>
        </w:rPr>
      </w:pPr>
    </w:p>
    <w:p w14:paraId="001E2356" w14:textId="77777777" w:rsidR="00E843C3" w:rsidRDefault="00E843C3" w:rsidP="00F81F60">
      <w:pPr>
        <w:jc w:val="center"/>
        <w:rPr>
          <w:rFonts w:cs="Arial"/>
          <w:b/>
          <w:sz w:val="52"/>
        </w:rPr>
        <w:sectPr w:rsidR="00E843C3" w:rsidSect="00B5490C">
          <w:headerReference w:type="default" r:id="rId35"/>
          <w:pgSz w:w="12240" w:h="15840"/>
          <w:pgMar w:top="1559" w:right="1701" w:bottom="1418" w:left="1701" w:header="709" w:footer="1164" w:gutter="0"/>
          <w:cols w:space="708"/>
          <w:vAlign w:val="center"/>
          <w:docGrid w:linePitch="360"/>
        </w:sectPr>
      </w:pPr>
    </w:p>
    <w:p w14:paraId="1F3E3D63" w14:textId="20299E5A" w:rsidR="00C54ADD" w:rsidRPr="00C54ADD" w:rsidRDefault="00C54ADD" w:rsidP="0091611E">
      <w:pPr>
        <w:spacing w:line="276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C54ADD">
        <w:rPr>
          <w:rFonts w:ascii="Arial" w:eastAsia="Times New Roman" w:hAnsi="Arial" w:cs="Arial"/>
          <w:sz w:val="24"/>
          <w:szCs w:val="24"/>
        </w:rPr>
        <w:lastRenderedPageBreak/>
        <w:t>Par</w:t>
      </w:r>
      <w:r>
        <w:rPr>
          <w:rFonts w:ascii="Arial" w:eastAsia="Times New Roman" w:hAnsi="Arial" w:cs="Arial"/>
          <w:sz w:val="24"/>
          <w:szCs w:val="24"/>
        </w:rPr>
        <w:t xml:space="preserve">a el </w:t>
      </w:r>
      <w:r w:rsidR="00BC72A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C72A9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rimestre del 202</w:t>
      </w:r>
      <w:r w:rsidR="00A91BB6">
        <w:rPr>
          <w:rFonts w:ascii="Arial" w:eastAsia="Times New Roman" w:hAnsi="Arial" w:cs="Arial"/>
          <w:sz w:val="24"/>
          <w:szCs w:val="24"/>
        </w:rPr>
        <w:t>2</w:t>
      </w:r>
      <w:r w:rsidRPr="00C54ADD">
        <w:rPr>
          <w:rFonts w:ascii="Arial" w:eastAsia="Times New Roman" w:hAnsi="Arial" w:cs="Arial"/>
          <w:sz w:val="24"/>
          <w:szCs w:val="24"/>
        </w:rPr>
        <w:t xml:space="preserve"> se realiz</w:t>
      </w:r>
      <w:r w:rsidR="002C4813">
        <w:rPr>
          <w:rFonts w:ascii="Arial" w:eastAsia="Times New Roman" w:hAnsi="Arial" w:cs="Arial"/>
          <w:sz w:val="24"/>
          <w:szCs w:val="24"/>
        </w:rPr>
        <w:t>ó</w:t>
      </w:r>
      <w:r w:rsidR="009C7EC5">
        <w:rPr>
          <w:rFonts w:ascii="Arial" w:eastAsia="Times New Roman" w:hAnsi="Arial" w:cs="Arial"/>
          <w:sz w:val="24"/>
          <w:szCs w:val="24"/>
        </w:rPr>
        <w:t xml:space="preserve"> la siguiente variaci</w:t>
      </w:r>
      <w:r w:rsidR="002C4813">
        <w:rPr>
          <w:rFonts w:ascii="Arial" w:eastAsia="Times New Roman" w:hAnsi="Arial" w:cs="Arial"/>
          <w:sz w:val="24"/>
          <w:szCs w:val="24"/>
        </w:rPr>
        <w:t>ón</w:t>
      </w:r>
      <w:r w:rsidR="009C7EC5">
        <w:rPr>
          <w:rFonts w:ascii="Arial" w:eastAsia="Times New Roman" w:hAnsi="Arial" w:cs="Arial"/>
          <w:sz w:val="24"/>
          <w:szCs w:val="24"/>
        </w:rPr>
        <w:t xml:space="preserve"> a</w:t>
      </w:r>
      <w:r w:rsidRPr="00C54ADD">
        <w:rPr>
          <w:rFonts w:ascii="Arial" w:eastAsia="Times New Roman" w:hAnsi="Arial" w:cs="Arial"/>
          <w:sz w:val="24"/>
          <w:szCs w:val="24"/>
        </w:rPr>
        <w:t>l presupuesto ordinario:</w:t>
      </w:r>
    </w:p>
    <w:p w14:paraId="31C5B9B6" w14:textId="430DBA70" w:rsidR="00E33BC1" w:rsidRDefault="00C54ADD" w:rsidP="0091611E">
      <w:pPr>
        <w:pStyle w:val="Prrafodelista"/>
        <w:numPr>
          <w:ilvl w:val="0"/>
          <w:numId w:val="3"/>
        </w:numPr>
        <w:spacing w:line="276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91611E">
        <w:rPr>
          <w:rFonts w:ascii="Arial" w:eastAsia="Times New Roman" w:hAnsi="Arial" w:cs="Arial"/>
          <w:sz w:val="24"/>
          <w:szCs w:val="24"/>
        </w:rPr>
        <w:t xml:space="preserve">Modificación Interna No. </w:t>
      </w:r>
      <w:r w:rsidR="008A0206">
        <w:rPr>
          <w:rFonts w:ascii="Arial" w:eastAsia="Times New Roman" w:hAnsi="Arial" w:cs="Arial"/>
          <w:sz w:val="24"/>
          <w:szCs w:val="24"/>
        </w:rPr>
        <w:t>1</w:t>
      </w:r>
      <w:r w:rsidRPr="0091611E">
        <w:rPr>
          <w:rFonts w:ascii="Arial" w:eastAsia="Times New Roman" w:hAnsi="Arial" w:cs="Arial"/>
          <w:sz w:val="24"/>
          <w:szCs w:val="24"/>
        </w:rPr>
        <w:t>-202</w:t>
      </w:r>
      <w:r w:rsidR="008A0206">
        <w:rPr>
          <w:rFonts w:ascii="Arial" w:eastAsia="Times New Roman" w:hAnsi="Arial" w:cs="Arial"/>
          <w:sz w:val="24"/>
          <w:szCs w:val="24"/>
        </w:rPr>
        <w:t>2</w:t>
      </w:r>
      <w:r w:rsidRPr="0091611E">
        <w:rPr>
          <w:rFonts w:ascii="Arial" w:eastAsia="Times New Roman" w:hAnsi="Arial" w:cs="Arial"/>
          <w:sz w:val="24"/>
          <w:szCs w:val="24"/>
        </w:rPr>
        <w:t xml:space="preserve"> por un monto de </w:t>
      </w:r>
      <w:r w:rsidR="00BC08D8" w:rsidRPr="00BC08D8">
        <w:rPr>
          <w:rFonts w:ascii="Arial" w:eastAsia="Times New Roman" w:hAnsi="Arial" w:cs="Arial"/>
          <w:sz w:val="24"/>
          <w:szCs w:val="24"/>
        </w:rPr>
        <w:t>¢</w:t>
      </w:r>
      <w:r w:rsidR="008A0206">
        <w:rPr>
          <w:rFonts w:ascii="Arial" w:eastAsia="Times New Roman" w:hAnsi="Arial" w:cs="Arial"/>
          <w:sz w:val="24"/>
          <w:szCs w:val="24"/>
        </w:rPr>
        <w:t>1,062,470,916</w:t>
      </w:r>
      <w:r w:rsidR="0091611E">
        <w:rPr>
          <w:rFonts w:ascii="Arial" w:eastAsia="Times New Roman" w:hAnsi="Arial" w:cs="Arial"/>
          <w:sz w:val="24"/>
          <w:szCs w:val="24"/>
        </w:rPr>
        <w:t>, a</w:t>
      </w:r>
      <w:r w:rsidRPr="0091611E">
        <w:rPr>
          <w:rFonts w:ascii="Arial" w:eastAsia="Times New Roman" w:hAnsi="Arial" w:cs="Arial"/>
          <w:sz w:val="24"/>
          <w:szCs w:val="24"/>
        </w:rPr>
        <w:t xml:space="preserve">probada en el oficio </w:t>
      </w:r>
      <w:r w:rsidR="002C4813" w:rsidRPr="002C4813">
        <w:rPr>
          <w:rFonts w:ascii="Arial" w:eastAsia="Times New Roman" w:hAnsi="Arial" w:cs="Arial"/>
          <w:sz w:val="24"/>
          <w:szCs w:val="24"/>
        </w:rPr>
        <w:t xml:space="preserve">CBCR-011987-2022-DGB-00377 </w:t>
      </w:r>
      <w:r w:rsidR="00E33BC1" w:rsidRPr="002C4813">
        <w:rPr>
          <w:rFonts w:ascii="Arial" w:eastAsia="Times New Roman" w:hAnsi="Arial" w:cs="Arial"/>
          <w:sz w:val="24"/>
          <w:szCs w:val="24"/>
        </w:rPr>
        <w:t xml:space="preserve">del </w:t>
      </w:r>
      <w:r w:rsidR="002C4813">
        <w:rPr>
          <w:rFonts w:ascii="Arial" w:eastAsia="Times New Roman" w:hAnsi="Arial" w:cs="Arial"/>
          <w:sz w:val="24"/>
          <w:szCs w:val="24"/>
        </w:rPr>
        <w:t>martes</w:t>
      </w:r>
      <w:r w:rsidR="00BC08D8" w:rsidRPr="002C4813">
        <w:rPr>
          <w:rFonts w:ascii="Arial" w:eastAsia="Times New Roman" w:hAnsi="Arial" w:cs="Arial"/>
          <w:sz w:val="24"/>
          <w:szCs w:val="24"/>
        </w:rPr>
        <w:t xml:space="preserve"> </w:t>
      </w:r>
      <w:r w:rsidR="009C7EC5" w:rsidRPr="002C4813">
        <w:rPr>
          <w:rFonts w:ascii="Arial" w:eastAsia="Times New Roman" w:hAnsi="Arial" w:cs="Arial"/>
          <w:sz w:val="24"/>
          <w:szCs w:val="24"/>
        </w:rPr>
        <w:t>2</w:t>
      </w:r>
      <w:r w:rsidR="002C4813">
        <w:rPr>
          <w:rFonts w:ascii="Arial" w:eastAsia="Times New Roman" w:hAnsi="Arial" w:cs="Arial"/>
          <w:sz w:val="24"/>
          <w:szCs w:val="24"/>
        </w:rPr>
        <w:t>9</w:t>
      </w:r>
      <w:r w:rsidR="00BC08D8" w:rsidRPr="002C4813">
        <w:rPr>
          <w:rFonts w:ascii="Arial" w:eastAsia="Times New Roman" w:hAnsi="Arial" w:cs="Arial"/>
          <w:sz w:val="24"/>
          <w:szCs w:val="24"/>
        </w:rPr>
        <w:t xml:space="preserve"> de </w:t>
      </w:r>
      <w:r w:rsidR="002C4813">
        <w:rPr>
          <w:rFonts w:ascii="Arial" w:eastAsia="Times New Roman" w:hAnsi="Arial" w:cs="Arial"/>
          <w:sz w:val="24"/>
          <w:szCs w:val="24"/>
        </w:rPr>
        <w:t>marzo</w:t>
      </w:r>
      <w:r w:rsidR="00BC08D8" w:rsidRPr="002C4813">
        <w:rPr>
          <w:rFonts w:ascii="Arial" w:eastAsia="Times New Roman" w:hAnsi="Arial" w:cs="Arial"/>
          <w:sz w:val="24"/>
          <w:szCs w:val="24"/>
        </w:rPr>
        <w:t xml:space="preserve"> de 202</w:t>
      </w:r>
      <w:r w:rsidR="0091611E" w:rsidRPr="002C4813">
        <w:rPr>
          <w:rFonts w:ascii="Arial" w:eastAsia="Times New Roman" w:hAnsi="Arial" w:cs="Arial"/>
          <w:sz w:val="24"/>
          <w:szCs w:val="24"/>
        </w:rPr>
        <w:t>.</w:t>
      </w:r>
    </w:p>
    <w:p w14:paraId="394D65FC" w14:textId="77AC932C" w:rsidR="009C7EC5" w:rsidRDefault="009C7EC5" w:rsidP="009C7EC5">
      <w:pPr>
        <w:pStyle w:val="Prrafodelista"/>
        <w:spacing w:line="276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</w:p>
    <w:p w14:paraId="3296ECD5" w14:textId="77777777" w:rsidR="002C4813" w:rsidRPr="0091611E" w:rsidRDefault="002C4813" w:rsidP="009C7EC5">
      <w:pPr>
        <w:pStyle w:val="Prrafodelista"/>
        <w:spacing w:line="276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108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984"/>
        <w:gridCol w:w="2014"/>
      </w:tblGrid>
      <w:tr w:rsidR="008A0206" w:rsidRPr="008A0206" w14:paraId="507A59B8" w14:textId="77777777" w:rsidTr="002C4813">
        <w:trPr>
          <w:trHeight w:val="20"/>
          <w:tblHeader/>
        </w:trPr>
        <w:tc>
          <w:tcPr>
            <w:tcW w:w="1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5123" w14:textId="77777777" w:rsidR="008A0206" w:rsidRPr="008A0206" w:rsidRDefault="008A0206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Benemérito Cuerpo de Bomberos de Costa Rica</w:t>
            </w:r>
          </w:p>
        </w:tc>
      </w:tr>
      <w:tr w:rsidR="008A0206" w:rsidRPr="008A0206" w14:paraId="66AB4553" w14:textId="77777777" w:rsidTr="002C4813">
        <w:trPr>
          <w:trHeight w:val="20"/>
          <w:tblHeader/>
        </w:trPr>
        <w:tc>
          <w:tcPr>
            <w:tcW w:w="1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D5EB" w14:textId="77777777" w:rsidR="008A0206" w:rsidRPr="008A0206" w:rsidRDefault="008A0206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Informe de Ejecución de Egresos </w:t>
            </w:r>
          </w:p>
        </w:tc>
      </w:tr>
      <w:tr w:rsidR="008A0206" w:rsidRPr="008A0206" w14:paraId="434B5E3B" w14:textId="77777777" w:rsidTr="002C4813">
        <w:trPr>
          <w:trHeight w:val="20"/>
          <w:tblHeader/>
        </w:trPr>
        <w:tc>
          <w:tcPr>
            <w:tcW w:w="1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80C1" w14:textId="77777777" w:rsidR="008A0206" w:rsidRPr="008A0206" w:rsidRDefault="008A0206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 Modificaciones I Trimestre 2022 </w:t>
            </w:r>
          </w:p>
        </w:tc>
      </w:tr>
      <w:tr w:rsidR="008A0206" w:rsidRPr="008A0206" w14:paraId="44BDA207" w14:textId="77777777" w:rsidTr="002C4813">
        <w:trPr>
          <w:trHeight w:val="20"/>
          <w:tblHeader/>
        </w:trPr>
        <w:tc>
          <w:tcPr>
            <w:tcW w:w="1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C969" w14:textId="77777777" w:rsidR="008A0206" w:rsidRPr="008A0206" w:rsidRDefault="008A0206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Programa único: Benemérito Cuerpo de Bomberos de Costa Rica </w:t>
            </w:r>
          </w:p>
        </w:tc>
      </w:tr>
      <w:tr w:rsidR="008A0206" w:rsidRPr="008A0206" w14:paraId="750A4F1D" w14:textId="77777777" w:rsidTr="002C4813">
        <w:trPr>
          <w:trHeight w:val="20"/>
          <w:tblHeader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C217" w14:textId="77777777" w:rsidR="008A0206" w:rsidRDefault="008A0206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14:paraId="39FDBB10" w14:textId="630865F1" w:rsidR="002C4813" w:rsidRPr="008A0206" w:rsidRDefault="002C4813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A74" w14:textId="77777777" w:rsidR="008A0206" w:rsidRPr="008A0206" w:rsidRDefault="008A0206" w:rsidP="008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596" w14:textId="77777777" w:rsidR="008A0206" w:rsidRPr="008A0206" w:rsidRDefault="008A0206" w:rsidP="008A0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8A0206" w:rsidRPr="008A0206" w14:paraId="7BC63E0D" w14:textId="77777777" w:rsidTr="002C4813">
        <w:trPr>
          <w:trHeight w:val="20"/>
          <w:tblHeader/>
        </w:trPr>
        <w:tc>
          <w:tcPr>
            <w:tcW w:w="708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278A1182" w14:textId="77777777" w:rsidR="008A0206" w:rsidRPr="008A0206" w:rsidRDefault="008A0206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>Detalle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76CE795F" w14:textId="77777777" w:rsidR="008A0206" w:rsidRPr="008A0206" w:rsidRDefault="008A0206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Modificación I (+) </w:t>
            </w:r>
          </w:p>
        </w:tc>
        <w:tc>
          <w:tcPr>
            <w:tcW w:w="20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C00000"/>
            <w:vAlign w:val="center"/>
            <w:hideMark/>
          </w:tcPr>
          <w:p w14:paraId="6A1326D9" w14:textId="77777777" w:rsidR="008A0206" w:rsidRPr="008A0206" w:rsidRDefault="008A0206" w:rsidP="008A02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FFFFFF"/>
                <w:lang w:eastAsia="es-CR"/>
              </w:rPr>
              <w:t xml:space="preserve">Modificación I (-) </w:t>
            </w:r>
          </w:p>
        </w:tc>
      </w:tr>
      <w:tr w:rsidR="008A0206" w:rsidRPr="008A0206" w14:paraId="52EADC74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F47762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lang w:eastAsia="es-CR"/>
              </w:rPr>
              <w:t>1 Servicios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38C92B4" w14:textId="42B3169A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467,841,000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72E4E9D1" w14:textId="4D236579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358,408,000</w:t>
            </w:r>
          </w:p>
        </w:tc>
      </w:tr>
      <w:tr w:rsidR="008A0206" w:rsidRPr="008A0206" w14:paraId="33D7287B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2CC7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1.01.01 Alquiler de edificios, locales y terrenos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195" w14:textId="1EEF7E6B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160,000,000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B8F4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27AD2527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C73B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1.02.01 Servicio de agua y alcantarillado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0662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E9A5" w14:textId="5614CFE6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6,000,000</w:t>
            </w:r>
          </w:p>
        </w:tc>
      </w:tr>
      <w:tr w:rsidR="008A0206" w:rsidRPr="008A0206" w14:paraId="2AFBB74E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43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1.02.02 Servicio de energía eléctrica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6A8D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8262" w14:textId="65312BB9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6,000,000</w:t>
            </w:r>
          </w:p>
        </w:tc>
      </w:tr>
      <w:tr w:rsidR="008A0206" w:rsidRPr="008A0206" w14:paraId="10590B2D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CAD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1.02.03 Servicio de correo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6B4F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93F6" w14:textId="5875944D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2,000,000</w:t>
            </w:r>
          </w:p>
        </w:tc>
      </w:tr>
      <w:tr w:rsidR="008A0206" w:rsidRPr="008A0206" w14:paraId="19C79B3F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9C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1.02.04 Servicio de telecomunicaciones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5543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A721" w14:textId="406BE6F1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15,500,000</w:t>
            </w:r>
          </w:p>
        </w:tc>
      </w:tr>
      <w:tr w:rsidR="008A0206" w:rsidRPr="008A0206" w14:paraId="26D47B42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5D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1.03.01 Información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6430" w14:textId="1796A4B1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12,000,000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7049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3A11503C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6B8B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1.03.02 Publicidad y propaganda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81CB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41D4" w14:textId="67572DA1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28,000,000</w:t>
            </w:r>
          </w:p>
        </w:tc>
      </w:tr>
      <w:tr w:rsidR="008A0206" w:rsidRPr="008A0206" w14:paraId="73401DDB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F0E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1.03.03 Impresión, encuadernación y otros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BD15" w14:textId="0B2C62B4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1,400,000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B609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10C90DD2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494D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1.04.03 Servicios de ingeniería y arquitectura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FACC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2646" w14:textId="048641FF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225,000,000</w:t>
            </w:r>
          </w:p>
        </w:tc>
      </w:tr>
      <w:tr w:rsidR="008A0206" w:rsidRPr="008A0206" w14:paraId="6B032C88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E239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1.04.04 Servicios en ciencias económicas y sociales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4945" w14:textId="3602B196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1,941,000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CE7C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28AEBFDD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42A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1.04.99 Otros servicios de gestión y apoyo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CBB7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FA15" w14:textId="29144CD9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7,000,000</w:t>
            </w:r>
          </w:p>
        </w:tc>
      </w:tr>
      <w:tr w:rsidR="008A0206" w:rsidRPr="008A0206" w14:paraId="42AEE5F4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8A8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1.05.01 Transporte dentro del país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7CA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734A" w14:textId="223DA83C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71,604</w:t>
            </w:r>
          </w:p>
        </w:tc>
      </w:tr>
      <w:tr w:rsidR="008A0206" w:rsidRPr="008A0206" w14:paraId="022ACE68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61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1.05.02 Viáticos dentro del país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98AB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A752" w14:textId="6CDA1FA1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20,268,160</w:t>
            </w:r>
          </w:p>
        </w:tc>
      </w:tr>
      <w:tr w:rsidR="008A0206" w:rsidRPr="008A0206" w14:paraId="4A99B954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288C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1.06.01 Seguros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689E" w14:textId="19C8E33A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277,000,000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3324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47D31A90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FC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1.07.01 Actividades de capacitación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F3C1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0F20" w14:textId="09A60052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601,236</w:t>
            </w:r>
          </w:p>
        </w:tc>
      </w:tr>
      <w:tr w:rsidR="008A0206" w:rsidRPr="008A0206" w14:paraId="5E7AB72E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DB49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1.07.02 Actividades protocolarias y sociales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323F" w14:textId="49D84DD5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15,000,000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739A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4AF9B19A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508E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1.08.01 Mantenimiento de edificios, locales y terrenos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2031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D203" w14:textId="3E6F5A13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100,000</w:t>
            </w:r>
          </w:p>
        </w:tc>
      </w:tr>
      <w:tr w:rsidR="008A0206" w:rsidRPr="008A0206" w14:paraId="1E3DC85E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4C17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1.08.04 Mantenimiento y reparación de maquinaria y equipo de producción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04D2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A66E" w14:textId="275365BD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11,682,250</w:t>
            </w:r>
          </w:p>
        </w:tc>
      </w:tr>
      <w:tr w:rsidR="008A0206" w:rsidRPr="008A0206" w14:paraId="5B956055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21C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1.08.05 Mantenimiento y reparación de equipo de transporte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3C59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E371" w14:textId="5E611A72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367,000</w:t>
            </w:r>
          </w:p>
        </w:tc>
      </w:tr>
      <w:tr w:rsidR="008A0206" w:rsidRPr="008A0206" w14:paraId="766E7A9C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8781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1.08.06 Mantenimiento y reparación de equipo de comunicación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258D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42DA" w14:textId="166431D9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25,000,000</w:t>
            </w:r>
          </w:p>
        </w:tc>
      </w:tr>
      <w:tr w:rsidR="008A0206" w:rsidRPr="008A0206" w14:paraId="6A7B6B50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593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1.08.99 Mantenimiento y reparación de otros equipos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8877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22AF" w14:textId="502B7126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10,817,750</w:t>
            </w:r>
          </w:p>
        </w:tc>
      </w:tr>
      <w:tr w:rsidR="008A0206" w:rsidRPr="008A0206" w14:paraId="50C6B9E8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D0CE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1.99.02 Intereses moratorios y multas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222A" w14:textId="08627D35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500,000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68FF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3FAFC19F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72D6C6C1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lang w:eastAsia="es-CR"/>
              </w:rPr>
              <w:t>2 Materiales y Suministros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493D346" w14:textId="11192B0C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35,918,800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61CF355" w14:textId="2EEC10F9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120,400,000</w:t>
            </w:r>
          </w:p>
        </w:tc>
      </w:tr>
      <w:tr w:rsidR="008A0206" w:rsidRPr="008A0206" w14:paraId="7E81DE8A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E03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2.03.01 Materiales y productos metálicos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5D58" w14:textId="7BE73C19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5,000,000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D429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79E240D8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566F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2.03.04 Materiales y productos eléctricos, telefónicos y de cómputo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B55E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B735" w14:textId="32020E71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20,000,000</w:t>
            </w:r>
          </w:p>
        </w:tc>
      </w:tr>
      <w:tr w:rsidR="008A0206" w:rsidRPr="008A0206" w14:paraId="6B4B2C55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A171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2.03.06 Materiales y productos de plástico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595F" w14:textId="1745494D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4,000,000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6BF2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5AB390DF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97D0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2.04.01 Herramientas e instrumentos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E5CC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97C7" w14:textId="7081B938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48,000,000</w:t>
            </w:r>
          </w:p>
        </w:tc>
      </w:tr>
      <w:tr w:rsidR="008A0206" w:rsidRPr="008A0206" w14:paraId="6E7DFDA0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449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2.04.02 Repuestos y accesorios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663B" w14:textId="422B563A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1,818,800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9383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2AE7B9B1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8D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2.99.03 Productos de papel, cartón e impresos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6715D" w14:textId="3F629712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0515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1876087F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8495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2.99.04 Textiles y vestuario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1455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D04D" w14:textId="72EBC2BF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52,400,000</w:t>
            </w:r>
          </w:p>
        </w:tc>
      </w:tr>
      <w:tr w:rsidR="008A0206" w:rsidRPr="008A0206" w14:paraId="1521546F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A08B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2.99.07 Útiles y materiales de cocina y comedor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B502" w14:textId="2DDE2B6E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900,000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F6A1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06EB7818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6EA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2.99.99 Otros útiles, materiales y suministros diversos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6884" w14:textId="6A8F7173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24,100,000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4AB2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48DF83C4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26AD3A3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lang w:eastAsia="es-CR"/>
              </w:rPr>
              <w:t>5 Bienes Duraderos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745E06B" w14:textId="4E0BA440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557,662,916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3EBF384C" w14:textId="0071C956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557,662,916</w:t>
            </w:r>
          </w:p>
        </w:tc>
      </w:tr>
      <w:tr w:rsidR="008A0206" w:rsidRPr="008A0206" w14:paraId="27980B81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CCF8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lastRenderedPageBreak/>
              <w:t>5.01.01 Maquinaria y equipo para la producción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2CF9" w14:textId="109C1D38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5,500,000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0EFE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586441AA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16A1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5.01.99 Maquinaria, equipo y mobiliario diverso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CBE5" w14:textId="0436C324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65,000,000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ECE1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64086CDB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ED01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5.02.01 Edificios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F577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8F40" w14:textId="57862B6D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557,662,916</w:t>
            </w:r>
          </w:p>
        </w:tc>
      </w:tr>
      <w:tr w:rsidR="008A0206" w:rsidRPr="008A0206" w14:paraId="6955B4A5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8E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5.03.01 Terrenos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8325" w14:textId="24135882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487,162,916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ECFC5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2339253D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1800165B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lang w:eastAsia="es-CR"/>
              </w:rPr>
              <w:t>6 Transferencias Corrientes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56665090" w14:textId="042D0704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1,048,200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center"/>
            <w:hideMark/>
          </w:tcPr>
          <w:p w14:paraId="2E2D844C" w14:textId="2936DB9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000000"/>
                <w:lang w:eastAsia="es-CR"/>
              </w:rPr>
              <w:t>26,000,000</w:t>
            </w:r>
          </w:p>
        </w:tc>
      </w:tr>
      <w:tr w:rsidR="008A0206" w:rsidRPr="008A0206" w14:paraId="5C61D170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4F87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6.06.01 Indemnizaciones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DAFE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EF9CC" w14:textId="76C61E6F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26,000,000</w:t>
            </w:r>
          </w:p>
        </w:tc>
      </w:tr>
      <w:tr w:rsidR="008A0206" w:rsidRPr="008A0206" w14:paraId="719094B3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96B9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6.06.02 Reintegros o devoluciones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F34E" w14:textId="431A4F6A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  <w:r w:rsidRPr="008A0206">
              <w:rPr>
                <w:rFonts w:ascii="Arial" w:eastAsia="Times New Roman" w:hAnsi="Arial" w:cs="Arial"/>
                <w:color w:val="000000"/>
                <w:lang w:eastAsia="es-CR"/>
              </w:rPr>
              <w:t>1,048,200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9E60" w14:textId="77777777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R"/>
              </w:rPr>
            </w:pPr>
          </w:p>
        </w:tc>
      </w:tr>
      <w:tr w:rsidR="008A0206" w:rsidRPr="008A0206" w14:paraId="7A09DEFC" w14:textId="77777777" w:rsidTr="002C4813">
        <w:trPr>
          <w:trHeight w:val="2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52A59056" w14:textId="77777777" w:rsidR="008A0206" w:rsidRPr="008A0206" w:rsidRDefault="008A0206" w:rsidP="008A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Total general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349F1014" w14:textId="4309368D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1,062,470,916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5538AB20" w14:textId="3A023526" w:rsidR="008A0206" w:rsidRPr="008A0206" w:rsidRDefault="008A0206" w:rsidP="008A0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8A020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1,062,470,916</w:t>
            </w:r>
          </w:p>
        </w:tc>
      </w:tr>
    </w:tbl>
    <w:p w14:paraId="55467E39" w14:textId="533EF126" w:rsidR="009C7EC5" w:rsidRDefault="009C7EC5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AD2BC6E" w14:textId="0C6529BA" w:rsidR="009C7EC5" w:rsidRDefault="009C7EC5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9C7EC5" w:rsidSect="00B5490C">
          <w:headerReference w:type="default" r:id="rId36"/>
          <w:pgSz w:w="12240" w:h="15840"/>
          <w:pgMar w:top="1560" w:right="1701" w:bottom="1701" w:left="1701" w:header="708" w:footer="1163" w:gutter="0"/>
          <w:cols w:space="708"/>
          <w:docGrid w:linePitch="360"/>
        </w:sectPr>
      </w:pPr>
    </w:p>
    <w:p w14:paraId="4B9DAA97" w14:textId="77777777" w:rsidR="002C4813" w:rsidRDefault="002C4813" w:rsidP="002C481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7BE9F2" w14:textId="5403D214" w:rsidR="002C4813" w:rsidRDefault="002C4813" w:rsidP="002C481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EF8BE18" wp14:editId="231FAC49">
            <wp:extent cx="6012492" cy="7317128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92" cy="731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5FAF" w14:textId="77777777" w:rsidR="002C4813" w:rsidRDefault="002C4813" w:rsidP="002C481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EAE05B" w14:textId="0FB8AD77" w:rsidR="002C4813" w:rsidRPr="002C4813" w:rsidRDefault="002C4813" w:rsidP="002C481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2C4813" w:rsidRPr="002C4813" w:rsidSect="00B5490C">
          <w:pgSz w:w="12240" w:h="15840"/>
          <w:pgMar w:top="1560" w:right="1701" w:bottom="1417" w:left="1701" w:header="708" w:footer="1164" w:gutter="0"/>
          <w:cols w:space="708"/>
          <w:docGrid w:linePitch="360"/>
        </w:sectPr>
      </w:pPr>
    </w:p>
    <w:p w14:paraId="1A2235A0" w14:textId="77777777" w:rsidR="006502C0" w:rsidRPr="00B5490C" w:rsidRDefault="006502C0" w:rsidP="006502C0">
      <w:pPr>
        <w:pStyle w:val="Ttulo1"/>
        <w:rPr>
          <w:rFonts w:ascii="Arial" w:hAnsi="Arial" w:cs="Arial"/>
          <w:b/>
          <w:color w:val="7F7F7F" w:themeColor="text1" w:themeTint="80"/>
        </w:rPr>
      </w:pPr>
      <w:bookmarkStart w:id="17" w:name="_Toc100132988"/>
      <w:r w:rsidRPr="00B5490C">
        <w:rPr>
          <w:rFonts w:ascii="Arial" w:hAnsi="Arial" w:cs="Arial"/>
          <w:b/>
          <w:color w:val="7F7F7F" w:themeColor="text1" w:themeTint="80"/>
        </w:rPr>
        <w:lastRenderedPageBreak/>
        <w:t>Conclusiones</w:t>
      </w:r>
      <w:bookmarkEnd w:id="17"/>
    </w:p>
    <w:p w14:paraId="3DB3C2D5" w14:textId="77777777" w:rsidR="00B5490C" w:rsidRDefault="00B5490C" w:rsidP="006502C0">
      <w:pPr>
        <w:ind w:firstLine="709"/>
        <w:rPr>
          <w:rFonts w:ascii="Arial" w:hAnsi="Arial" w:cs="Arial"/>
          <w:b/>
          <w:color w:val="1F497D"/>
          <w:sz w:val="24"/>
          <w:szCs w:val="24"/>
        </w:rPr>
      </w:pPr>
    </w:p>
    <w:p w14:paraId="2D70018F" w14:textId="4A411447" w:rsidR="006502C0" w:rsidRPr="00B5490C" w:rsidRDefault="006502C0" w:rsidP="006502C0">
      <w:pPr>
        <w:ind w:firstLine="709"/>
        <w:rPr>
          <w:rFonts w:ascii="Arial" w:hAnsi="Arial" w:cs="Arial"/>
          <w:b/>
          <w:color w:val="C00000"/>
          <w:sz w:val="24"/>
          <w:szCs w:val="24"/>
        </w:rPr>
      </w:pPr>
      <w:r w:rsidRPr="00B5490C">
        <w:rPr>
          <w:rFonts w:ascii="Arial" w:hAnsi="Arial" w:cs="Arial"/>
          <w:b/>
          <w:color w:val="C00000"/>
          <w:sz w:val="24"/>
          <w:szCs w:val="24"/>
        </w:rPr>
        <w:t>Ingresos</w:t>
      </w:r>
    </w:p>
    <w:p w14:paraId="455D9C21" w14:textId="2B5B3B45" w:rsidR="00F71D62" w:rsidRDefault="00625AF8" w:rsidP="003A15A9">
      <w:pPr>
        <w:spacing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26% de ejecución </w:t>
      </w:r>
      <w:r w:rsidR="00B068CD">
        <w:rPr>
          <w:rFonts w:ascii="Arial" w:hAnsi="Arial" w:cs="Arial"/>
          <w:sz w:val="24"/>
          <w:szCs w:val="24"/>
        </w:rPr>
        <w:t xml:space="preserve">alcanzada </w:t>
      </w:r>
      <w:r>
        <w:rPr>
          <w:rFonts w:ascii="Arial" w:hAnsi="Arial" w:cs="Arial"/>
          <w:sz w:val="24"/>
          <w:szCs w:val="24"/>
        </w:rPr>
        <w:t xml:space="preserve">sobre el monto total de los ingresos </w:t>
      </w:r>
      <w:r w:rsidR="00B068CD">
        <w:rPr>
          <w:rFonts w:ascii="Arial" w:hAnsi="Arial" w:cs="Arial"/>
          <w:sz w:val="24"/>
          <w:szCs w:val="24"/>
        </w:rPr>
        <w:t>presupuestados al</w:t>
      </w:r>
      <w:r>
        <w:rPr>
          <w:rFonts w:ascii="Arial" w:hAnsi="Arial" w:cs="Arial"/>
          <w:sz w:val="24"/>
          <w:szCs w:val="24"/>
        </w:rPr>
        <w:t xml:space="preserve"> 31 de marzo 2022 </w:t>
      </w:r>
      <w:r w:rsidR="00B068CD">
        <w:rPr>
          <w:rFonts w:ascii="Arial" w:hAnsi="Arial" w:cs="Arial"/>
          <w:sz w:val="24"/>
          <w:szCs w:val="24"/>
        </w:rPr>
        <w:t xml:space="preserve">se encuentra dentro del promedio </w:t>
      </w:r>
      <w:r w:rsidR="003A15A9">
        <w:rPr>
          <w:rFonts w:ascii="Arial" w:hAnsi="Arial" w:cs="Arial"/>
          <w:sz w:val="24"/>
          <w:szCs w:val="24"/>
        </w:rPr>
        <w:t>de acuerdo al</w:t>
      </w:r>
      <w:r w:rsidR="006E377A">
        <w:rPr>
          <w:rFonts w:ascii="Arial" w:hAnsi="Arial" w:cs="Arial"/>
          <w:sz w:val="24"/>
          <w:szCs w:val="24"/>
        </w:rPr>
        <w:t xml:space="preserve"> comportamiento reflejado en </w:t>
      </w:r>
      <w:r w:rsidR="00B068CD">
        <w:rPr>
          <w:rFonts w:ascii="Arial" w:hAnsi="Arial" w:cs="Arial"/>
          <w:sz w:val="24"/>
          <w:szCs w:val="24"/>
        </w:rPr>
        <w:t>los últimos tres años</w:t>
      </w:r>
      <w:r w:rsidR="003A15A9">
        <w:rPr>
          <w:rFonts w:ascii="Arial" w:hAnsi="Arial" w:cs="Arial"/>
          <w:sz w:val="24"/>
          <w:szCs w:val="24"/>
        </w:rPr>
        <w:t xml:space="preserve">.  Al cierre del trimestre se han registrado los ingresos de acuerdo a lo presupuestado y no se observa algún tipo de desviación o afectación en el proceso.   </w:t>
      </w:r>
    </w:p>
    <w:p w14:paraId="2FE4EEF2" w14:textId="50ACCC10" w:rsidR="006E377A" w:rsidRDefault="003A15A9" w:rsidP="00380708">
      <w:pPr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CC1B4DB" wp14:editId="605F6104">
            <wp:simplePos x="0" y="0"/>
            <wp:positionH relativeFrom="column">
              <wp:posOffset>580390</wp:posOffset>
            </wp:positionH>
            <wp:positionV relativeFrom="paragraph">
              <wp:posOffset>149971</wp:posOffset>
            </wp:positionV>
            <wp:extent cx="3323590" cy="1240155"/>
            <wp:effectExtent l="0" t="0" r="0" b="0"/>
            <wp:wrapTight wrapText="bothSides">
              <wp:wrapPolygon edited="0">
                <wp:start x="1857" y="1327"/>
                <wp:lineTo x="1362" y="6968"/>
                <wp:lineTo x="0" y="7963"/>
                <wp:lineTo x="0" y="12940"/>
                <wp:lineTo x="8047" y="17917"/>
                <wp:lineTo x="7924" y="19244"/>
                <wp:lineTo x="9285" y="20240"/>
                <wp:lineTo x="9904" y="20240"/>
                <wp:lineTo x="11514" y="19244"/>
                <wp:lineTo x="11390" y="17917"/>
                <wp:lineTo x="14238" y="17917"/>
                <wp:lineTo x="21047" y="14267"/>
                <wp:lineTo x="20923" y="12608"/>
                <wp:lineTo x="21418" y="10949"/>
                <wp:lineTo x="21418" y="9954"/>
                <wp:lineTo x="20799" y="7300"/>
                <wp:lineTo x="17209" y="1327"/>
                <wp:lineTo x="1857" y="1327"/>
              </wp:wrapPolygon>
            </wp:wrapTight>
            <wp:docPr id="6" name="Diagrama 6">
              <a:extLst xmlns:a="http://schemas.openxmlformats.org/drawingml/2006/main">
                <a:ext uri="{FF2B5EF4-FFF2-40B4-BE49-F238E27FC236}">
                  <a16:creationId xmlns:a16="http://schemas.microsoft.com/office/drawing/2014/main" id="{06769CD4-1939-49D0-8C53-A01B340798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margin">
              <wp14:pctWidth>0</wp14:pctWidth>
            </wp14:sizeRelH>
          </wp:anchor>
        </w:drawing>
      </w:r>
    </w:p>
    <w:p w14:paraId="5CD34FC5" w14:textId="13BCE513" w:rsidR="006E377A" w:rsidRDefault="003A15A9" w:rsidP="00F71D62">
      <w:pPr>
        <w:spacing w:line="360" w:lineRule="auto"/>
        <w:ind w:left="709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C9AB8C" wp14:editId="67171876">
                <wp:simplePos x="0" y="0"/>
                <wp:positionH relativeFrom="column">
                  <wp:posOffset>4436938</wp:posOffset>
                </wp:positionH>
                <wp:positionV relativeFrom="paragraph">
                  <wp:posOffset>13308</wp:posOffset>
                </wp:positionV>
                <wp:extent cx="890270" cy="873760"/>
                <wp:effectExtent l="0" t="0" r="0" b="2540"/>
                <wp:wrapTight wrapText="bothSides">
                  <wp:wrapPolygon edited="0">
                    <wp:start x="1387" y="0"/>
                    <wp:lineTo x="1387" y="21192"/>
                    <wp:lineTo x="19874" y="21192"/>
                    <wp:lineTo x="19874" y="0"/>
                    <wp:lineTo x="1387" y="0"/>
                  </wp:wrapPolygon>
                </wp:wrapTight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C851D" w14:textId="467E0869" w:rsidR="00F71D62" w:rsidRPr="00F71D62" w:rsidRDefault="00F71D62" w:rsidP="00F71D62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71D62">
                              <w:rPr>
                                <w:b/>
                                <w:color w:val="C00000"/>
                              </w:rPr>
                              <w:t xml:space="preserve">Promedio Ejecución </w:t>
                            </w:r>
                          </w:p>
                          <w:p w14:paraId="6C157D88" w14:textId="394B8138" w:rsidR="00F71D62" w:rsidRPr="003A15A9" w:rsidRDefault="00F71D62" w:rsidP="00F71D62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3A15A9">
                              <w:rPr>
                                <w:b/>
                                <w:color w:val="C00000"/>
                                <w:sz w:val="32"/>
                              </w:rPr>
                              <w:t>26 %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9AB8C" id="Rectángulo 11" o:spid="_x0000_s1028" style="position:absolute;left:0;text-align:left;margin-left:349.35pt;margin-top:1.05pt;width:70.1pt;height:6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" filled="f" stroked="f" strokeweight="1pt">
                <v:textbox>
                  <w:txbxContent>
                    <w:p w14:paraId="22AC851D" w14:textId="467E0869" w:rsidR="00F71D62" w:rsidRPr="00F71D62" w:rsidRDefault="00F71D62" w:rsidP="00F71D62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71D62">
                        <w:rPr>
                          <w:b/>
                          <w:color w:val="C00000"/>
                        </w:rPr>
                        <w:t xml:space="preserve">Promedio Ejecución </w:t>
                      </w:r>
                    </w:p>
                    <w:p w14:paraId="6C157D88" w14:textId="394B8138" w:rsidR="00F71D62" w:rsidRPr="003A15A9" w:rsidRDefault="00F71D62" w:rsidP="00F71D62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3A15A9">
                        <w:rPr>
                          <w:b/>
                          <w:color w:val="C00000"/>
                          <w:sz w:val="32"/>
                        </w:rPr>
                        <w:t>26 %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F1E77E8" w14:textId="36340BA6" w:rsidR="00907948" w:rsidRDefault="00907948" w:rsidP="000A6DF0">
      <w:pPr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46250457" w14:textId="65C03A18" w:rsidR="006E377A" w:rsidRDefault="006E377A" w:rsidP="000A6DF0">
      <w:pPr>
        <w:spacing w:line="36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14:paraId="13C25B91" w14:textId="5A5E63C6" w:rsidR="00F71D62" w:rsidRDefault="00F71D62" w:rsidP="00F71D62">
      <w:pPr>
        <w:spacing w:line="36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14:paraId="7D91C66C" w14:textId="77777777" w:rsidR="00F71D62" w:rsidRDefault="00F71D62" w:rsidP="003A15A9">
      <w:pPr>
        <w:rPr>
          <w:rFonts w:ascii="Arial" w:hAnsi="Arial" w:cs="Arial"/>
          <w:b/>
          <w:color w:val="C00000"/>
          <w:sz w:val="24"/>
          <w:szCs w:val="24"/>
        </w:rPr>
      </w:pPr>
    </w:p>
    <w:p w14:paraId="5EEAE8C7" w14:textId="2F2D7297" w:rsidR="006502C0" w:rsidRPr="00B5490C" w:rsidRDefault="006502C0" w:rsidP="006502C0">
      <w:pPr>
        <w:ind w:firstLine="709"/>
        <w:rPr>
          <w:rFonts w:ascii="Arial" w:hAnsi="Arial" w:cs="Arial"/>
          <w:b/>
          <w:color w:val="C00000"/>
          <w:sz w:val="24"/>
          <w:szCs w:val="24"/>
        </w:rPr>
      </w:pPr>
      <w:r w:rsidRPr="00B5490C">
        <w:rPr>
          <w:rFonts w:ascii="Arial" w:hAnsi="Arial" w:cs="Arial"/>
          <w:b/>
          <w:color w:val="C00000"/>
          <w:sz w:val="24"/>
          <w:szCs w:val="24"/>
        </w:rPr>
        <w:t>Egresos</w:t>
      </w:r>
    </w:p>
    <w:p w14:paraId="74F110E7" w14:textId="571EC201" w:rsidR="004F4E29" w:rsidRPr="006502C0" w:rsidRDefault="00225BCF" w:rsidP="004F4E2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1C3227">
        <w:rPr>
          <w:rFonts w:ascii="Arial" w:hAnsi="Arial" w:cs="Arial"/>
          <w:sz w:val="24"/>
          <w:szCs w:val="24"/>
        </w:rPr>
        <w:t xml:space="preserve"> 19% de</w:t>
      </w:r>
      <w:r w:rsidR="004F4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ejecución reflejada en las diferentes partidas de </w:t>
      </w:r>
      <w:r w:rsidR="004F4E29">
        <w:rPr>
          <w:rFonts w:ascii="Arial" w:hAnsi="Arial" w:cs="Arial"/>
          <w:sz w:val="24"/>
          <w:szCs w:val="24"/>
        </w:rPr>
        <w:t>egresos</w:t>
      </w:r>
      <w:r>
        <w:rPr>
          <w:rFonts w:ascii="Arial" w:hAnsi="Arial" w:cs="Arial"/>
          <w:sz w:val="24"/>
          <w:szCs w:val="24"/>
        </w:rPr>
        <w:t xml:space="preserve"> </w:t>
      </w:r>
      <w:r w:rsidR="004F4E29">
        <w:rPr>
          <w:rFonts w:ascii="Arial" w:hAnsi="Arial" w:cs="Arial"/>
          <w:sz w:val="24"/>
          <w:szCs w:val="24"/>
        </w:rPr>
        <w:t xml:space="preserve"> </w:t>
      </w:r>
      <w:r w:rsidR="000F31EF">
        <w:rPr>
          <w:rFonts w:ascii="Arial" w:hAnsi="Arial" w:cs="Arial"/>
          <w:sz w:val="24"/>
          <w:szCs w:val="24"/>
        </w:rPr>
        <w:t xml:space="preserve">al cierre del </w:t>
      </w:r>
      <w:r w:rsidR="003A15A9">
        <w:rPr>
          <w:rFonts w:ascii="Arial" w:hAnsi="Arial" w:cs="Arial"/>
          <w:sz w:val="24"/>
          <w:szCs w:val="24"/>
        </w:rPr>
        <w:t>I</w:t>
      </w:r>
      <w:r w:rsidR="000F31EF">
        <w:rPr>
          <w:rFonts w:ascii="Arial" w:hAnsi="Arial" w:cs="Arial"/>
          <w:sz w:val="24"/>
          <w:szCs w:val="24"/>
        </w:rPr>
        <w:t xml:space="preserve"> Trimestre </w:t>
      </w:r>
      <w:r w:rsidR="001C3227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se encuentra dentro del promedio de los tres periodos anteriores y el porcentaje más bajo de ejecución que se identifica corresponde al grupo de “Bienes duraderos” de acuerdo al comportamiento histórico la ejecución tiene aumentar en el último trimestre</w:t>
      </w:r>
      <w:r w:rsidR="004F4E29">
        <w:rPr>
          <w:rFonts w:ascii="Arial" w:hAnsi="Arial" w:cs="Arial"/>
          <w:sz w:val="24"/>
          <w:szCs w:val="24"/>
        </w:rPr>
        <w:t xml:space="preserve">. </w:t>
      </w:r>
    </w:p>
    <w:p w14:paraId="5F225C5C" w14:textId="027BBAFB" w:rsidR="006502C0" w:rsidRPr="006502C0" w:rsidRDefault="001C3227" w:rsidP="004F4E29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5F38C3B" wp14:editId="7D4D22ED">
            <wp:simplePos x="0" y="0"/>
            <wp:positionH relativeFrom="column">
              <wp:posOffset>565785</wp:posOffset>
            </wp:positionH>
            <wp:positionV relativeFrom="paragraph">
              <wp:posOffset>208280</wp:posOffset>
            </wp:positionV>
            <wp:extent cx="3490595" cy="1271905"/>
            <wp:effectExtent l="0" t="0" r="0" b="0"/>
            <wp:wrapTight wrapText="bothSides">
              <wp:wrapPolygon edited="0">
                <wp:start x="2004" y="1618"/>
                <wp:lineTo x="1650" y="7117"/>
                <wp:lineTo x="0" y="8088"/>
                <wp:lineTo x="0" y="13264"/>
                <wp:lineTo x="8370" y="17793"/>
                <wp:lineTo x="8252" y="18764"/>
                <wp:lineTo x="9077" y="20058"/>
                <wp:lineTo x="9666" y="20058"/>
                <wp:lineTo x="11199" y="19087"/>
                <wp:lineTo x="10963" y="17793"/>
                <wp:lineTo x="14617" y="17793"/>
                <wp:lineTo x="21219" y="14558"/>
                <wp:lineTo x="21455" y="11323"/>
                <wp:lineTo x="21455" y="10029"/>
                <wp:lineTo x="20865" y="7441"/>
                <wp:lineTo x="17211" y="1618"/>
                <wp:lineTo x="2004" y="1618"/>
              </wp:wrapPolygon>
            </wp:wrapTight>
            <wp:docPr id="12" name="Diagrama 12">
              <a:extLst xmlns:a="http://schemas.openxmlformats.org/drawingml/2006/main">
                <a:ext uri="{FF2B5EF4-FFF2-40B4-BE49-F238E27FC236}">
                  <a16:creationId xmlns:a16="http://schemas.microsoft.com/office/drawing/2014/main" id="{F9C46958-7876-4D4E-ABAD-76BFE0E8EF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93EF045" wp14:editId="3EB3DD82">
                <wp:simplePos x="0" y="0"/>
                <wp:positionH relativeFrom="column">
                  <wp:posOffset>4373218</wp:posOffset>
                </wp:positionH>
                <wp:positionV relativeFrom="paragraph">
                  <wp:posOffset>436548</wp:posOffset>
                </wp:positionV>
                <wp:extent cx="890270" cy="873760"/>
                <wp:effectExtent l="0" t="0" r="0" b="2540"/>
                <wp:wrapTight wrapText="bothSides">
                  <wp:wrapPolygon edited="0">
                    <wp:start x="1387" y="0"/>
                    <wp:lineTo x="1387" y="21192"/>
                    <wp:lineTo x="19874" y="21192"/>
                    <wp:lineTo x="19874" y="0"/>
                    <wp:lineTo x="1387" y="0"/>
                  </wp:wrapPolygon>
                </wp:wrapTight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E4290" w14:textId="77777777" w:rsidR="001C3227" w:rsidRPr="00F71D62" w:rsidRDefault="001C3227" w:rsidP="001C3227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F71D62">
                              <w:rPr>
                                <w:b/>
                                <w:color w:val="C00000"/>
                              </w:rPr>
                              <w:t xml:space="preserve">Promedio Ejecución </w:t>
                            </w:r>
                          </w:p>
                          <w:p w14:paraId="450C7B55" w14:textId="68F7900D" w:rsidR="001C3227" w:rsidRPr="003A15A9" w:rsidRDefault="001C3227" w:rsidP="001C3227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19</w:t>
                            </w:r>
                            <w:r w:rsidRPr="003A15A9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EF045" id="Rectángulo 13" o:spid="_x0000_s1029" style="position:absolute;left:0;text-align:left;margin-left:344.35pt;margin-top:34.35pt;width:70.1pt;height:6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" filled="f" stroked="f" strokeweight="1pt">
                <v:textbox>
                  <w:txbxContent>
                    <w:p w14:paraId="53BE4290" w14:textId="77777777" w:rsidR="001C3227" w:rsidRPr="00F71D62" w:rsidRDefault="001C3227" w:rsidP="001C3227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F71D62">
                        <w:rPr>
                          <w:b/>
                          <w:color w:val="C00000"/>
                        </w:rPr>
                        <w:t xml:space="preserve">Promedio Ejecución </w:t>
                      </w:r>
                    </w:p>
                    <w:p w14:paraId="450C7B55" w14:textId="68F7900D" w:rsidR="001C3227" w:rsidRPr="003A15A9" w:rsidRDefault="001C3227" w:rsidP="001C3227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19</w:t>
                      </w:r>
                      <w:r w:rsidRPr="003A15A9">
                        <w:rPr>
                          <w:b/>
                          <w:color w:val="C00000"/>
                          <w:sz w:val="32"/>
                        </w:rPr>
                        <w:t xml:space="preserve"> %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6502C0" w:rsidRPr="006502C0" w:rsidSect="00B5490C">
      <w:headerReference w:type="default" r:id="rId48"/>
      <w:pgSz w:w="12240" w:h="15840"/>
      <w:pgMar w:top="1560" w:right="1701" w:bottom="1417" w:left="1701" w:header="708" w:footer="1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23AA9" w14:textId="77777777" w:rsidR="00B74CFC" w:rsidRDefault="00B74CFC" w:rsidP="006060B0">
      <w:pPr>
        <w:spacing w:after="0" w:line="240" w:lineRule="auto"/>
      </w:pPr>
      <w:r>
        <w:separator/>
      </w:r>
    </w:p>
  </w:endnote>
  <w:endnote w:type="continuationSeparator" w:id="0">
    <w:p w14:paraId="0A14F7D9" w14:textId="77777777" w:rsidR="00B74CFC" w:rsidRDefault="00B74CFC" w:rsidP="0060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00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BA0798" w14:textId="6EB41B93" w:rsidR="00B74CFC" w:rsidRDefault="00B74CFC">
            <w:pPr>
              <w:pStyle w:val="Piedep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810816" behindDoc="1" locked="0" layoutInCell="1" allowOverlap="1" wp14:anchorId="590E1DF6" wp14:editId="50105E5D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-164705</wp:posOffset>
                  </wp:positionV>
                  <wp:extent cx="9188430" cy="1753870"/>
                  <wp:effectExtent l="0" t="0" r="0" b="0"/>
                  <wp:wrapNone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245"/>
                          <a:stretch/>
                        </pic:blipFill>
                        <pic:spPr bwMode="auto">
                          <a:xfrm>
                            <a:off x="0" y="0"/>
                            <a:ext cx="9188430" cy="175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3C57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E3C57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33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C20878" w14:textId="1AA1772A" w:rsidR="00B74CFC" w:rsidRDefault="00B74C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05398" w14:textId="77777777" w:rsidR="00B74CFC" w:rsidRDefault="00B74CFC" w:rsidP="006060B0">
      <w:pPr>
        <w:spacing w:after="0" w:line="240" w:lineRule="auto"/>
      </w:pPr>
      <w:r>
        <w:separator/>
      </w:r>
    </w:p>
  </w:footnote>
  <w:footnote w:type="continuationSeparator" w:id="0">
    <w:p w14:paraId="713A641C" w14:textId="77777777" w:rsidR="00B74CFC" w:rsidRDefault="00B74CFC" w:rsidP="0060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CD2C" w14:textId="77777777" w:rsidR="00B74CFC" w:rsidRDefault="00B74CFC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833A2C" wp14:editId="725B76EF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13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BD40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39EE9D92" wp14:editId="121FAF80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2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C8396" wp14:editId="6370F346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1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79CA96" w14:textId="77777777" w:rsidR="00B74CFC" w:rsidRPr="00285F82" w:rsidRDefault="00B74CFC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Índice de Contenido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C8396" id="Rectángulo 2" o:spid="_x0000_s1030" style="position:absolute;margin-left:-86.25pt;margin-top:-35.3pt;width:3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" fillcolor="#1f497d" strokecolor="#1f497d" strokeweight="2.25pt">
              <v:textbox>
                <w:txbxContent>
                  <w:p w14:paraId="4C79CA96" w14:textId="77777777" w:rsidR="00B74CFC" w:rsidRPr="00285F82" w:rsidRDefault="00B74CFC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Índice de Contenido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5600" w14:textId="5D58BF91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25152" behindDoc="1" locked="0" layoutInCell="1" allowOverlap="1" wp14:anchorId="30BA0048" wp14:editId="35A866D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448550" cy="612140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94"/>
                  <a:stretch/>
                </pic:blipFill>
                <pic:spPr bwMode="auto">
                  <a:xfrm>
                    <a:off x="0" y="0"/>
                    <a:ext cx="7448550" cy="612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28C6" w14:textId="6A4B4991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27200" behindDoc="1" locked="0" layoutInCell="1" allowOverlap="1" wp14:anchorId="6552299F" wp14:editId="28B2B08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1462" w14:textId="231ED087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29248" behindDoc="1" locked="0" layoutInCell="1" allowOverlap="1" wp14:anchorId="7032887B" wp14:editId="3625366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448550" cy="612140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94"/>
                  <a:stretch/>
                </pic:blipFill>
                <pic:spPr bwMode="auto">
                  <a:xfrm>
                    <a:off x="0" y="0"/>
                    <a:ext cx="7448550" cy="612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ADF8" w14:textId="17CA80E0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31296" behindDoc="1" locked="0" layoutInCell="1" allowOverlap="1" wp14:anchorId="4EBEE18C" wp14:editId="6CCB034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BEB9" w14:textId="46141BD4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35392" behindDoc="1" locked="0" layoutInCell="1" allowOverlap="1" wp14:anchorId="0C7C63BE" wp14:editId="3164E890">
          <wp:simplePos x="0" y="0"/>
          <wp:positionH relativeFrom="margin">
            <wp:align>center</wp:align>
          </wp:positionH>
          <wp:positionV relativeFrom="page">
            <wp:posOffset>-24873</wp:posOffset>
          </wp:positionV>
          <wp:extent cx="7448550" cy="61214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94"/>
                  <a:stretch/>
                </pic:blipFill>
                <pic:spPr bwMode="auto">
                  <a:xfrm>
                    <a:off x="0" y="0"/>
                    <a:ext cx="7448550" cy="612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B803" w14:textId="4B4E4CA4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37440" behindDoc="1" locked="0" layoutInCell="1" allowOverlap="1" wp14:anchorId="15DF200D" wp14:editId="6ED83D3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17D6" w14:textId="217A572D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39488" behindDoc="1" locked="0" layoutInCell="1" allowOverlap="1" wp14:anchorId="6D6F160A" wp14:editId="3638F07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448550" cy="61214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94"/>
                  <a:stretch/>
                </pic:blipFill>
                <pic:spPr bwMode="auto">
                  <a:xfrm>
                    <a:off x="0" y="0"/>
                    <a:ext cx="7448550" cy="612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B5FF" w14:textId="010AE2CE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41536" behindDoc="1" locked="0" layoutInCell="1" allowOverlap="1" wp14:anchorId="19ABBADA" wp14:editId="1888B1F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B110" w14:textId="211F00C6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43584" behindDoc="1" locked="0" layoutInCell="1" allowOverlap="1" wp14:anchorId="3D6D7EE0" wp14:editId="3057CE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216" name="Imagen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BD96" w14:textId="7C9979FA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06720" behindDoc="1" locked="0" layoutInCell="1" allowOverlap="1" wp14:anchorId="661FA1B2" wp14:editId="45ADB7B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B3AC" w14:textId="2F318F12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08768" behindDoc="1" locked="0" layoutInCell="1" allowOverlap="1" wp14:anchorId="48249E80" wp14:editId="4F168D2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FC57" w14:textId="685DA9B6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12864" behindDoc="1" locked="0" layoutInCell="1" allowOverlap="1" wp14:anchorId="6FBF48C9" wp14:editId="3BA29C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BFE3" w14:textId="06546B67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14912" behindDoc="1" locked="0" layoutInCell="1" allowOverlap="1" wp14:anchorId="6FA8F84D" wp14:editId="49D337CB">
          <wp:simplePos x="0" y="0"/>
          <wp:positionH relativeFrom="margin">
            <wp:align>center</wp:align>
          </wp:positionH>
          <wp:positionV relativeFrom="page">
            <wp:posOffset>-249159</wp:posOffset>
          </wp:positionV>
          <wp:extent cx="7448550" cy="612140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94"/>
                  <a:stretch/>
                </pic:blipFill>
                <pic:spPr bwMode="auto">
                  <a:xfrm>
                    <a:off x="0" y="0"/>
                    <a:ext cx="7448550" cy="612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3CC">
      <w:rPr>
        <w:noProof/>
      </w:rPr>
      <mc:AlternateContent>
        <mc:Choice Requires="wps">
          <w:drawing>
            <wp:anchor distT="0" distB="0" distL="114300" distR="114300" simplePos="0" relativeHeight="251751424" behindDoc="1" locked="0" layoutInCell="1" allowOverlap="1" wp14:anchorId="085CBCE2" wp14:editId="68C6E6CB">
              <wp:simplePos x="0" y="0"/>
              <wp:positionH relativeFrom="column">
                <wp:posOffset>5000625</wp:posOffset>
              </wp:positionH>
              <wp:positionV relativeFrom="paragraph">
                <wp:posOffset>-147955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248" name="Triángulo isósceles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93E2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248" o:spid="_x0000_s1026" type="#_x0000_t5" style="position:absolute;margin-left:393.75pt;margin-top:-11.65pt;width:38.2pt;height:36pt;rotation:-90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" fillcolor="white [3201]" stroked="f" strokeweight=".25pt">
              <w10:wrap type="tigh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B7413" w14:textId="757130AC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16960" behindDoc="1" locked="0" layoutInCell="1" allowOverlap="1" wp14:anchorId="12651A5E" wp14:editId="18B748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7571" w14:textId="583D5CDD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19008" behindDoc="1" locked="0" layoutInCell="1" allowOverlap="1" wp14:anchorId="266EB4CC" wp14:editId="08FFCBE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7727" w14:textId="25654352" w:rsidR="00B74CFC" w:rsidRDefault="00B74CFC">
    <w:pPr>
      <w:pStyle w:val="Encabezado"/>
    </w:pPr>
    <w:r>
      <w:rPr>
        <w:noProof/>
      </w:rPr>
      <w:drawing>
        <wp:anchor distT="0" distB="0" distL="114300" distR="114300" simplePos="0" relativeHeight="251821056" behindDoc="1" locked="0" layoutInCell="1" allowOverlap="1" wp14:anchorId="38D45A7C" wp14:editId="23E6F66F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448550" cy="61214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494"/>
                  <a:stretch/>
                </pic:blipFill>
                <pic:spPr bwMode="auto">
                  <a:xfrm>
                    <a:off x="0" y="0"/>
                    <a:ext cx="7448550" cy="6121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A8C">
      <w:rPr>
        <w:noProof/>
      </w:rPr>
      <mc:AlternateContent>
        <mc:Choice Requires="wps">
          <w:drawing>
            <wp:anchor distT="0" distB="0" distL="114300" distR="114300" simplePos="0" relativeHeight="251763712" behindDoc="1" locked="0" layoutInCell="1" allowOverlap="1" wp14:anchorId="5AED368E" wp14:editId="744294BF">
              <wp:simplePos x="0" y="0"/>
              <wp:positionH relativeFrom="column">
                <wp:posOffset>5000625</wp:posOffset>
              </wp:positionH>
              <wp:positionV relativeFrom="paragraph">
                <wp:posOffset>-194310</wp:posOffset>
              </wp:positionV>
              <wp:extent cx="485140" cy="457200"/>
              <wp:effectExtent l="0" t="5080" r="5080" b="5080"/>
              <wp:wrapTight wrapText="bothSides">
                <wp:wrapPolygon edited="0">
                  <wp:start x="21826" y="18240"/>
                  <wp:lineTo x="14193" y="1140"/>
                  <wp:lineTo x="11648" y="240"/>
                  <wp:lineTo x="8255" y="2940"/>
                  <wp:lineTo x="622" y="17340"/>
                  <wp:lineTo x="622" y="18240"/>
                  <wp:lineTo x="622" y="20940"/>
                  <wp:lineTo x="21826" y="20940"/>
                  <wp:lineTo x="21826" y="18240"/>
                </wp:wrapPolygon>
              </wp:wrapTight>
              <wp:docPr id="38" name="Triángulo isósceles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85140" cy="457200"/>
                      </a:xfrm>
                      <a:prstGeom prst="triangle">
                        <a:avLst/>
                      </a:prstGeom>
                      <a:ln w="3175"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47F5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38" o:spid="_x0000_s1026" type="#_x0000_t5" style="position:absolute;margin-left:393.75pt;margin-top:-15.3pt;width:38.2pt;height:36pt;rotation:-90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" fillcolor="white [3201]" stroked="f" strokeweight=".25pt">
              <w10:wrap type="tight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9D04" w14:textId="2D0E92D3" w:rsidR="00B74CFC" w:rsidRDefault="00B74CFC" w:rsidP="0071511C">
    <w:pPr>
      <w:pStyle w:val="Encabezado"/>
      <w:tabs>
        <w:tab w:val="clear" w:pos="4419"/>
        <w:tab w:val="clear" w:pos="8838"/>
        <w:tab w:val="left" w:pos="8776"/>
      </w:tabs>
    </w:pPr>
    <w:r>
      <w:rPr>
        <w:noProof/>
      </w:rPr>
      <w:drawing>
        <wp:anchor distT="0" distB="0" distL="114300" distR="114300" simplePos="0" relativeHeight="251823104" behindDoc="1" locked="0" layoutInCell="1" allowOverlap="1" wp14:anchorId="101EAC6A" wp14:editId="0A6A5A1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418705" cy="2324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n 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792"/>
                  <a:stretch/>
                </pic:blipFill>
                <pic:spPr bwMode="auto">
                  <a:xfrm>
                    <a:off x="0" y="0"/>
                    <a:ext cx="7418705" cy="2324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C14"/>
    <w:multiLevelType w:val="hybridMultilevel"/>
    <w:tmpl w:val="2B6C1E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5F55"/>
    <w:multiLevelType w:val="hybridMultilevel"/>
    <w:tmpl w:val="BA1E9430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553F1"/>
    <w:multiLevelType w:val="hybridMultilevel"/>
    <w:tmpl w:val="2CDEA1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7E9A"/>
    <w:multiLevelType w:val="hybridMultilevel"/>
    <w:tmpl w:val="6F1296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745ED"/>
    <w:multiLevelType w:val="hybridMultilevel"/>
    <w:tmpl w:val="A2F062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875A6"/>
    <w:multiLevelType w:val="hybridMultilevel"/>
    <w:tmpl w:val="8496E82E"/>
    <w:lvl w:ilvl="0" w:tplc="1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B0"/>
    <w:rsid w:val="00014259"/>
    <w:rsid w:val="00016436"/>
    <w:rsid w:val="00025C7E"/>
    <w:rsid w:val="0002632B"/>
    <w:rsid w:val="00034957"/>
    <w:rsid w:val="00036343"/>
    <w:rsid w:val="000455D8"/>
    <w:rsid w:val="00045801"/>
    <w:rsid w:val="0006025D"/>
    <w:rsid w:val="0007419A"/>
    <w:rsid w:val="0009746D"/>
    <w:rsid w:val="000A6DF0"/>
    <w:rsid w:val="000C7A33"/>
    <w:rsid w:val="000F31EF"/>
    <w:rsid w:val="00103982"/>
    <w:rsid w:val="00105F0B"/>
    <w:rsid w:val="00171C19"/>
    <w:rsid w:val="00191B13"/>
    <w:rsid w:val="001B0487"/>
    <w:rsid w:val="001B3302"/>
    <w:rsid w:val="001B4B40"/>
    <w:rsid w:val="001B5FCA"/>
    <w:rsid w:val="001C3227"/>
    <w:rsid w:val="001C7ED7"/>
    <w:rsid w:val="001E0F9B"/>
    <w:rsid w:val="002104CB"/>
    <w:rsid w:val="00225BCF"/>
    <w:rsid w:val="002311B3"/>
    <w:rsid w:val="00232F1D"/>
    <w:rsid w:val="00234D38"/>
    <w:rsid w:val="00254C80"/>
    <w:rsid w:val="00260C88"/>
    <w:rsid w:val="00285F82"/>
    <w:rsid w:val="002971A3"/>
    <w:rsid w:val="002A0584"/>
    <w:rsid w:val="002A59A5"/>
    <w:rsid w:val="002B627E"/>
    <w:rsid w:val="002C4813"/>
    <w:rsid w:val="002D4543"/>
    <w:rsid w:val="0030231C"/>
    <w:rsid w:val="00303A0A"/>
    <w:rsid w:val="00321F75"/>
    <w:rsid w:val="00352D6D"/>
    <w:rsid w:val="00361E51"/>
    <w:rsid w:val="00362EAF"/>
    <w:rsid w:val="003636A8"/>
    <w:rsid w:val="00365E56"/>
    <w:rsid w:val="00380708"/>
    <w:rsid w:val="003A15A9"/>
    <w:rsid w:val="003A306E"/>
    <w:rsid w:val="003A4316"/>
    <w:rsid w:val="003B26CF"/>
    <w:rsid w:val="003B5C36"/>
    <w:rsid w:val="003D3E2F"/>
    <w:rsid w:val="003D5971"/>
    <w:rsid w:val="003D7ADA"/>
    <w:rsid w:val="003E3B8E"/>
    <w:rsid w:val="003F6772"/>
    <w:rsid w:val="00430B4E"/>
    <w:rsid w:val="004367CC"/>
    <w:rsid w:val="0044206B"/>
    <w:rsid w:val="00447290"/>
    <w:rsid w:val="004508CC"/>
    <w:rsid w:val="004623C6"/>
    <w:rsid w:val="00470C25"/>
    <w:rsid w:val="00471A08"/>
    <w:rsid w:val="004A6674"/>
    <w:rsid w:val="004F4E29"/>
    <w:rsid w:val="004F7159"/>
    <w:rsid w:val="00551729"/>
    <w:rsid w:val="00553CFB"/>
    <w:rsid w:val="00571114"/>
    <w:rsid w:val="00575D06"/>
    <w:rsid w:val="005A6A8C"/>
    <w:rsid w:val="005B6509"/>
    <w:rsid w:val="005E7CA5"/>
    <w:rsid w:val="005F54A5"/>
    <w:rsid w:val="006013CC"/>
    <w:rsid w:val="006023C7"/>
    <w:rsid w:val="006060B0"/>
    <w:rsid w:val="00622F41"/>
    <w:rsid w:val="00625AF8"/>
    <w:rsid w:val="00630061"/>
    <w:rsid w:val="00632F87"/>
    <w:rsid w:val="006502C0"/>
    <w:rsid w:val="0068379C"/>
    <w:rsid w:val="00687C03"/>
    <w:rsid w:val="006A559A"/>
    <w:rsid w:val="006B4B0E"/>
    <w:rsid w:val="006E377A"/>
    <w:rsid w:val="006F4D9A"/>
    <w:rsid w:val="006F5030"/>
    <w:rsid w:val="0071511C"/>
    <w:rsid w:val="007176A6"/>
    <w:rsid w:val="00763EFD"/>
    <w:rsid w:val="0077146D"/>
    <w:rsid w:val="00786649"/>
    <w:rsid w:val="007B5F6F"/>
    <w:rsid w:val="007C63D5"/>
    <w:rsid w:val="007D3C6C"/>
    <w:rsid w:val="007D45B1"/>
    <w:rsid w:val="007D4C9E"/>
    <w:rsid w:val="007F0F70"/>
    <w:rsid w:val="007F19FF"/>
    <w:rsid w:val="007F5B67"/>
    <w:rsid w:val="008116F4"/>
    <w:rsid w:val="008161F7"/>
    <w:rsid w:val="00824E77"/>
    <w:rsid w:val="0083084D"/>
    <w:rsid w:val="008312E4"/>
    <w:rsid w:val="008401AE"/>
    <w:rsid w:val="00846407"/>
    <w:rsid w:val="00854B06"/>
    <w:rsid w:val="008577C1"/>
    <w:rsid w:val="00857AC6"/>
    <w:rsid w:val="00860B19"/>
    <w:rsid w:val="008762A3"/>
    <w:rsid w:val="00891067"/>
    <w:rsid w:val="008A0206"/>
    <w:rsid w:val="008A04CF"/>
    <w:rsid w:val="008A5C2C"/>
    <w:rsid w:val="008C3CD3"/>
    <w:rsid w:val="008D75D5"/>
    <w:rsid w:val="008E1F2D"/>
    <w:rsid w:val="008E362A"/>
    <w:rsid w:val="00904949"/>
    <w:rsid w:val="00907948"/>
    <w:rsid w:val="0091611E"/>
    <w:rsid w:val="00916A9B"/>
    <w:rsid w:val="009300B6"/>
    <w:rsid w:val="009502C0"/>
    <w:rsid w:val="00953A5F"/>
    <w:rsid w:val="00961508"/>
    <w:rsid w:val="00973023"/>
    <w:rsid w:val="009932B6"/>
    <w:rsid w:val="009B15FB"/>
    <w:rsid w:val="009C7EC5"/>
    <w:rsid w:val="00A06BF4"/>
    <w:rsid w:val="00A116AA"/>
    <w:rsid w:val="00A267A6"/>
    <w:rsid w:val="00A37ACC"/>
    <w:rsid w:val="00A4140C"/>
    <w:rsid w:val="00A44246"/>
    <w:rsid w:val="00A64ED6"/>
    <w:rsid w:val="00A71212"/>
    <w:rsid w:val="00A91BB6"/>
    <w:rsid w:val="00AA2542"/>
    <w:rsid w:val="00AA6AA4"/>
    <w:rsid w:val="00AC166D"/>
    <w:rsid w:val="00AC7C16"/>
    <w:rsid w:val="00AD57DC"/>
    <w:rsid w:val="00AD7645"/>
    <w:rsid w:val="00AE5E9F"/>
    <w:rsid w:val="00B02821"/>
    <w:rsid w:val="00B068CD"/>
    <w:rsid w:val="00B14CEC"/>
    <w:rsid w:val="00B17AB5"/>
    <w:rsid w:val="00B2183C"/>
    <w:rsid w:val="00B24374"/>
    <w:rsid w:val="00B36E80"/>
    <w:rsid w:val="00B45FF5"/>
    <w:rsid w:val="00B5490C"/>
    <w:rsid w:val="00B57BBC"/>
    <w:rsid w:val="00B64E41"/>
    <w:rsid w:val="00B74CFC"/>
    <w:rsid w:val="00B7565E"/>
    <w:rsid w:val="00B76AAD"/>
    <w:rsid w:val="00B770F4"/>
    <w:rsid w:val="00BA4B11"/>
    <w:rsid w:val="00BA6AEA"/>
    <w:rsid w:val="00BB2032"/>
    <w:rsid w:val="00BB57B3"/>
    <w:rsid w:val="00BC08D8"/>
    <w:rsid w:val="00BC72A9"/>
    <w:rsid w:val="00C01925"/>
    <w:rsid w:val="00C02555"/>
    <w:rsid w:val="00C2175C"/>
    <w:rsid w:val="00C54ADD"/>
    <w:rsid w:val="00C5608F"/>
    <w:rsid w:val="00C7720E"/>
    <w:rsid w:val="00C8187B"/>
    <w:rsid w:val="00C85E2C"/>
    <w:rsid w:val="00C90251"/>
    <w:rsid w:val="00C94CC5"/>
    <w:rsid w:val="00CA211C"/>
    <w:rsid w:val="00CA4BD2"/>
    <w:rsid w:val="00CA7919"/>
    <w:rsid w:val="00CB0847"/>
    <w:rsid w:val="00CB1BD3"/>
    <w:rsid w:val="00CD1FEC"/>
    <w:rsid w:val="00CF0FC2"/>
    <w:rsid w:val="00D10B4D"/>
    <w:rsid w:val="00D111FB"/>
    <w:rsid w:val="00D17475"/>
    <w:rsid w:val="00D35FA7"/>
    <w:rsid w:val="00D66C63"/>
    <w:rsid w:val="00D85D6E"/>
    <w:rsid w:val="00DA3072"/>
    <w:rsid w:val="00DB6C74"/>
    <w:rsid w:val="00DC6916"/>
    <w:rsid w:val="00DC779C"/>
    <w:rsid w:val="00DE3C57"/>
    <w:rsid w:val="00E103E4"/>
    <w:rsid w:val="00E13283"/>
    <w:rsid w:val="00E1662F"/>
    <w:rsid w:val="00E3100C"/>
    <w:rsid w:val="00E33BC1"/>
    <w:rsid w:val="00E34AC0"/>
    <w:rsid w:val="00E73071"/>
    <w:rsid w:val="00E765BF"/>
    <w:rsid w:val="00E843C3"/>
    <w:rsid w:val="00E8506A"/>
    <w:rsid w:val="00E955F1"/>
    <w:rsid w:val="00EA67B4"/>
    <w:rsid w:val="00EA6B93"/>
    <w:rsid w:val="00EB116C"/>
    <w:rsid w:val="00EF1CA1"/>
    <w:rsid w:val="00F03B91"/>
    <w:rsid w:val="00F158E5"/>
    <w:rsid w:val="00F16819"/>
    <w:rsid w:val="00F35061"/>
    <w:rsid w:val="00F437CD"/>
    <w:rsid w:val="00F71D62"/>
    <w:rsid w:val="00F7540C"/>
    <w:rsid w:val="00F8066E"/>
    <w:rsid w:val="00F81F60"/>
    <w:rsid w:val="00F92040"/>
    <w:rsid w:val="00FB5239"/>
    <w:rsid w:val="00FC1B80"/>
    <w:rsid w:val="00FC1B99"/>
    <w:rsid w:val="00FC2612"/>
    <w:rsid w:val="00FD6E4A"/>
    <w:rsid w:val="00FE048C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15ADCBC9"/>
  <w15:chartTrackingRefBased/>
  <w15:docId w15:val="{119D0EBD-B839-4D76-8322-8701AF5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F60"/>
  </w:style>
  <w:style w:type="paragraph" w:styleId="Ttulo1">
    <w:name w:val="heading 1"/>
    <w:basedOn w:val="Normal"/>
    <w:next w:val="Normal"/>
    <w:link w:val="Ttulo1Car"/>
    <w:uiPriority w:val="9"/>
    <w:qFormat/>
    <w:rsid w:val="00DE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5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3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85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6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0B0"/>
  </w:style>
  <w:style w:type="paragraph" w:styleId="Piedepgina">
    <w:name w:val="footer"/>
    <w:basedOn w:val="Normal"/>
    <w:link w:val="PiedepginaCar"/>
    <w:uiPriority w:val="99"/>
    <w:unhideWhenUsed/>
    <w:rsid w:val="00606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B0"/>
  </w:style>
  <w:style w:type="paragraph" w:styleId="TtuloTDC">
    <w:name w:val="TOC Heading"/>
    <w:basedOn w:val="Ttulo1"/>
    <w:next w:val="Normal"/>
    <w:uiPriority w:val="39"/>
    <w:unhideWhenUsed/>
    <w:qFormat/>
    <w:rsid w:val="00DE3C57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DE3C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E3C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4ADD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4508C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9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openxmlformats.org/officeDocument/2006/relationships/diagramData" Target="diagrams/data2.xml"/><Relationship Id="rId34" Type="http://schemas.openxmlformats.org/officeDocument/2006/relationships/header" Target="header15.xml"/><Relationship Id="rId42" Type="http://schemas.microsoft.com/office/2007/relationships/diagramDrawing" Target="diagrams/drawing3.xml"/><Relationship Id="rId47" Type="http://schemas.microsoft.com/office/2007/relationships/diagramDrawing" Target="diagrams/drawing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diagramDrawing" Target="diagrams/drawing1.xml"/><Relationship Id="rId25" Type="http://schemas.microsoft.com/office/2007/relationships/diagramDrawing" Target="diagrams/drawing2.xml"/><Relationship Id="rId33" Type="http://schemas.openxmlformats.org/officeDocument/2006/relationships/header" Target="header14.xml"/><Relationship Id="rId38" Type="http://schemas.openxmlformats.org/officeDocument/2006/relationships/diagramData" Target="diagrams/data3.xml"/><Relationship Id="rId46" Type="http://schemas.openxmlformats.org/officeDocument/2006/relationships/diagramColors" Target="diagrams/colors4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41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diagramColors" Target="diagrams/colors2.xml"/><Relationship Id="rId32" Type="http://schemas.openxmlformats.org/officeDocument/2006/relationships/header" Target="header13.xml"/><Relationship Id="rId37" Type="http://schemas.openxmlformats.org/officeDocument/2006/relationships/image" Target="media/image5.png"/><Relationship Id="rId40" Type="http://schemas.openxmlformats.org/officeDocument/2006/relationships/diagramQuickStyle" Target="diagrams/quickStyle3.xml"/><Relationship Id="rId45" Type="http://schemas.openxmlformats.org/officeDocument/2006/relationships/diagramQuickStyle" Target="diagrams/quickStyle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diagramQuickStyle" Target="diagrams/quickStyle2.xml"/><Relationship Id="rId28" Type="http://schemas.openxmlformats.org/officeDocument/2006/relationships/header" Target="header9.xml"/><Relationship Id="rId36" Type="http://schemas.openxmlformats.org/officeDocument/2006/relationships/header" Target="header17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2.xml"/><Relationship Id="rId44" Type="http://schemas.openxmlformats.org/officeDocument/2006/relationships/diagramLayout" Target="diagrams/layout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Relationship Id="rId22" Type="http://schemas.openxmlformats.org/officeDocument/2006/relationships/diagramLayout" Target="diagrams/layout2.xml"/><Relationship Id="rId27" Type="http://schemas.openxmlformats.org/officeDocument/2006/relationships/header" Target="header8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43" Type="http://schemas.openxmlformats.org/officeDocument/2006/relationships/diagramData" Target="diagrams/data4.xml"/><Relationship Id="rId48" Type="http://schemas.openxmlformats.org/officeDocument/2006/relationships/header" Target="header18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8E2538-9CF4-411B-8AA3-70B1DE2C9260}" type="doc">
      <dgm:prSet loTypeId="urn:microsoft.com/office/officeart/2005/8/layout/hProcess1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ES"/>
        </a:p>
      </dgm:t>
    </dgm:pt>
    <dgm:pt modelId="{CD40EEB9-FAA2-4391-AA08-B4496826C936}">
      <dgm:prSet phldrT="[Texto]" custT="1"/>
      <dgm:spPr>
        <a:noFill/>
        <a:ln>
          <a:noFill/>
        </a:ln>
      </dgm:spPr>
      <dgm:t>
        <a:bodyPr/>
        <a:lstStyle/>
        <a:p>
          <a:pPr algn="ctr"/>
          <a:r>
            <a:rPr lang="es-ES" sz="1100" b="1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27%</a:t>
          </a:r>
        </a:p>
      </dgm:t>
    </dgm:pt>
    <dgm:pt modelId="{CBEAAF35-0853-4FF1-8432-38918DC47D11}" type="parTrans" cxnId="{ECF87F9B-5837-4E8C-AC50-30F3C7D49AA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DEB5A71-7C61-479D-95D4-805815355451}" type="sibTrans" cxnId="{ECF87F9B-5837-4E8C-AC50-30F3C7D49AA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025E30A6-ED29-40D9-96D9-462EA1E5CEA6}">
      <dgm:prSet phldrT="[Texto]" custT="1"/>
      <dgm:spPr>
        <a:noFill/>
        <a:ln>
          <a:noFill/>
        </a:ln>
      </dgm:spPr>
      <dgm:t>
        <a:bodyPr/>
        <a:lstStyle/>
        <a:p>
          <a:pPr algn="ctr"/>
          <a:r>
            <a:rPr lang="es-ES" sz="1100" b="0" i="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Transferencias Corrientes</a:t>
          </a:r>
        </a:p>
      </dgm:t>
    </dgm:pt>
    <dgm:pt modelId="{8FDFE8AA-DC24-4DA6-B617-DE93A9F9A294}" type="parTrans" cxnId="{206056C0-E639-4294-9987-73A68E270A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B193B73-6EE7-4D4E-96CD-06677E0E4A3B}" type="sibTrans" cxnId="{206056C0-E639-4294-9987-73A68E270A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AA03B14-05B3-476C-8AB7-80C5DAF936E7}">
      <dgm:prSet phldrT="[Texto]" custT="1"/>
      <dgm:spPr>
        <a:solidFill>
          <a:schemeClr val="bg1"/>
        </a:solidFill>
        <a:ln>
          <a:noFill/>
        </a:ln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25%</a:t>
          </a:r>
        </a:p>
      </dgm:t>
    </dgm:pt>
    <dgm:pt modelId="{E1FA859A-B6DA-47CC-8506-5FC660E6C5BB}" type="parTrans" cxnId="{449F8ED9-317F-407F-A72D-B4B21AD98DF9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C4D79FB-9E15-4360-B99F-340143EDE0C4}" type="sibTrans" cxnId="{449F8ED9-317F-407F-A72D-B4B21AD98DF9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F7B85D5-A761-489F-B1D0-41B17E8BE3F8}">
      <dgm:prSet phldrT="[Texto]" custT="1"/>
      <dgm:spPr>
        <a:solidFill>
          <a:schemeClr val="bg1"/>
        </a:solidFill>
        <a:ln>
          <a:noFill/>
        </a:ln>
      </dgm:spPr>
      <dgm:t>
        <a:bodyPr/>
        <a:lstStyle/>
        <a:p>
          <a:pPr algn="ctr"/>
          <a:r>
            <a:rPr lang="es-ES" sz="11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Ingresos no Tributarios</a:t>
          </a:r>
        </a:p>
      </dgm:t>
    </dgm:pt>
    <dgm:pt modelId="{96AEEEB3-7BB0-4E1E-B156-57B5633BFEAB}" type="parTrans" cxnId="{DB77BED9-48E4-46BE-9741-210BBFEC32A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39C57EE4-7C15-4C34-947E-567C92DB4CDE}" type="sibTrans" cxnId="{DB77BED9-48E4-46BE-9741-210BBFEC32A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42E207B-DA14-4417-96E7-1C1E4FA84EC3}">
      <dgm:prSet phldrT="[Texto]" custT="1"/>
      <dgm:spPr>
        <a:solidFill>
          <a:schemeClr val="bg1"/>
        </a:solidFill>
        <a:ln>
          <a:noFill/>
        </a:ln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24%</a:t>
          </a:r>
        </a:p>
      </dgm:t>
    </dgm:pt>
    <dgm:pt modelId="{918AC065-1DB4-45F6-BFD6-2D4ED7709F78}" type="parTrans" cxnId="{7FFDE918-E213-4331-92F9-B234D2AED182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67052A3-4DDB-49A4-9187-907B47201EBF}" type="sibTrans" cxnId="{7FFDE918-E213-4331-92F9-B234D2AED182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6E5F150F-0F4B-4F85-9379-148E4801E45C}">
      <dgm:prSet phldrT="[Texto]" custT="1"/>
      <dgm:spPr>
        <a:solidFill>
          <a:schemeClr val="bg1"/>
        </a:solidFill>
        <a:ln>
          <a:noFill/>
        </a:ln>
      </dgm:spPr>
      <dgm:t>
        <a:bodyPr/>
        <a:lstStyle/>
        <a:p>
          <a:pPr algn="ctr"/>
          <a:r>
            <a:rPr lang="es-ES" sz="11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Ingresos Tributarios</a:t>
          </a:r>
        </a:p>
      </dgm:t>
    </dgm:pt>
    <dgm:pt modelId="{26E41EB0-7F24-43EF-AFF1-899495BBA89F}" type="parTrans" cxnId="{34DE0D53-0C43-4A98-8C74-10AA136A59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9C9BE47C-DD4A-4B78-B1B3-C959277EB889}" type="sibTrans" cxnId="{34DE0D53-0C43-4A98-8C74-10AA136A59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DF93C691-6C7B-424F-A8C6-F24599F41ED2}" type="pres">
      <dgm:prSet presAssocID="{0D8E2538-9CF4-411B-8AA3-70B1DE2C9260}" presName="Name0" presStyleCnt="0">
        <dgm:presLayoutVars>
          <dgm:dir/>
          <dgm:resizeHandles val="exact"/>
        </dgm:presLayoutVars>
      </dgm:prSet>
      <dgm:spPr/>
    </dgm:pt>
    <dgm:pt modelId="{BF2A7143-1DBC-4896-B682-527E8B1A65D8}" type="pres">
      <dgm:prSet presAssocID="{0D8E2538-9CF4-411B-8AA3-70B1DE2C9260}" presName="arrow" presStyleLbl="bgShp" presStyleIdx="0" presStyleCnt="1"/>
      <dgm:spPr>
        <a:solidFill>
          <a:schemeClr val="bg2">
            <a:lumMod val="75000"/>
          </a:schemeClr>
        </a:solidFill>
      </dgm:spPr>
    </dgm:pt>
    <dgm:pt modelId="{3E14E5F1-45E2-4818-B010-51FFDB255E96}" type="pres">
      <dgm:prSet presAssocID="{0D8E2538-9CF4-411B-8AA3-70B1DE2C9260}" presName="points" presStyleCnt="0"/>
      <dgm:spPr/>
    </dgm:pt>
    <dgm:pt modelId="{3DE0BB9A-AAA6-48A6-BE0B-2A4A7DAC7911}" type="pres">
      <dgm:prSet presAssocID="{CD40EEB9-FAA2-4391-AA08-B4496826C936}" presName="compositeA" presStyleCnt="0"/>
      <dgm:spPr/>
    </dgm:pt>
    <dgm:pt modelId="{815CC454-26CA-4A22-A047-0511F3DDFE48}" type="pres">
      <dgm:prSet presAssocID="{CD40EEB9-FAA2-4391-AA08-B4496826C936}" presName="textA" presStyleLbl="revTx" presStyleIdx="0" presStyleCnt="3">
        <dgm:presLayoutVars>
          <dgm:bulletEnabled val="1"/>
        </dgm:presLayoutVars>
      </dgm:prSet>
      <dgm:spPr/>
    </dgm:pt>
    <dgm:pt modelId="{6166DD65-9CAA-4781-B6C2-EBA5208D5695}" type="pres">
      <dgm:prSet presAssocID="{CD40EEB9-FAA2-4391-AA08-B4496826C936}" presName="circleA" presStyleLbl="node1" presStyleIdx="0" presStyleCnt="3"/>
      <dgm:spPr>
        <a:solidFill>
          <a:srgbClr val="C00000"/>
        </a:solidFill>
      </dgm:spPr>
    </dgm:pt>
    <dgm:pt modelId="{68F03939-2E3D-42A3-8753-538493F5E55F}" type="pres">
      <dgm:prSet presAssocID="{CD40EEB9-FAA2-4391-AA08-B4496826C936}" presName="spaceA" presStyleCnt="0"/>
      <dgm:spPr/>
    </dgm:pt>
    <dgm:pt modelId="{7EC15260-8ECE-4504-8701-5F49EF6BE200}" type="pres">
      <dgm:prSet presAssocID="{8DEB5A71-7C61-479D-95D4-805815355451}" presName="space" presStyleCnt="0"/>
      <dgm:spPr/>
    </dgm:pt>
    <dgm:pt modelId="{3EE203F5-753F-4A85-915D-967BD7283EDB}" type="pres">
      <dgm:prSet presAssocID="{FAA03B14-05B3-476C-8AB7-80C5DAF936E7}" presName="compositeB" presStyleCnt="0"/>
      <dgm:spPr/>
    </dgm:pt>
    <dgm:pt modelId="{90316042-7D4C-4B84-8B80-130386129DE8}" type="pres">
      <dgm:prSet presAssocID="{FAA03B14-05B3-476C-8AB7-80C5DAF936E7}" presName="textB" presStyleLbl="revTx" presStyleIdx="1" presStyleCnt="3">
        <dgm:presLayoutVars>
          <dgm:bulletEnabled val="1"/>
        </dgm:presLayoutVars>
      </dgm:prSet>
      <dgm:spPr/>
    </dgm:pt>
    <dgm:pt modelId="{18FD4D40-8178-4243-A2A5-B6A2DEB5AA47}" type="pres">
      <dgm:prSet presAssocID="{FAA03B14-05B3-476C-8AB7-80C5DAF936E7}" presName="circleB" presStyleLbl="node1" presStyleIdx="1" presStyleCnt="3"/>
      <dgm:spPr>
        <a:solidFill>
          <a:srgbClr val="C00000"/>
        </a:solidFill>
      </dgm:spPr>
    </dgm:pt>
    <dgm:pt modelId="{E3C72A7D-1FC9-4664-9BDA-69DBD686CBCE}" type="pres">
      <dgm:prSet presAssocID="{FAA03B14-05B3-476C-8AB7-80C5DAF936E7}" presName="spaceB" presStyleCnt="0"/>
      <dgm:spPr/>
    </dgm:pt>
    <dgm:pt modelId="{2CCBB844-9B91-4C8A-B50C-45162BCA9C21}" type="pres">
      <dgm:prSet presAssocID="{4C4D79FB-9E15-4360-B99F-340143EDE0C4}" presName="space" presStyleCnt="0"/>
      <dgm:spPr/>
    </dgm:pt>
    <dgm:pt modelId="{A6B7AAF1-9C09-49C5-A1DF-48CB0CE2C094}" type="pres">
      <dgm:prSet presAssocID="{B42E207B-DA14-4417-96E7-1C1E4FA84EC3}" presName="compositeA" presStyleCnt="0"/>
      <dgm:spPr/>
    </dgm:pt>
    <dgm:pt modelId="{5C8516A1-52DA-4FEF-8B7A-C10DC9369164}" type="pres">
      <dgm:prSet presAssocID="{B42E207B-DA14-4417-96E7-1C1E4FA84EC3}" presName="textA" presStyleLbl="revTx" presStyleIdx="2" presStyleCnt="3">
        <dgm:presLayoutVars>
          <dgm:bulletEnabled val="1"/>
        </dgm:presLayoutVars>
      </dgm:prSet>
      <dgm:spPr/>
    </dgm:pt>
    <dgm:pt modelId="{B9702FF6-E54A-4E27-A17F-463CA7DA0951}" type="pres">
      <dgm:prSet presAssocID="{B42E207B-DA14-4417-96E7-1C1E4FA84EC3}" presName="circleA" presStyleLbl="node1" presStyleIdx="2" presStyleCnt="3"/>
      <dgm:spPr>
        <a:solidFill>
          <a:srgbClr val="C00000"/>
        </a:solidFill>
      </dgm:spPr>
    </dgm:pt>
    <dgm:pt modelId="{0F71270A-064D-47DB-9B3D-874A9A40A8D1}" type="pres">
      <dgm:prSet presAssocID="{B42E207B-DA14-4417-96E7-1C1E4FA84EC3}" presName="spaceA" presStyleCnt="0"/>
      <dgm:spPr/>
    </dgm:pt>
  </dgm:ptLst>
  <dgm:cxnLst>
    <dgm:cxn modelId="{358A5902-DD60-4FBF-8B57-AAA46BEC54C0}" type="presOf" srcId="{0D8E2538-9CF4-411B-8AA3-70B1DE2C9260}" destId="{DF93C691-6C7B-424F-A8C6-F24599F41ED2}" srcOrd="0" destOrd="0" presId="urn:microsoft.com/office/officeart/2005/8/layout/hProcess11"/>
    <dgm:cxn modelId="{4C5CBB16-6DD0-41D2-B6A5-B116A729BE1D}" type="presOf" srcId="{B42E207B-DA14-4417-96E7-1C1E4FA84EC3}" destId="{5C8516A1-52DA-4FEF-8B7A-C10DC9369164}" srcOrd="0" destOrd="0" presId="urn:microsoft.com/office/officeart/2005/8/layout/hProcess11"/>
    <dgm:cxn modelId="{7FFDE918-E213-4331-92F9-B234D2AED182}" srcId="{0D8E2538-9CF4-411B-8AA3-70B1DE2C9260}" destId="{B42E207B-DA14-4417-96E7-1C1E4FA84EC3}" srcOrd="2" destOrd="0" parTransId="{918AC065-1DB4-45F6-BFD6-2D4ED7709F78}" sibTransId="{867052A3-4DDB-49A4-9187-907B47201EBF}"/>
    <dgm:cxn modelId="{F3F47E3F-26D9-4A3B-9161-45D95AEFBE26}" type="presOf" srcId="{AF7B85D5-A761-489F-B1D0-41B17E8BE3F8}" destId="{90316042-7D4C-4B84-8B80-130386129DE8}" srcOrd="0" destOrd="1" presId="urn:microsoft.com/office/officeart/2005/8/layout/hProcess11"/>
    <dgm:cxn modelId="{E7DAE646-63AB-49CD-AE5A-EBCBA9A0295E}" type="presOf" srcId="{025E30A6-ED29-40D9-96D9-462EA1E5CEA6}" destId="{815CC454-26CA-4A22-A047-0511F3DDFE48}" srcOrd="0" destOrd="1" presId="urn:microsoft.com/office/officeart/2005/8/layout/hProcess11"/>
    <dgm:cxn modelId="{34DE0D53-0C43-4A98-8C74-10AA136A59F3}" srcId="{B42E207B-DA14-4417-96E7-1C1E4FA84EC3}" destId="{6E5F150F-0F4B-4F85-9379-148E4801E45C}" srcOrd="0" destOrd="0" parTransId="{26E41EB0-7F24-43EF-AFF1-899495BBA89F}" sibTransId="{9C9BE47C-DD4A-4B78-B1B3-C959277EB889}"/>
    <dgm:cxn modelId="{0194A587-2D96-4904-9990-558E0C516A6A}" type="presOf" srcId="{CD40EEB9-FAA2-4391-AA08-B4496826C936}" destId="{815CC454-26CA-4A22-A047-0511F3DDFE48}" srcOrd="0" destOrd="0" presId="urn:microsoft.com/office/officeart/2005/8/layout/hProcess11"/>
    <dgm:cxn modelId="{ECF87F9B-5837-4E8C-AC50-30F3C7D49AAD}" srcId="{0D8E2538-9CF4-411B-8AA3-70B1DE2C9260}" destId="{CD40EEB9-FAA2-4391-AA08-B4496826C936}" srcOrd="0" destOrd="0" parTransId="{CBEAAF35-0853-4FF1-8432-38918DC47D11}" sibTransId="{8DEB5A71-7C61-479D-95D4-805815355451}"/>
    <dgm:cxn modelId="{2FE7F4B0-6C41-4A9A-B049-1B0F05B875A0}" type="presOf" srcId="{FAA03B14-05B3-476C-8AB7-80C5DAF936E7}" destId="{90316042-7D4C-4B84-8B80-130386129DE8}" srcOrd="0" destOrd="0" presId="urn:microsoft.com/office/officeart/2005/8/layout/hProcess11"/>
    <dgm:cxn modelId="{206056C0-E639-4294-9987-73A68E270AF3}" srcId="{CD40EEB9-FAA2-4391-AA08-B4496826C936}" destId="{025E30A6-ED29-40D9-96D9-462EA1E5CEA6}" srcOrd="0" destOrd="0" parTransId="{8FDFE8AA-DC24-4DA6-B617-DE93A9F9A294}" sibTransId="{4B193B73-6EE7-4D4E-96CD-06677E0E4A3B}"/>
    <dgm:cxn modelId="{449F8ED9-317F-407F-A72D-B4B21AD98DF9}" srcId="{0D8E2538-9CF4-411B-8AA3-70B1DE2C9260}" destId="{FAA03B14-05B3-476C-8AB7-80C5DAF936E7}" srcOrd="1" destOrd="0" parTransId="{E1FA859A-B6DA-47CC-8506-5FC660E6C5BB}" sibTransId="{4C4D79FB-9E15-4360-B99F-340143EDE0C4}"/>
    <dgm:cxn modelId="{DB77BED9-48E4-46BE-9741-210BBFEC32A3}" srcId="{FAA03B14-05B3-476C-8AB7-80C5DAF936E7}" destId="{AF7B85D5-A761-489F-B1D0-41B17E8BE3F8}" srcOrd="0" destOrd="0" parTransId="{96AEEEB3-7BB0-4E1E-B156-57B5633BFEAB}" sibTransId="{39C57EE4-7C15-4C34-947E-567C92DB4CDE}"/>
    <dgm:cxn modelId="{07D4FCEE-EF45-4A5F-A1AB-317B1ABDDEC3}" type="presOf" srcId="{6E5F150F-0F4B-4F85-9379-148E4801E45C}" destId="{5C8516A1-52DA-4FEF-8B7A-C10DC9369164}" srcOrd="0" destOrd="1" presId="urn:microsoft.com/office/officeart/2005/8/layout/hProcess11"/>
    <dgm:cxn modelId="{030BB054-868F-4A21-91C5-9D088F7619BF}" type="presParOf" srcId="{DF93C691-6C7B-424F-A8C6-F24599F41ED2}" destId="{BF2A7143-1DBC-4896-B682-527E8B1A65D8}" srcOrd="0" destOrd="0" presId="urn:microsoft.com/office/officeart/2005/8/layout/hProcess11"/>
    <dgm:cxn modelId="{6062EFDE-1932-449F-B01A-FE7386C07B0A}" type="presParOf" srcId="{DF93C691-6C7B-424F-A8C6-F24599F41ED2}" destId="{3E14E5F1-45E2-4818-B010-51FFDB255E96}" srcOrd="1" destOrd="0" presId="urn:microsoft.com/office/officeart/2005/8/layout/hProcess11"/>
    <dgm:cxn modelId="{3B9548AD-CEF5-4E84-BE92-21AA9FB4E149}" type="presParOf" srcId="{3E14E5F1-45E2-4818-B010-51FFDB255E96}" destId="{3DE0BB9A-AAA6-48A6-BE0B-2A4A7DAC7911}" srcOrd="0" destOrd="0" presId="urn:microsoft.com/office/officeart/2005/8/layout/hProcess11"/>
    <dgm:cxn modelId="{9224488D-2405-49C7-BE08-2743676852A5}" type="presParOf" srcId="{3DE0BB9A-AAA6-48A6-BE0B-2A4A7DAC7911}" destId="{815CC454-26CA-4A22-A047-0511F3DDFE48}" srcOrd="0" destOrd="0" presId="urn:microsoft.com/office/officeart/2005/8/layout/hProcess11"/>
    <dgm:cxn modelId="{EA044CED-C2A8-4D4F-B0EB-E8E81BAA34B9}" type="presParOf" srcId="{3DE0BB9A-AAA6-48A6-BE0B-2A4A7DAC7911}" destId="{6166DD65-9CAA-4781-B6C2-EBA5208D5695}" srcOrd="1" destOrd="0" presId="urn:microsoft.com/office/officeart/2005/8/layout/hProcess11"/>
    <dgm:cxn modelId="{5A8B2021-2F9D-4ECC-9241-443FC91E3396}" type="presParOf" srcId="{3DE0BB9A-AAA6-48A6-BE0B-2A4A7DAC7911}" destId="{68F03939-2E3D-42A3-8753-538493F5E55F}" srcOrd="2" destOrd="0" presId="urn:microsoft.com/office/officeart/2005/8/layout/hProcess11"/>
    <dgm:cxn modelId="{EAE7B679-8DA5-4C79-A1E4-87C55B286A78}" type="presParOf" srcId="{3E14E5F1-45E2-4818-B010-51FFDB255E96}" destId="{7EC15260-8ECE-4504-8701-5F49EF6BE200}" srcOrd="1" destOrd="0" presId="urn:microsoft.com/office/officeart/2005/8/layout/hProcess11"/>
    <dgm:cxn modelId="{CCE1A8A2-526C-4B58-A988-5D3E2E1E7086}" type="presParOf" srcId="{3E14E5F1-45E2-4818-B010-51FFDB255E96}" destId="{3EE203F5-753F-4A85-915D-967BD7283EDB}" srcOrd="2" destOrd="0" presId="urn:microsoft.com/office/officeart/2005/8/layout/hProcess11"/>
    <dgm:cxn modelId="{28DC1335-BD41-43D5-9698-4206B23BE332}" type="presParOf" srcId="{3EE203F5-753F-4A85-915D-967BD7283EDB}" destId="{90316042-7D4C-4B84-8B80-130386129DE8}" srcOrd="0" destOrd="0" presId="urn:microsoft.com/office/officeart/2005/8/layout/hProcess11"/>
    <dgm:cxn modelId="{635CC8C4-EAC3-4B85-8E9F-5C47DE72D5A9}" type="presParOf" srcId="{3EE203F5-753F-4A85-915D-967BD7283EDB}" destId="{18FD4D40-8178-4243-A2A5-B6A2DEB5AA47}" srcOrd="1" destOrd="0" presId="urn:microsoft.com/office/officeart/2005/8/layout/hProcess11"/>
    <dgm:cxn modelId="{0ACD9E72-A842-41CE-B915-0792BDBAEABD}" type="presParOf" srcId="{3EE203F5-753F-4A85-915D-967BD7283EDB}" destId="{E3C72A7D-1FC9-4664-9BDA-69DBD686CBCE}" srcOrd="2" destOrd="0" presId="urn:microsoft.com/office/officeart/2005/8/layout/hProcess11"/>
    <dgm:cxn modelId="{8C576099-B8ED-47E0-A97E-AA26FE77E05E}" type="presParOf" srcId="{3E14E5F1-45E2-4818-B010-51FFDB255E96}" destId="{2CCBB844-9B91-4C8A-B50C-45162BCA9C21}" srcOrd="3" destOrd="0" presId="urn:microsoft.com/office/officeart/2005/8/layout/hProcess11"/>
    <dgm:cxn modelId="{8BDBFC7E-25D8-4C51-8BA7-1E17D3DA55D3}" type="presParOf" srcId="{3E14E5F1-45E2-4818-B010-51FFDB255E96}" destId="{A6B7AAF1-9C09-49C5-A1DF-48CB0CE2C094}" srcOrd="4" destOrd="0" presId="urn:microsoft.com/office/officeart/2005/8/layout/hProcess11"/>
    <dgm:cxn modelId="{F1EACD9D-BE5A-460C-A955-4D92CCF52A45}" type="presParOf" srcId="{A6B7AAF1-9C09-49C5-A1DF-48CB0CE2C094}" destId="{5C8516A1-52DA-4FEF-8B7A-C10DC9369164}" srcOrd="0" destOrd="0" presId="urn:microsoft.com/office/officeart/2005/8/layout/hProcess11"/>
    <dgm:cxn modelId="{234DF201-2F2C-4EB9-8CE8-FD46FEEB53C1}" type="presParOf" srcId="{A6B7AAF1-9C09-49C5-A1DF-48CB0CE2C094}" destId="{B9702FF6-E54A-4E27-A17F-463CA7DA0951}" srcOrd="1" destOrd="0" presId="urn:microsoft.com/office/officeart/2005/8/layout/hProcess11"/>
    <dgm:cxn modelId="{6C4C9E3D-1DCA-4B94-B6E7-3695AD839BE1}" type="presParOf" srcId="{A6B7AAF1-9C09-49C5-A1DF-48CB0CE2C094}" destId="{0F71270A-064D-47DB-9B3D-874A9A40A8D1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8E2538-9CF4-411B-8AA3-70B1DE2C9260}" type="doc">
      <dgm:prSet loTypeId="urn:microsoft.com/office/officeart/2005/8/layout/hProcess11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CD40EEB9-FAA2-4391-AA08-B4496826C936}">
      <dgm:prSet phldrT="[Texto]" custT="1"/>
      <dgm:spPr/>
      <dgm:t>
        <a:bodyPr/>
        <a:lstStyle/>
        <a:p>
          <a:pPr algn="ctr"/>
          <a:r>
            <a:rPr lang="es-ES" sz="900" b="1">
              <a:latin typeface="Arial" panose="020B0604020202020204" pitchFamily="34" charset="0"/>
              <a:cs typeface="Arial" panose="020B0604020202020204" pitchFamily="34" charset="0"/>
            </a:rPr>
            <a:t>51%</a:t>
          </a:r>
        </a:p>
      </dgm:t>
    </dgm:pt>
    <dgm:pt modelId="{CBEAAF35-0853-4FF1-8432-38918DC47D11}" type="parTrans" cxnId="{ECF87F9B-5837-4E8C-AC50-30F3C7D49AA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DEB5A71-7C61-479D-95D4-805815355451}" type="sibTrans" cxnId="{ECF87F9B-5837-4E8C-AC50-30F3C7D49AA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025E30A6-ED29-40D9-96D9-462EA1E5CEA6}">
      <dgm:prSet phldrT="[Texto]" custT="1"/>
      <dgm:spPr/>
      <dgm:t>
        <a:bodyPr/>
        <a:lstStyle/>
        <a:p>
          <a:pPr algn="ctr"/>
          <a:r>
            <a:rPr lang="es-ES" sz="800" b="0" i="0">
              <a:latin typeface="Arial" panose="020B0604020202020204" pitchFamily="34" charset="0"/>
              <a:cs typeface="Arial" panose="020B0604020202020204" pitchFamily="34" charset="0"/>
            </a:rPr>
            <a:t>Remuneraciones</a:t>
          </a:r>
        </a:p>
      </dgm:t>
    </dgm:pt>
    <dgm:pt modelId="{8FDFE8AA-DC24-4DA6-B617-DE93A9F9A294}" type="parTrans" cxnId="{206056C0-E639-4294-9987-73A68E270A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B193B73-6EE7-4D4E-96CD-06677E0E4A3B}" type="sibTrans" cxnId="{206056C0-E639-4294-9987-73A68E270A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FAA03B14-05B3-476C-8AB7-80C5DAF936E7}">
      <dgm:prSet phldrT="[Texto]" custT="1"/>
      <dgm:spPr/>
      <dgm:t>
        <a:bodyPr/>
        <a:lstStyle/>
        <a:p>
          <a:pPr algn="ctr"/>
          <a:r>
            <a:rPr lang="es-ES" sz="900" b="1">
              <a:latin typeface="Arial" panose="020B0604020202020204" pitchFamily="34" charset="0"/>
              <a:cs typeface="Arial" panose="020B0604020202020204" pitchFamily="34" charset="0"/>
            </a:rPr>
            <a:t>14%</a:t>
          </a:r>
        </a:p>
      </dgm:t>
    </dgm:pt>
    <dgm:pt modelId="{E1FA859A-B6DA-47CC-8506-5FC660E6C5BB}" type="parTrans" cxnId="{449F8ED9-317F-407F-A72D-B4B21AD98DF9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4C4D79FB-9E15-4360-B99F-340143EDE0C4}" type="sibTrans" cxnId="{449F8ED9-317F-407F-A72D-B4B21AD98DF9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F7B85D5-A761-489F-B1D0-41B17E8BE3F8}">
      <dgm:prSet phldrT="[Texto]" custT="1"/>
      <dgm:spPr/>
      <dgm:t>
        <a:bodyPr/>
        <a:lstStyle/>
        <a:p>
          <a:pPr algn="ctr"/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Servicios</a:t>
          </a:r>
        </a:p>
      </dgm:t>
    </dgm:pt>
    <dgm:pt modelId="{96AEEEB3-7BB0-4E1E-B156-57B5633BFEAB}" type="parTrans" cxnId="{DB77BED9-48E4-46BE-9741-210BBFEC32A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39C57EE4-7C15-4C34-947E-567C92DB4CDE}" type="sibTrans" cxnId="{DB77BED9-48E4-46BE-9741-210BBFEC32A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B42E207B-DA14-4417-96E7-1C1E4FA84EC3}">
      <dgm:prSet phldrT="[Texto]" custT="1"/>
      <dgm:spPr/>
      <dgm:t>
        <a:bodyPr/>
        <a:lstStyle/>
        <a:p>
          <a:pPr algn="ctr"/>
          <a:r>
            <a:rPr lang="es-ES" sz="900" b="1">
              <a:latin typeface="Arial" panose="020B0604020202020204" pitchFamily="34" charset="0"/>
              <a:cs typeface="Arial" panose="020B0604020202020204" pitchFamily="34" charset="0"/>
            </a:rPr>
            <a:t>13%</a:t>
          </a:r>
        </a:p>
      </dgm:t>
    </dgm:pt>
    <dgm:pt modelId="{918AC065-1DB4-45F6-BFD6-2D4ED7709F78}" type="parTrans" cxnId="{7FFDE918-E213-4331-92F9-B234D2AED182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67052A3-4DDB-49A4-9187-907B47201EBF}" type="sibTrans" cxnId="{7FFDE918-E213-4331-92F9-B234D2AED182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6E5F150F-0F4B-4F85-9379-148E4801E45C}">
      <dgm:prSet phldrT="[Texto]" custT="1"/>
      <dgm:spPr/>
      <dgm:t>
        <a:bodyPr/>
        <a:lstStyle/>
        <a:p>
          <a:pPr algn="ctr"/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Bienes Duraderos</a:t>
          </a:r>
        </a:p>
      </dgm:t>
    </dgm:pt>
    <dgm:pt modelId="{26E41EB0-7F24-43EF-AFF1-899495BBA89F}" type="parTrans" cxnId="{34DE0D53-0C43-4A98-8C74-10AA136A59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9C9BE47C-DD4A-4B78-B1B3-C959277EB889}" type="sibTrans" cxnId="{34DE0D53-0C43-4A98-8C74-10AA136A59F3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C5887575-BF1D-43D4-BAB9-212FE3DC6C1D}">
      <dgm:prSet phldrT="[Texto]" custT="1"/>
      <dgm:spPr/>
      <dgm:t>
        <a:bodyPr/>
        <a:lstStyle/>
        <a:p>
          <a:pPr algn="ctr"/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Materiales y Suministros</a:t>
          </a:r>
        </a:p>
      </dgm:t>
    </dgm:pt>
    <dgm:pt modelId="{F73BEE98-CBD8-4A7C-A69C-016B446931FD}" type="parTrans" cxnId="{534BBB36-5309-4A08-9442-B12E7AA251F7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89FEA5B3-80D1-4500-A414-9D5E56DC646E}" type="sibTrans" cxnId="{534BBB36-5309-4A08-9442-B12E7AA251F7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0A4AF98-598B-4B58-B9AE-2909EDB5D119}">
      <dgm:prSet phldrT="[Texto]" custT="1"/>
      <dgm:spPr/>
      <dgm:t>
        <a:bodyPr/>
        <a:lstStyle/>
        <a:p>
          <a:pPr algn="ctr"/>
          <a:r>
            <a:rPr lang="es-ES" sz="900" b="1">
              <a:latin typeface="Arial" panose="020B0604020202020204" pitchFamily="34" charset="0"/>
              <a:cs typeface="Arial" panose="020B0604020202020204" pitchFamily="34" charset="0"/>
            </a:rPr>
            <a:t>11%</a:t>
          </a:r>
        </a:p>
      </dgm:t>
    </dgm:pt>
    <dgm:pt modelId="{23E86F3B-D5D9-4335-A319-368AA2F4B377}" type="parTrans" cxnId="{4F47C1D0-12C0-4E6E-9A0A-78888054794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A4415E12-FF7D-4793-A994-122FB9E75A11}" type="sibTrans" cxnId="{4F47C1D0-12C0-4E6E-9A0A-78888054794D}">
      <dgm:prSet/>
      <dgm:spPr/>
      <dgm:t>
        <a:bodyPr/>
        <a:lstStyle/>
        <a:p>
          <a:pPr algn="ctr"/>
          <a:endParaRPr lang="es-ES" sz="1100">
            <a:latin typeface="Arial Narrow" panose="020B0606020202030204" pitchFamily="34" charset="0"/>
            <a:cs typeface="Arial" panose="020B0604020202020204" pitchFamily="34" charset="0"/>
          </a:endParaRPr>
        </a:p>
      </dgm:t>
    </dgm:pt>
    <dgm:pt modelId="{2B35C74D-7313-4E70-9A27-F84E503DFD32}">
      <dgm:prSet phldrT="[Texto]" custT="1"/>
      <dgm:spPr/>
      <dgm:t>
        <a:bodyPr/>
        <a:lstStyle/>
        <a:p>
          <a:pPr algn="ctr"/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Transf. Corrientes</a:t>
          </a:r>
          <a:endParaRPr lang="es-ES" sz="7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2EE4A0-73C9-4CE8-AC9C-31A77D441FB6}" type="parTrans" cxnId="{D60EA6CE-0741-4A79-ABCC-54D9786CFA0B}">
      <dgm:prSet/>
      <dgm:spPr/>
      <dgm:t>
        <a:bodyPr/>
        <a:lstStyle/>
        <a:p>
          <a:endParaRPr lang="es-CR"/>
        </a:p>
      </dgm:t>
    </dgm:pt>
    <dgm:pt modelId="{3B224285-6EB9-48D1-ACFE-3B3333F502D7}" type="sibTrans" cxnId="{D60EA6CE-0741-4A79-ABCC-54D9786CFA0B}">
      <dgm:prSet/>
      <dgm:spPr/>
      <dgm:t>
        <a:bodyPr/>
        <a:lstStyle/>
        <a:p>
          <a:endParaRPr lang="es-CR"/>
        </a:p>
      </dgm:t>
    </dgm:pt>
    <dgm:pt modelId="{5167C20C-D036-4E37-84A1-C3F40DC9A7B4}">
      <dgm:prSet phldrT="[Texto]" custT="1"/>
      <dgm:spPr/>
      <dgm:t>
        <a:bodyPr/>
        <a:lstStyle/>
        <a:p>
          <a:pPr algn="ctr"/>
          <a:r>
            <a:rPr lang="es-ES" sz="900">
              <a:latin typeface="Arial" panose="020B0604020202020204" pitchFamily="34" charset="0"/>
              <a:cs typeface="Arial" panose="020B0604020202020204" pitchFamily="34" charset="0"/>
            </a:rPr>
            <a:t>11%</a:t>
          </a:r>
        </a:p>
      </dgm:t>
    </dgm:pt>
    <dgm:pt modelId="{6B52CFF7-21E3-4BD0-BFFD-B498D844C5BA}" type="parTrans" cxnId="{1902C30B-DF4C-473C-AF8C-367D6D6E95A4}">
      <dgm:prSet/>
      <dgm:spPr/>
      <dgm:t>
        <a:bodyPr/>
        <a:lstStyle/>
        <a:p>
          <a:endParaRPr lang="es-CR"/>
        </a:p>
      </dgm:t>
    </dgm:pt>
    <dgm:pt modelId="{1EF5E2AB-FB0F-4977-ABF6-91E702AA8135}" type="sibTrans" cxnId="{1902C30B-DF4C-473C-AF8C-367D6D6E95A4}">
      <dgm:prSet/>
      <dgm:spPr/>
      <dgm:t>
        <a:bodyPr/>
        <a:lstStyle/>
        <a:p>
          <a:endParaRPr lang="es-CR"/>
        </a:p>
      </dgm:t>
    </dgm:pt>
    <dgm:pt modelId="{2FA96761-0D0A-4FF0-9DCE-B83D277D239D}">
      <dgm:prSet phldrT="[Texto]" custT="1"/>
      <dgm:spPr/>
      <dgm:t>
        <a:bodyPr/>
        <a:lstStyle/>
        <a:p>
          <a:pPr algn="ctr"/>
          <a:r>
            <a:rPr lang="es-ES" sz="800">
              <a:latin typeface="Arial" panose="020B0604020202020204" pitchFamily="34" charset="0"/>
              <a:cs typeface="Arial" panose="020B0604020202020204" pitchFamily="34" charset="0"/>
            </a:rPr>
            <a:t>Transferencia Capital</a:t>
          </a:r>
        </a:p>
      </dgm:t>
    </dgm:pt>
    <dgm:pt modelId="{106D5609-0965-4BF8-92FF-687971F3E494}" type="parTrans" cxnId="{5DE51B70-C9DE-4AFC-B603-CFDA050CF958}">
      <dgm:prSet/>
      <dgm:spPr/>
      <dgm:t>
        <a:bodyPr/>
        <a:lstStyle/>
        <a:p>
          <a:endParaRPr lang="es-CR"/>
        </a:p>
      </dgm:t>
    </dgm:pt>
    <dgm:pt modelId="{8FB27938-120B-46F6-82F7-1FBE95328B4C}" type="sibTrans" cxnId="{5DE51B70-C9DE-4AFC-B603-CFDA050CF958}">
      <dgm:prSet/>
      <dgm:spPr/>
      <dgm:t>
        <a:bodyPr/>
        <a:lstStyle/>
        <a:p>
          <a:endParaRPr lang="es-CR"/>
        </a:p>
      </dgm:t>
    </dgm:pt>
    <dgm:pt modelId="{E2441C55-63CB-4104-9F0F-D80BA8D7972F}" type="pres">
      <dgm:prSet presAssocID="{0D8E2538-9CF4-411B-8AA3-70B1DE2C9260}" presName="Name0" presStyleCnt="0">
        <dgm:presLayoutVars>
          <dgm:dir/>
          <dgm:resizeHandles val="exact"/>
        </dgm:presLayoutVars>
      </dgm:prSet>
      <dgm:spPr/>
    </dgm:pt>
    <dgm:pt modelId="{E94B9685-B39C-4EE0-BD64-041D6818E6CB}" type="pres">
      <dgm:prSet presAssocID="{0D8E2538-9CF4-411B-8AA3-70B1DE2C9260}" presName="arrow" presStyleLbl="bgShp" presStyleIdx="0" presStyleCnt="1"/>
      <dgm:spPr>
        <a:solidFill>
          <a:schemeClr val="bg2"/>
        </a:solidFill>
      </dgm:spPr>
    </dgm:pt>
    <dgm:pt modelId="{8A891CAA-3278-437B-8665-3127F6817434}" type="pres">
      <dgm:prSet presAssocID="{0D8E2538-9CF4-411B-8AA3-70B1DE2C9260}" presName="points" presStyleCnt="0"/>
      <dgm:spPr/>
    </dgm:pt>
    <dgm:pt modelId="{7CD10834-0957-493F-91FA-EA6437FA2E71}" type="pres">
      <dgm:prSet presAssocID="{CD40EEB9-FAA2-4391-AA08-B4496826C936}" presName="compositeA" presStyleCnt="0"/>
      <dgm:spPr/>
    </dgm:pt>
    <dgm:pt modelId="{BB91E3CC-6518-4699-AFDE-BADEFC17D1FD}" type="pres">
      <dgm:prSet presAssocID="{CD40EEB9-FAA2-4391-AA08-B4496826C936}" presName="textA" presStyleLbl="revTx" presStyleIdx="0" presStyleCnt="5">
        <dgm:presLayoutVars>
          <dgm:bulletEnabled val="1"/>
        </dgm:presLayoutVars>
      </dgm:prSet>
      <dgm:spPr/>
    </dgm:pt>
    <dgm:pt modelId="{6FD9E787-313F-44C6-AC5D-EA7F68A6F4B9}" type="pres">
      <dgm:prSet presAssocID="{CD40EEB9-FAA2-4391-AA08-B4496826C936}" presName="circleA" presStyleLbl="node1" presStyleIdx="0" presStyleCnt="5"/>
      <dgm:spPr>
        <a:solidFill>
          <a:srgbClr val="C00000"/>
        </a:solidFill>
      </dgm:spPr>
    </dgm:pt>
    <dgm:pt modelId="{A20DFC68-0B76-4DE5-912B-311105B9BA47}" type="pres">
      <dgm:prSet presAssocID="{CD40EEB9-FAA2-4391-AA08-B4496826C936}" presName="spaceA" presStyleCnt="0"/>
      <dgm:spPr/>
    </dgm:pt>
    <dgm:pt modelId="{55E9E6CB-30B0-4E84-95F5-689CFB8CEE8D}" type="pres">
      <dgm:prSet presAssocID="{8DEB5A71-7C61-479D-95D4-805815355451}" presName="space" presStyleCnt="0"/>
      <dgm:spPr/>
    </dgm:pt>
    <dgm:pt modelId="{74568243-5C0B-44C6-9AD1-82710A5DB12F}" type="pres">
      <dgm:prSet presAssocID="{FAA03B14-05B3-476C-8AB7-80C5DAF936E7}" presName="compositeB" presStyleCnt="0"/>
      <dgm:spPr/>
    </dgm:pt>
    <dgm:pt modelId="{F7D0AD25-20FC-495A-8305-DBA982D84FD2}" type="pres">
      <dgm:prSet presAssocID="{FAA03B14-05B3-476C-8AB7-80C5DAF936E7}" presName="textB" presStyleLbl="revTx" presStyleIdx="1" presStyleCnt="5">
        <dgm:presLayoutVars>
          <dgm:bulletEnabled val="1"/>
        </dgm:presLayoutVars>
      </dgm:prSet>
      <dgm:spPr/>
    </dgm:pt>
    <dgm:pt modelId="{8CCEF883-C395-42B7-B93C-5FBA965D15D3}" type="pres">
      <dgm:prSet presAssocID="{FAA03B14-05B3-476C-8AB7-80C5DAF936E7}" presName="circleB" presStyleLbl="node1" presStyleIdx="1" presStyleCnt="5"/>
      <dgm:spPr>
        <a:solidFill>
          <a:srgbClr val="C00000"/>
        </a:solidFill>
      </dgm:spPr>
    </dgm:pt>
    <dgm:pt modelId="{CB9C58A7-D44B-4A74-B5C0-056380958A6B}" type="pres">
      <dgm:prSet presAssocID="{FAA03B14-05B3-476C-8AB7-80C5DAF936E7}" presName="spaceB" presStyleCnt="0"/>
      <dgm:spPr/>
    </dgm:pt>
    <dgm:pt modelId="{A15B76F4-0CD7-42E8-9986-C30595DABFFD}" type="pres">
      <dgm:prSet presAssocID="{4C4D79FB-9E15-4360-B99F-340143EDE0C4}" presName="space" presStyleCnt="0"/>
      <dgm:spPr/>
    </dgm:pt>
    <dgm:pt modelId="{B6D4D6FE-9FCC-4193-BAC2-0098476F3C29}" type="pres">
      <dgm:prSet presAssocID="{B42E207B-DA14-4417-96E7-1C1E4FA84EC3}" presName="compositeA" presStyleCnt="0"/>
      <dgm:spPr/>
    </dgm:pt>
    <dgm:pt modelId="{3FD9EA3B-1820-40AB-8F75-7A4EE0CCA112}" type="pres">
      <dgm:prSet presAssocID="{B42E207B-DA14-4417-96E7-1C1E4FA84EC3}" presName="textA" presStyleLbl="revTx" presStyleIdx="2" presStyleCnt="5">
        <dgm:presLayoutVars>
          <dgm:bulletEnabled val="1"/>
        </dgm:presLayoutVars>
      </dgm:prSet>
      <dgm:spPr/>
    </dgm:pt>
    <dgm:pt modelId="{B59C47F9-6E43-4AAD-9E82-C9F15704E5E6}" type="pres">
      <dgm:prSet presAssocID="{B42E207B-DA14-4417-96E7-1C1E4FA84EC3}" presName="circleA" presStyleLbl="node1" presStyleIdx="2" presStyleCnt="5"/>
      <dgm:spPr>
        <a:solidFill>
          <a:srgbClr val="C00000"/>
        </a:solidFill>
      </dgm:spPr>
    </dgm:pt>
    <dgm:pt modelId="{66E31039-656A-4E17-943A-2BBFC9D8D8AE}" type="pres">
      <dgm:prSet presAssocID="{B42E207B-DA14-4417-96E7-1C1E4FA84EC3}" presName="spaceA" presStyleCnt="0"/>
      <dgm:spPr/>
    </dgm:pt>
    <dgm:pt modelId="{494F78B6-38CF-4E2D-9F71-C89397F52EC3}" type="pres">
      <dgm:prSet presAssocID="{867052A3-4DDB-49A4-9187-907B47201EBF}" presName="space" presStyleCnt="0"/>
      <dgm:spPr/>
    </dgm:pt>
    <dgm:pt modelId="{26964840-8F69-4C78-B07E-82AEAE22CE67}" type="pres">
      <dgm:prSet presAssocID="{5167C20C-D036-4E37-84A1-C3F40DC9A7B4}" presName="compositeB" presStyleCnt="0"/>
      <dgm:spPr/>
    </dgm:pt>
    <dgm:pt modelId="{0E4631DE-5930-40CB-A7CC-BFAE38324AF7}" type="pres">
      <dgm:prSet presAssocID="{5167C20C-D036-4E37-84A1-C3F40DC9A7B4}" presName="textB" presStyleLbl="revTx" presStyleIdx="3" presStyleCnt="5">
        <dgm:presLayoutVars>
          <dgm:bulletEnabled val="1"/>
        </dgm:presLayoutVars>
      </dgm:prSet>
      <dgm:spPr/>
    </dgm:pt>
    <dgm:pt modelId="{AA28967A-89FC-4BDC-B08D-AB85E91F0045}" type="pres">
      <dgm:prSet presAssocID="{5167C20C-D036-4E37-84A1-C3F40DC9A7B4}" presName="circleB" presStyleLbl="node1" presStyleIdx="3" presStyleCnt="5"/>
      <dgm:spPr>
        <a:solidFill>
          <a:srgbClr val="C00000"/>
        </a:solidFill>
      </dgm:spPr>
    </dgm:pt>
    <dgm:pt modelId="{E71F083C-ACF6-4EAD-B3B1-3438DAECA2E2}" type="pres">
      <dgm:prSet presAssocID="{5167C20C-D036-4E37-84A1-C3F40DC9A7B4}" presName="spaceB" presStyleCnt="0"/>
      <dgm:spPr/>
    </dgm:pt>
    <dgm:pt modelId="{C491A3AC-21DB-45BD-BAEF-CAFF0DFEDD93}" type="pres">
      <dgm:prSet presAssocID="{1EF5E2AB-FB0F-4977-ABF6-91E702AA8135}" presName="space" presStyleCnt="0"/>
      <dgm:spPr/>
    </dgm:pt>
    <dgm:pt modelId="{66028057-58A2-494A-8343-11DF5D62A8A5}" type="pres">
      <dgm:prSet presAssocID="{A0A4AF98-598B-4B58-B9AE-2909EDB5D119}" presName="compositeA" presStyleCnt="0"/>
      <dgm:spPr/>
    </dgm:pt>
    <dgm:pt modelId="{02214B3A-4035-4A5E-B844-E74E3045A76C}" type="pres">
      <dgm:prSet presAssocID="{A0A4AF98-598B-4B58-B9AE-2909EDB5D119}" presName="textA" presStyleLbl="revTx" presStyleIdx="4" presStyleCnt="5">
        <dgm:presLayoutVars>
          <dgm:bulletEnabled val="1"/>
        </dgm:presLayoutVars>
      </dgm:prSet>
      <dgm:spPr/>
    </dgm:pt>
    <dgm:pt modelId="{F86B8D80-7B2C-4B1A-BC74-1A33E3C6ADFA}" type="pres">
      <dgm:prSet presAssocID="{A0A4AF98-598B-4B58-B9AE-2909EDB5D119}" presName="circleA" presStyleLbl="node1" presStyleIdx="4" presStyleCnt="5"/>
      <dgm:spPr>
        <a:solidFill>
          <a:srgbClr val="C00000"/>
        </a:solidFill>
      </dgm:spPr>
    </dgm:pt>
    <dgm:pt modelId="{D8B91E34-B3D7-496F-8D64-61BE5909F7EA}" type="pres">
      <dgm:prSet presAssocID="{A0A4AF98-598B-4B58-B9AE-2909EDB5D119}" presName="spaceA" presStyleCnt="0"/>
      <dgm:spPr/>
    </dgm:pt>
  </dgm:ptLst>
  <dgm:cxnLst>
    <dgm:cxn modelId="{1902C30B-DF4C-473C-AF8C-367D6D6E95A4}" srcId="{0D8E2538-9CF4-411B-8AA3-70B1DE2C9260}" destId="{5167C20C-D036-4E37-84A1-C3F40DC9A7B4}" srcOrd="3" destOrd="0" parTransId="{6B52CFF7-21E3-4BD0-BFFD-B498D844C5BA}" sibTransId="{1EF5E2AB-FB0F-4977-ABF6-91E702AA8135}"/>
    <dgm:cxn modelId="{7FFDE918-E213-4331-92F9-B234D2AED182}" srcId="{0D8E2538-9CF4-411B-8AA3-70B1DE2C9260}" destId="{B42E207B-DA14-4417-96E7-1C1E4FA84EC3}" srcOrd="2" destOrd="0" parTransId="{918AC065-1DB4-45F6-BFD6-2D4ED7709F78}" sibTransId="{867052A3-4DDB-49A4-9187-907B47201EBF}"/>
    <dgm:cxn modelId="{534BBB36-5309-4A08-9442-B12E7AA251F7}" srcId="{A0A4AF98-598B-4B58-B9AE-2909EDB5D119}" destId="{C5887575-BF1D-43D4-BAB9-212FE3DC6C1D}" srcOrd="0" destOrd="0" parTransId="{F73BEE98-CBD8-4A7C-A69C-016B446931FD}" sibTransId="{89FEA5B3-80D1-4500-A414-9D5E56DC646E}"/>
    <dgm:cxn modelId="{4131BD40-6845-4ADE-80AE-2C0CDF66AF04}" type="presOf" srcId="{6E5F150F-0F4B-4F85-9379-148E4801E45C}" destId="{3FD9EA3B-1820-40AB-8F75-7A4EE0CCA112}" srcOrd="0" destOrd="1" presId="urn:microsoft.com/office/officeart/2005/8/layout/hProcess11"/>
    <dgm:cxn modelId="{B0781E47-78D6-482B-B669-996DEEB242D2}" type="presOf" srcId="{2FA96761-0D0A-4FF0-9DCE-B83D277D239D}" destId="{0E4631DE-5930-40CB-A7CC-BFAE38324AF7}" srcOrd="0" destOrd="1" presId="urn:microsoft.com/office/officeart/2005/8/layout/hProcess11"/>
    <dgm:cxn modelId="{D353814D-E137-4F66-BBE3-050F86AB98B9}" type="presOf" srcId="{B42E207B-DA14-4417-96E7-1C1E4FA84EC3}" destId="{3FD9EA3B-1820-40AB-8F75-7A4EE0CCA112}" srcOrd="0" destOrd="0" presId="urn:microsoft.com/office/officeart/2005/8/layout/hProcess11"/>
    <dgm:cxn modelId="{5DE51B70-C9DE-4AFC-B603-CFDA050CF958}" srcId="{5167C20C-D036-4E37-84A1-C3F40DC9A7B4}" destId="{2FA96761-0D0A-4FF0-9DCE-B83D277D239D}" srcOrd="0" destOrd="0" parTransId="{106D5609-0965-4BF8-92FF-687971F3E494}" sibTransId="{8FB27938-120B-46F6-82F7-1FBE95328B4C}"/>
    <dgm:cxn modelId="{34DE0D53-0C43-4A98-8C74-10AA136A59F3}" srcId="{B42E207B-DA14-4417-96E7-1C1E4FA84EC3}" destId="{6E5F150F-0F4B-4F85-9379-148E4801E45C}" srcOrd="0" destOrd="0" parTransId="{26E41EB0-7F24-43EF-AFF1-899495BBA89F}" sibTransId="{9C9BE47C-DD4A-4B78-B1B3-C959277EB889}"/>
    <dgm:cxn modelId="{CDCCF653-BF1E-48BB-987A-06697629EA2C}" type="presOf" srcId="{025E30A6-ED29-40D9-96D9-462EA1E5CEA6}" destId="{BB91E3CC-6518-4699-AFDE-BADEFC17D1FD}" srcOrd="0" destOrd="1" presId="urn:microsoft.com/office/officeart/2005/8/layout/hProcess11"/>
    <dgm:cxn modelId="{AE921776-9914-4A7A-A224-B2E3D69055B6}" type="presOf" srcId="{CD40EEB9-FAA2-4391-AA08-B4496826C936}" destId="{BB91E3CC-6518-4699-AFDE-BADEFC17D1FD}" srcOrd="0" destOrd="0" presId="urn:microsoft.com/office/officeart/2005/8/layout/hProcess11"/>
    <dgm:cxn modelId="{23825882-67D6-4EEC-8724-D5E438407F0B}" type="presOf" srcId="{A0A4AF98-598B-4B58-B9AE-2909EDB5D119}" destId="{02214B3A-4035-4A5E-B844-E74E3045A76C}" srcOrd="0" destOrd="0" presId="urn:microsoft.com/office/officeart/2005/8/layout/hProcess11"/>
    <dgm:cxn modelId="{65584986-1562-410D-9711-41730E3410A7}" type="presOf" srcId="{2B35C74D-7313-4E70-9A27-F84E503DFD32}" destId="{02214B3A-4035-4A5E-B844-E74E3045A76C}" srcOrd="0" destOrd="2" presId="urn:microsoft.com/office/officeart/2005/8/layout/hProcess11"/>
    <dgm:cxn modelId="{ECF87F9B-5837-4E8C-AC50-30F3C7D49AAD}" srcId="{0D8E2538-9CF4-411B-8AA3-70B1DE2C9260}" destId="{CD40EEB9-FAA2-4391-AA08-B4496826C936}" srcOrd="0" destOrd="0" parTransId="{CBEAAF35-0853-4FF1-8432-38918DC47D11}" sibTransId="{8DEB5A71-7C61-479D-95D4-805815355451}"/>
    <dgm:cxn modelId="{206056C0-E639-4294-9987-73A68E270AF3}" srcId="{CD40EEB9-FAA2-4391-AA08-B4496826C936}" destId="{025E30A6-ED29-40D9-96D9-462EA1E5CEA6}" srcOrd="0" destOrd="0" parTransId="{8FDFE8AA-DC24-4DA6-B617-DE93A9F9A294}" sibTransId="{4B193B73-6EE7-4D4E-96CD-06677E0E4A3B}"/>
    <dgm:cxn modelId="{0B7409C8-88B6-492B-839E-9D9871082B1C}" type="presOf" srcId="{5167C20C-D036-4E37-84A1-C3F40DC9A7B4}" destId="{0E4631DE-5930-40CB-A7CC-BFAE38324AF7}" srcOrd="0" destOrd="0" presId="urn:microsoft.com/office/officeart/2005/8/layout/hProcess11"/>
    <dgm:cxn modelId="{FA4FBDC8-E352-452A-B608-0D83F58166BD}" type="presOf" srcId="{FAA03B14-05B3-476C-8AB7-80C5DAF936E7}" destId="{F7D0AD25-20FC-495A-8305-DBA982D84FD2}" srcOrd="0" destOrd="0" presId="urn:microsoft.com/office/officeart/2005/8/layout/hProcess11"/>
    <dgm:cxn modelId="{D60EA6CE-0741-4A79-ABCC-54D9786CFA0B}" srcId="{A0A4AF98-598B-4B58-B9AE-2909EDB5D119}" destId="{2B35C74D-7313-4E70-9A27-F84E503DFD32}" srcOrd="1" destOrd="0" parTransId="{D12EE4A0-73C9-4CE8-AC9C-31A77D441FB6}" sibTransId="{3B224285-6EB9-48D1-ACFE-3B3333F502D7}"/>
    <dgm:cxn modelId="{4F47C1D0-12C0-4E6E-9A0A-78888054794D}" srcId="{0D8E2538-9CF4-411B-8AA3-70B1DE2C9260}" destId="{A0A4AF98-598B-4B58-B9AE-2909EDB5D119}" srcOrd="4" destOrd="0" parTransId="{23E86F3B-D5D9-4335-A319-368AA2F4B377}" sibTransId="{A4415E12-FF7D-4793-A994-122FB9E75A11}"/>
    <dgm:cxn modelId="{9CAF98D1-C75A-4BCF-9EF3-69D52C5C8A37}" type="presOf" srcId="{AF7B85D5-A761-489F-B1D0-41B17E8BE3F8}" destId="{F7D0AD25-20FC-495A-8305-DBA982D84FD2}" srcOrd="0" destOrd="1" presId="urn:microsoft.com/office/officeart/2005/8/layout/hProcess11"/>
    <dgm:cxn modelId="{EC12EBD6-2157-4E56-BC34-D048E6EA243C}" type="presOf" srcId="{0D8E2538-9CF4-411B-8AA3-70B1DE2C9260}" destId="{E2441C55-63CB-4104-9F0F-D80BA8D7972F}" srcOrd="0" destOrd="0" presId="urn:microsoft.com/office/officeart/2005/8/layout/hProcess11"/>
    <dgm:cxn modelId="{449F8ED9-317F-407F-A72D-B4B21AD98DF9}" srcId="{0D8E2538-9CF4-411B-8AA3-70B1DE2C9260}" destId="{FAA03B14-05B3-476C-8AB7-80C5DAF936E7}" srcOrd="1" destOrd="0" parTransId="{E1FA859A-B6DA-47CC-8506-5FC660E6C5BB}" sibTransId="{4C4D79FB-9E15-4360-B99F-340143EDE0C4}"/>
    <dgm:cxn modelId="{DB77BED9-48E4-46BE-9741-210BBFEC32A3}" srcId="{FAA03B14-05B3-476C-8AB7-80C5DAF936E7}" destId="{AF7B85D5-A761-489F-B1D0-41B17E8BE3F8}" srcOrd="0" destOrd="0" parTransId="{96AEEEB3-7BB0-4E1E-B156-57B5633BFEAB}" sibTransId="{39C57EE4-7C15-4C34-947E-567C92DB4CDE}"/>
    <dgm:cxn modelId="{2A4D92EB-9B63-4BB7-A89C-DBDDA29D8C29}" type="presOf" srcId="{C5887575-BF1D-43D4-BAB9-212FE3DC6C1D}" destId="{02214B3A-4035-4A5E-B844-E74E3045A76C}" srcOrd="0" destOrd="1" presId="urn:microsoft.com/office/officeart/2005/8/layout/hProcess11"/>
    <dgm:cxn modelId="{0B6AEC61-A8A3-41DB-90D2-89240BFC3E08}" type="presParOf" srcId="{E2441C55-63CB-4104-9F0F-D80BA8D7972F}" destId="{E94B9685-B39C-4EE0-BD64-041D6818E6CB}" srcOrd="0" destOrd="0" presId="urn:microsoft.com/office/officeart/2005/8/layout/hProcess11"/>
    <dgm:cxn modelId="{981CBDDA-996A-41A5-8459-FD98AFCB930E}" type="presParOf" srcId="{E2441C55-63CB-4104-9F0F-D80BA8D7972F}" destId="{8A891CAA-3278-437B-8665-3127F6817434}" srcOrd="1" destOrd="0" presId="urn:microsoft.com/office/officeart/2005/8/layout/hProcess11"/>
    <dgm:cxn modelId="{FACEF4B4-BA6A-41D9-8148-B7544470407C}" type="presParOf" srcId="{8A891CAA-3278-437B-8665-3127F6817434}" destId="{7CD10834-0957-493F-91FA-EA6437FA2E71}" srcOrd="0" destOrd="0" presId="urn:microsoft.com/office/officeart/2005/8/layout/hProcess11"/>
    <dgm:cxn modelId="{8640F6D5-D13B-4D80-8AA3-295B5E8199E0}" type="presParOf" srcId="{7CD10834-0957-493F-91FA-EA6437FA2E71}" destId="{BB91E3CC-6518-4699-AFDE-BADEFC17D1FD}" srcOrd="0" destOrd="0" presId="urn:microsoft.com/office/officeart/2005/8/layout/hProcess11"/>
    <dgm:cxn modelId="{5C02E9FA-541B-45A1-8EE0-7627AAC82A0F}" type="presParOf" srcId="{7CD10834-0957-493F-91FA-EA6437FA2E71}" destId="{6FD9E787-313F-44C6-AC5D-EA7F68A6F4B9}" srcOrd="1" destOrd="0" presId="urn:microsoft.com/office/officeart/2005/8/layout/hProcess11"/>
    <dgm:cxn modelId="{FC111E8C-777D-416D-95C1-6A831FA05122}" type="presParOf" srcId="{7CD10834-0957-493F-91FA-EA6437FA2E71}" destId="{A20DFC68-0B76-4DE5-912B-311105B9BA47}" srcOrd="2" destOrd="0" presId="urn:microsoft.com/office/officeart/2005/8/layout/hProcess11"/>
    <dgm:cxn modelId="{06B6E476-4626-4E98-B2B6-42C81A8609A1}" type="presParOf" srcId="{8A891CAA-3278-437B-8665-3127F6817434}" destId="{55E9E6CB-30B0-4E84-95F5-689CFB8CEE8D}" srcOrd="1" destOrd="0" presId="urn:microsoft.com/office/officeart/2005/8/layout/hProcess11"/>
    <dgm:cxn modelId="{F0D888D0-A372-4863-954D-9AC062DCEBB0}" type="presParOf" srcId="{8A891CAA-3278-437B-8665-3127F6817434}" destId="{74568243-5C0B-44C6-9AD1-82710A5DB12F}" srcOrd="2" destOrd="0" presId="urn:microsoft.com/office/officeart/2005/8/layout/hProcess11"/>
    <dgm:cxn modelId="{25B6A36E-01DF-4B2D-B666-9529EF40E72A}" type="presParOf" srcId="{74568243-5C0B-44C6-9AD1-82710A5DB12F}" destId="{F7D0AD25-20FC-495A-8305-DBA982D84FD2}" srcOrd="0" destOrd="0" presId="urn:microsoft.com/office/officeart/2005/8/layout/hProcess11"/>
    <dgm:cxn modelId="{16D7D22C-20BC-43A3-9F0C-2A4DD96B9D69}" type="presParOf" srcId="{74568243-5C0B-44C6-9AD1-82710A5DB12F}" destId="{8CCEF883-C395-42B7-B93C-5FBA965D15D3}" srcOrd="1" destOrd="0" presId="urn:microsoft.com/office/officeart/2005/8/layout/hProcess11"/>
    <dgm:cxn modelId="{D952AF3E-257C-4F24-BAEE-E375AF93553F}" type="presParOf" srcId="{74568243-5C0B-44C6-9AD1-82710A5DB12F}" destId="{CB9C58A7-D44B-4A74-B5C0-056380958A6B}" srcOrd="2" destOrd="0" presId="urn:microsoft.com/office/officeart/2005/8/layout/hProcess11"/>
    <dgm:cxn modelId="{54F5DE46-1290-40E7-8DFD-1A870D4DFAF6}" type="presParOf" srcId="{8A891CAA-3278-437B-8665-3127F6817434}" destId="{A15B76F4-0CD7-42E8-9986-C30595DABFFD}" srcOrd="3" destOrd="0" presId="urn:microsoft.com/office/officeart/2005/8/layout/hProcess11"/>
    <dgm:cxn modelId="{41C171AA-067F-46BA-AB64-E4B89B47F03A}" type="presParOf" srcId="{8A891CAA-3278-437B-8665-3127F6817434}" destId="{B6D4D6FE-9FCC-4193-BAC2-0098476F3C29}" srcOrd="4" destOrd="0" presId="urn:microsoft.com/office/officeart/2005/8/layout/hProcess11"/>
    <dgm:cxn modelId="{D5F713C1-E8DE-4F53-AE47-5C058D158B91}" type="presParOf" srcId="{B6D4D6FE-9FCC-4193-BAC2-0098476F3C29}" destId="{3FD9EA3B-1820-40AB-8F75-7A4EE0CCA112}" srcOrd="0" destOrd="0" presId="urn:microsoft.com/office/officeart/2005/8/layout/hProcess11"/>
    <dgm:cxn modelId="{D87965ED-03F4-4700-8B81-F2CB28AE088E}" type="presParOf" srcId="{B6D4D6FE-9FCC-4193-BAC2-0098476F3C29}" destId="{B59C47F9-6E43-4AAD-9E82-C9F15704E5E6}" srcOrd="1" destOrd="0" presId="urn:microsoft.com/office/officeart/2005/8/layout/hProcess11"/>
    <dgm:cxn modelId="{7FF92F26-7B9E-4755-B72E-1DE360514711}" type="presParOf" srcId="{B6D4D6FE-9FCC-4193-BAC2-0098476F3C29}" destId="{66E31039-656A-4E17-943A-2BBFC9D8D8AE}" srcOrd="2" destOrd="0" presId="urn:microsoft.com/office/officeart/2005/8/layout/hProcess11"/>
    <dgm:cxn modelId="{036F66AC-DE35-4FD1-BF7D-ADAE9BBC0F6A}" type="presParOf" srcId="{8A891CAA-3278-437B-8665-3127F6817434}" destId="{494F78B6-38CF-4E2D-9F71-C89397F52EC3}" srcOrd="5" destOrd="0" presId="urn:microsoft.com/office/officeart/2005/8/layout/hProcess11"/>
    <dgm:cxn modelId="{477E7731-4D69-4B8C-A5BF-0B216CADE31B}" type="presParOf" srcId="{8A891CAA-3278-437B-8665-3127F6817434}" destId="{26964840-8F69-4C78-B07E-82AEAE22CE67}" srcOrd="6" destOrd="0" presId="urn:microsoft.com/office/officeart/2005/8/layout/hProcess11"/>
    <dgm:cxn modelId="{83DB0EE6-56BF-4A07-B4FE-41A616D2183E}" type="presParOf" srcId="{26964840-8F69-4C78-B07E-82AEAE22CE67}" destId="{0E4631DE-5930-40CB-A7CC-BFAE38324AF7}" srcOrd="0" destOrd="0" presId="urn:microsoft.com/office/officeart/2005/8/layout/hProcess11"/>
    <dgm:cxn modelId="{1C765854-0885-444C-93EA-A9CFB9ED2795}" type="presParOf" srcId="{26964840-8F69-4C78-B07E-82AEAE22CE67}" destId="{AA28967A-89FC-4BDC-B08D-AB85E91F0045}" srcOrd="1" destOrd="0" presId="urn:microsoft.com/office/officeart/2005/8/layout/hProcess11"/>
    <dgm:cxn modelId="{9AFAA395-E795-443D-A08F-A8DA03FB2588}" type="presParOf" srcId="{26964840-8F69-4C78-B07E-82AEAE22CE67}" destId="{E71F083C-ACF6-4EAD-B3B1-3438DAECA2E2}" srcOrd="2" destOrd="0" presId="urn:microsoft.com/office/officeart/2005/8/layout/hProcess11"/>
    <dgm:cxn modelId="{663EC7FA-A377-4BB1-B74E-C0D050618700}" type="presParOf" srcId="{8A891CAA-3278-437B-8665-3127F6817434}" destId="{C491A3AC-21DB-45BD-BAEF-CAFF0DFEDD93}" srcOrd="7" destOrd="0" presId="urn:microsoft.com/office/officeart/2005/8/layout/hProcess11"/>
    <dgm:cxn modelId="{C29D4EDC-4B38-4FD6-9445-A695EBB4A9DD}" type="presParOf" srcId="{8A891CAA-3278-437B-8665-3127F6817434}" destId="{66028057-58A2-494A-8343-11DF5D62A8A5}" srcOrd="8" destOrd="0" presId="urn:microsoft.com/office/officeart/2005/8/layout/hProcess11"/>
    <dgm:cxn modelId="{B62B30A1-DA82-4F22-93CC-DA3E31B9EF18}" type="presParOf" srcId="{66028057-58A2-494A-8343-11DF5D62A8A5}" destId="{02214B3A-4035-4A5E-B844-E74E3045A76C}" srcOrd="0" destOrd="0" presId="urn:microsoft.com/office/officeart/2005/8/layout/hProcess11"/>
    <dgm:cxn modelId="{C8F96BAC-E7BB-4BF3-8B28-1142FC147534}" type="presParOf" srcId="{66028057-58A2-494A-8343-11DF5D62A8A5}" destId="{F86B8D80-7B2C-4B1A-BC74-1A33E3C6ADFA}" srcOrd="1" destOrd="0" presId="urn:microsoft.com/office/officeart/2005/8/layout/hProcess11"/>
    <dgm:cxn modelId="{7102F702-BD53-46A3-ACA8-094333D8A2E4}" type="presParOf" srcId="{66028057-58A2-494A-8343-11DF5D62A8A5}" destId="{D8B91E34-B3D7-496F-8D64-61BE5909F7EA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449C31B-8A06-4F24-8E4E-3A53F4449220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B56B741E-0766-4725-84C8-98053263142B}">
      <dgm:prSet phldrT="[Texto]"/>
      <dgm:spPr/>
      <dgm:t>
        <a:bodyPr/>
        <a:lstStyle/>
        <a:p>
          <a:r>
            <a:rPr lang="es-CR" b="1"/>
            <a:t>2022</a:t>
          </a:r>
        </a:p>
        <a:p>
          <a:r>
            <a:rPr lang="es-CR" b="1"/>
            <a:t>¢11,706</a:t>
          </a:r>
        </a:p>
      </dgm:t>
    </dgm:pt>
    <dgm:pt modelId="{3B1C7850-4580-45B2-AB69-E1262EF60878}" type="parTrans" cxnId="{1504D2D6-9130-4E4E-ACE8-8061510D80A4}">
      <dgm:prSet/>
      <dgm:spPr/>
      <dgm:t>
        <a:bodyPr/>
        <a:lstStyle/>
        <a:p>
          <a:endParaRPr lang="es-CR" b="1"/>
        </a:p>
      </dgm:t>
    </dgm:pt>
    <dgm:pt modelId="{A58EF8AD-2B16-4C5C-88D5-35D5BDF93950}" type="sibTrans" cxnId="{1504D2D6-9130-4E4E-ACE8-8061510D80A4}">
      <dgm:prSet/>
      <dgm:spPr/>
      <dgm:t>
        <a:bodyPr/>
        <a:lstStyle/>
        <a:p>
          <a:endParaRPr lang="es-CR" b="1"/>
        </a:p>
      </dgm:t>
    </dgm:pt>
    <dgm:pt modelId="{AB113406-43E7-4CF0-88FC-68C04752A732}">
      <dgm:prSet phldrT="[Texto]"/>
      <dgm:spPr/>
      <dgm:t>
        <a:bodyPr/>
        <a:lstStyle/>
        <a:p>
          <a:r>
            <a:rPr lang="es-CR" b="1"/>
            <a:t>2021</a:t>
          </a:r>
        </a:p>
        <a:p>
          <a:r>
            <a:rPr lang="es-CR" b="1"/>
            <a:t>¢10,996</a:t>
          </a:r>
        </a:p>
      </dgm:t>
    </dgm:pt>
    <dgm:pt modelId="{9E172F15-8642-422D-AEF4-7853BB15BDFF}" type="parTrans" cxnId="{B9E9B838-E1B4-47B2-B517-85963EE78EF5}">
      <dgm:prSet/>
      <dgm:spPr/>
      <dgm:t>
        <a:bodyPr/>
        <a:lstStyle/>
        <a:p>
          <a:endParaRPr lang="es-CR" b="1"/>
        </a:p>
      </dgm:t>
    </dgm:pt>
    <dgm:pt modelId="{021816C4-425C-4FF9-866C-B6E4C6ABB2B6}" type="sibTrans" cxnId="{B9E9B838-E1B4-47B2-B517-85963EE78EF5}">
      <dgm:prSet/>
      <dgm:spPr/>
      <dgm:t>
        <a:bodyPr/>
        <a:lstStyle/>
        <a:p>
          <a:endParaRPr lang="es-CR" b="1"/>
        </a:p>
      </dgm:t>
    </dgm:pt>
    <dgm:pt modelId="{CD300454-D9DA-4A2A-A842-9332FAD0FFEC}">
      <dgm:prSet phldrT="[Texto]"/>
      <dgm:spPr/>
      <dgm:t>
        <a:bodyPr/>
        <a:lstStyle/>
        <a:p>
          <a:r>
            <a:rPr lang="es-CR" b="1"/>
            <a:t>2020</a:t>
          </a:r>
        </a:p>
        <a:p>
          <a:r>
            <a:rPr lang="es-CR" b="1"/>
            <a:t>¢12,640</a:t>
          </a:r>
        </a:p>
      </dgm:t>
    </dgm:pt>
    <dgm:pt modelId="{6B2CBAB2-0A95-436D-911B-38193FEF3627}" type="parTrans" cxnId="{8B059EBA-FE8A-4F13-A6B7-1D032E9CBE3A}">
      <dgm:prSet/>
      <dgm:spPr/>
      <dgm:t>
        <a:bodyPr/>
        <a:lstStyle/>
        <a:p>
          <a:endParaRPr lang="es-CR" b="1"/>
        </a:p>
      </dgm:t>
    </dgm:pt>
    <dgm:pt modelId="{5EA36BF7-6E99-4A38-AF38-38053F6D1571}" type="sibTrans" cxnId="{8B059EBA-FE8A-4F13-A6B7-1D032E9CBE3A}">
      <dgm:prSet/>
      <dgm:spPr/>
      <dgm:t>
        <a:bodyPr/>
        <a:lstStyle/>
        <a:p>
          <a:endParaRPr lang="es-CR" b="1"/>
        </a:p>
      </dgm:t>
    </dgm:pt>
    <dgm:pt modelId="{9CE62ADE-0C3E-41EC-984B-EDCA0E970BE2}" type="pres">
      <dgm:prSet presAssocID="{A449C31B-8A06-4F24-8E4E-3A53F4449220}" presName="Name0" presStyleCnt="0">
        <dgm:presLayoutVars>
          <dgm:dir/>
          <dgm:resizeHandles val="exact"/>
        </dgm:presLayoutVars>
      </dgm:prSet>
      <dgm:spPr/>
    </dgm:pt>
    <dgm:pt modelId="{A6CBB8ED-CDAC-4321-93F6-20AE0EDFC0E0}" type="pres">
      <dgm:prSet presAssocID="{A449C31B-8A06-4F24-8E4E-3A53F4449220}" presName="arrow" presStyleLbl="bgShp" presStyleIdx="0" presStyleCnt="1" custLinFactNeighborX="7603" custLinFactNeighborY="-1316"/>
      <dgm:spPr>
        <a:solidFill>
          <a:schemeClr val="bg2">
            <a:lumMod val="90000"/>
          </a:schemeClr>
        </a:solidFill>
      </dgm:spPr>
    </dgm:pt>
    <dgm:pt modelId="{07598F08-6D68-43F1-9057-AF7E409755D1}" type="pres">
      <dgm:prSet presAssocID="{A449C31B-8A06-4F24-8E4E-3A53F4449220}" presName="points" presStyleCnt="0"/>
      <dgm:spPr/>
    </dgm:pt>
    <dgm:pt modelId="{B206D33C-9AA2-4CCB-B6EB-06571CC03DBA}" type="pres">
      <dgm:prSet presAssocID="{B56B741E-0766-4725-84C8-98053263142B}" presName="compositeA" presStyleCnt="0"/>
      <dgm:spPr/>
    </dgm:pt>
    <dgm:pt modelId="{340C123A-E506-4E13-85EC-EA2BCE16CD2E}" type="pres">
      <dgm:prSet presAssocID="{B56B741E-0766-4725-84C8-98053263142B}" presName="textA" presStyleLbl="revTx" presStyleIdx="0" presStyleCnt="3">
        <dgm:presLayoutVars>
          <dgm:bulletEnabled val="1"/>
        </dgm:presLayoutVars>
      </dgm:prSet>
      <dgm:spPr/>
    </dgm:pt>
    <dgm:pt modelId="{1B3717B8-AC76-4F58-9622-5C3D6A77DCAD}" type="pres">
      <dgm:prSet presAssocID="{B56B741E-0766-4725-84C8-98053263142B}" presName="circleA" presStyleLbl="node1" presStyleIdx="0" presStyleCnt="3"/>
      <dgm:spPr>
        <a:solidFill>
          <a:srgbClr val="C00000"/>
        </a:solidFill>
      </dgm:spPr>
    </dgm:pt>
    <dgm:pt modelId="{E12F2757-2604-4DF1-B7DC-6881EE59522F}" type="pres">
      <dgm:prSet presAssocID="{B56B741E-0766-4725-84C8-98053263142B}" presName="spaceA" presStyleCnt="0"/>
      <dgm:spPr/>
    </dgm:pt>
    <dgm:pt modelId="{0F6F9E75-FAB2-45D9-BA62-A776D1CED258}" type="pres">
      <dgm:prSet presAssocID="{A58EF8AD-2B16-4C5C-88D5-35D5BDF93950}" presName="space" presStyleCnt="0"/>
      <dgm:spPr/>
    </dgm:pt>
    <dgm:pt modelId="{5F5894C0-630B-48BE-B294-6851EDB7118F}" type="pres">
      <dgm:prSet presAssocID="{AB113406-43E7-4CF0-88FC-68C04752A732}" presName="compositeB" presStyleCnt="0"/>
      <dgm:spPr/>
    </dgm:pt>
    <dgm:pt modelId="{AF35A069-0F25-4C2A-99D7-E416E5299167}" type="pres">
      <dgm:prSet presAssocID="{AB113406-43E7-4CF0-88FC-68C04752A732}" presName="textB" presStyleLbl="revTx" presStyleIdx="1" presStyleCnt="3" custLinFactNeighborX="463" custLinFactNeighborY="3206">
        <dgm:presLayoutVars>
          <dgm:bulletEnabled val="1"/>
        </dgm:presLayoutVars>
      </dgm:prSet>
      <dgm:spPr/>
    </dgm:pt>
    <dgm:pt modelId="{A54E51AD-2FFF-4245-AFBC-51A294F483A6}" type="pres">
      <dgm:prSet presAssocID="{AB113406-43E7-4CF0-88FC-68C04752A732}" presName="circleB" presStyleLbl="node1" presStyleIdx="1" presStyleCnt="3"/>
      <dgm:spPr>
        <a:solidFill>
          <a:srgbClr val="C00000"/>
        </a:solidFill>
      </dgm:spPr>
    </dgm:pt>
    <dgm:pt modelId="{A9D4CB0D-3780-4A69-A638-89E561ADBDED}" type="pres">
      <dgm:prSet presAssocID="{AB113406-43E7-4CF0-88FC-68C04752A732}" presName="spaceB" presStyleCnt="0"/>
      <dgm:spPr/>
    </dgm:pt>
    <dgm:pt modelId="{B536863D-F8F9-4A8B-A4DA-B8C050EC2928}" type="pres">
      <dgm:prSet presAssocID="{021816C4-425C-4FF9-866C-B6E4C6ABB2B6}" presName="space" presStyleCnt="0"/>
      <dgm:spPr/>
    </dgm:pt>
    <dgm:pt modelId="{2F6CC489-9790-488F-AF9E-AFFF2850E88E}" type="pres">
      <dgm:prSet presAssocID="{CD300454-D9DA-4A2A-A842-9332FAD0FFEC}" presName="compositeA" presStyleCnt="0"/>
      <dgm:spPr/>
    </dgm:pt>
    <dgm:pt modelId="{37D1160A-517B-4280-969E-9764EBCC99C7}" type="pres">
      <dgm:prSet presAssocID="{CD300454-D9DA-4A2A-A842-9332FAD0FFEC}" presName="textA" presStyleLbl="revTx" presStyleIdx="2" presStyleCnt="3">
        <dgm:presLayoutVars>
          <dgm:bulletEnabled val="1"/>
        </dgm:presLayoutVars>
      </dgm:prSet>
      <dgm:spPr/>
    </dgm:pt>
    <dgm:pt modelId="{676DCD81-84BD-4C57-93C8-C043B954B410}" type="pres">
      <dgm:prSet presAssocID="{CD300454-D9DA-4A2A-A842-9332FAD0FFEC}" presName="circleA" presStyleLbl="node1" presStyleIdx="2" presStyleCnt="3"/>
      <dgm:spPr>
        <a:solidFill>
          <a:srgbClr val="C00000"/>
        </a:solidFill>
      </dgm:spPr>
    </dgm:pt>
    <dgm:pt modelId="{BA9D889D-F558-43F8-9FB1-1AC6570A6263}" type="pres">
      <dgm:prSet presAssocID="{CD300454-D9DA-4A2A-A842-9332FAD0FFEC}" presName="spaceA" presStyleCnt="0"/>
      <dgm:spPr/>
    </dgm:pt>
  </dgm:ptLst>
  <dgm:cxnLst>
    <dgm:cxn modelId="{ED3CE928-EEF3-4375-8A44-2A95B2AEF5F7}" type="presOf" srcId="{CD300454-D9DA-4A2A-A842-9332FAD0FFEC}" destId="{37D1160A-517B-4280-969E-9764EBCC99C7}" srcOrd="0" destOrd="0" presId="urn:microsoft.com/office/officeart/2005/8/layout/hProcess11"/>
    <dgm:cxn modelId="{B9E9B838-E1B4-47B2-B517-85963EE78EF5}" srcId="{A449C31B-8A06-4F24-8E4E-3A53F4449220}" destId="{AB113406-43E7-4CF0-88FC-68C04752A732}" srcOrd="1" destOrd="0" parTransId="{9E172F15-8642-422D-AEF4-7853BB15BDFF}" sibTransId="{021816C4-425C-4FF9-866C-B6E4C6ABB2B6}"/>
    <dgm:cxn modelId="{694C8E4A-0600-4167-9770-BB48ADC4703C}" type="presOf" srcId="{B56B741E-0766-4725-84C8-98053263142B}" destId="{340C123A-E506-4E13-85EC-EA2BCE16CD2E}" srcOrd="0" destOrd="0" presId="urn:microsoft.com/office/officeart/2005/8/layout/hProcess11"/>
    <dgm:cxn modelId="{E0A0CB6A-67C4-4B82-8B8E-3B0612C457DC}" type="presOf" srcId="{AB113406-43E7-4CF0-88FC-68C04752A732}" destId="{AF35A069-0F25-4C2A-99D7-E416E5299167}" srcOrd="0" destOrd="0" presId="urn:microsoft.com/office/officeart/2005/8/layout/hProcess11"/>
    <dgm:cxn modelId="{C68BE551-C26F-4E45-8283-303A92956EF3}" type="presOf" srcId="{A449C31B-8A06-4F24-8E4E-3A53F4449220}" destId="{9CE62ADE-0C3E-41EC-984B-EDCA0E970BE2}" srcOrd="0" destOrd="0" presId="urn:microsoft.com/office/officeart/2005/8/layout/hProcess11"/>
    <dgm:cxn modelId="{8B059EBA-FE8A-4F13-A6B7-1D032E9CBE3A}" srcId="{A449C31B-8A06-4F24-8E4E-3A53F4449220}" destId="{CD300454-D9DA-4A2A-A842-9332FAD0FFEC}" srcOrd="2" destOrd="0" parTransId="{6B2CBAB2-0A95-436D-911B-38193FEF3627}" sibTransId="{5EA36BF7-6E99-4A38-AF38-38053F6D1571}"/>
    <dgm:cxn modelId="{1504D2D6-9130-4E4E-ACE8-8061510D80A4}" srcId="{A449C31B-8A06-4F24-8E4E-3A53F4449220}" destId="{B56B741E-0766-4725-84C8-98053263142B}" srcOrd="0" destOrd="0" parTransId="{3B1C7850-4580-45B2-AB69-E1262EF60878}" sibTransId="{A58EF8AD-2B16-4C5C-88D5-35D5BDF93950}"/>
    <dgm:cxn modelId="{6DBE9D70-406F-4806-B46E-681682A21D4B}" type="presParOf" srcId="{9CE62ADE-0C3E-41EC-984B-EDCA0E970BE2}" destId="{A6CBB8ED-CDAC-4321-93F6-20AE0EDFC0E0}" srcOrd="0" destOrd="0" presId="urn:microsoft.com/office/officeart/2005/8/layout/hProcess11"/>
    <dgm:cxn modelId="{AA35F435-2068-40BA-8B05-C6FCC3C2EB68}" type="presParOf" srcId="{9CE62ADE-0C3E-41EC-984B-EDCA0E970BE2}" destId="{07598F08-6D68-43F1-9057-AF7E409755D1}" srcOrd="1" destOrd="0" presId="urn:microsoft.com/office/officeart/2005/8/layout/hProcess11"/>
    <dgm:cxn modelId="{FD1D975B-16A1-4D71-86A9-8710D6B9A785}" type="presParOf" srcId="{07598F08-6D68-43F1-9057-AF7E409755D1}" destId="{B206D33C-9AA2-4CCB-B6EB-06571CC03DBA}" srcOrd="0" destOrd="0" presId="urn:microsoft.com/office/officeart/2005/8/layout/hProcess11"/>
    <dgm:cxn modelId="{F9C3B3C3-3DD8-454F-BB21-48FB68A88CF0}" type="presParOf" srcId="{B206D33C-9AA2-4CCB-B6EB-06571CC03DBA}" destId="{340C123A-E506-4E13-85EC-EA2BCE16CD2E}" srcOrd="0" destOrd="0" presId="urn:microsoft.com/office/officeart/2005/8/layout/hProcess11"/>
    <dgm:cxn modelId="{8B9E81F3-428A-4222-8FF8-99370AA4DBBA}" type="presParOf" srcId="{B206D33C-9AA2-4CCB-B6EB-06571CC03DBA}" destId="{1B3717B8-AC76-4F58-9622-5C3D6A77DCAD}" srcOrd="1" destOrd="0" presId="urn:microsoft.com/office/officeart/2005/8/layout/hProcess11"/>
    <dgm:cxn modelId="{5DB6DE82-7B30-47B2-85D6-FA643767B931}" type="presParOf" srcId="{B206D33C-9AA2-4CCB-B6EB-06571CC03DBA}" destId="{E12F2757-2604-4DF1-B7DC-6881EE59522F}" srcOrd="2" destOrd="0" presId="urn:microsoft.com/office/officeart/2005/8/layout/hProcess11"/>
    <dgm:cxn modelId="{2ED3A8AE-3535-40B0-81D4-43388266BDF9}" type="presParOf" srcId="{07598F08-6D68-43F1-9057-AF7E409755D1}" destId="{0F6F9E75-FAB2-45D9-BA62-A776D1CED258}" srcOrd="1" destOrd="0" presId="urn:microsoft.com/office/officeart/2005/8/layout/hProcess11"/>
    <dgm:cxn modelId="{89901608-3D9B-4DA3-87D6-CEDC53D13ADF}" type="presParOf" srcId="{07598F08-6D68-43F1-9057-AF7E409755D1}" destId="{5F5894C0-630B-48BE-B294-6851EDB7118F}" srcOrd="2" destOrd="0" presId="urn:microsoft.com/office/officeart/2005/8/layout/hProcess11"/>
    <dgm:cxn modelId="{777C2DFC-E1B6-4B03-BCB6-2244E0CBDE87}" type="presParOf" srcId="{5F5894C0-630B-48BE-B294-6851EDB7118F}" destId="{AF35A069-0F25-4C2A-99D7-E416E5299167}" srcOrd="0" destOrd="0" presId="urn:microsoft.com/office/officeart/2005/8/layout/hProcess11"/>
    <dgm:cxn modelId="{89C931EB-B838-47E8-A596-6045AA4D7260}" type="presParOf" srcId="{5F5894C0-630B-48BE-B294-6851EDB7118F}" destId="{A54E51AD-2FFF-4245-AFBC-51A294F483A6}" srcOrd="1" destOrd="0" presId="urn:microsoft.com/office/officeart/2005/8/layout/hProcess11"/>
    <dgm:cxn modelId="{6C287953-A746-431A-A29B-C20C925DDC7D}" type="presParOf" srcId="{5F5894C0-630B-48BE-B294-6851EDB7118F}" destId="{A9D4CB0D-3780-4A69-A638-89E561ADBDED}" srcOrd="2" destOrd="0" presId="urn:microsoft.com/office/officeart/2005/8/layout/hProcess11"/>
    <dgm:cxn modelId="{776E9CC4-E2F0-4FAD-81BB-2F4AB411ABA2}" type="presParOf" srcId="{07598F08-6D68-43F1-9057-AF7E409755D1}" destId="{B536863D-F8F9-4A8B-A4DA-B8C050EC2928}" srcOrd="3" destOrd="0" presId="urn:microsoft.com/office/officeart/2005/8/layout/hProcess11"/>
    <dgm:cxn modelId="{C72D1BDD-941D-4C01-A993-55E37A593E58}" type="presParOf" srcId="{07598F08-6D68-43F1-9057-AF7E409755D1}" destId="{2F6CC489-9790-488F-AF9E-AFFF2850E88E}" srcOrd="4" destOrd="0" presId="urn:microsoft.com/office/officeart/2005/8/layout/hProcess11"/>
    <dgm:cxn modelId="{589CDCBC-54C9-48BA-B293-75717DC70E39}" type="presParOf" srcId="{2F6CC489-9790-488F-AF9E-AFFF2850E88E}" destId="{37D1160A-517B-4280-969E-9764EBCC99C7}" srcOrd="0" destOrd="0" presId="urn:microsoft.com/office/officeart/2005/8/layout/hProcess11"/>
    <dgm:cxn modelId="{64260570-7E20-4143-BC2B-3982B8AA8714}" type="presParOf" srcId="{2F6CC489-9790-488F-AF9E-AFFF2850E88E}" destId="{676DCD81-84BD-4C57-93C8-C043B954B410}" srcOrd="1" destOrd="0" presId="urn:microsoft.com/office/officeart/2005/8/layout/hProcess11"/>
    <dgm:cxn modelId="{3CCB1C3B-CFE0-43E8-ACF7-5E8140F7AEC4}" type="presParOf" srcId="{2F6CC489-9790-488F-AF9E-AFFF2850E88E}" destId="{BA9D889D-F558-43F8-9FB1-1AC6570A626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449C31B-8A06-4F24-8E4E-3A53F4449220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B56B741E-0766-4725-84C8-98053263142B}">
      <dgm:prSet phldrT="[Texto]"/>
      <dgm:spPr/>
      <dgm:t>
        <a:bodyPr/>
        <a:lstStyle/>
        <a:p>
          <a:r>
            <a:rPr lang="es-CR" b="1"/>
            <a:t>2022</a:t>
          </a:r>
        </a:p>
        <a:p>
          <a:r>
            <a:rPr lang="es-CR" b="1"/>
            <a:t>¢8,726</a:t>
          </a:r>
        </a:p>
      </dgm:t>
    </dgm:pt>
    <dgm:pt modelId="{3B1C7850-4580-45B2-AB69-E1262EF60878}" type="parTrans" cxnId="{1504D2D6-9130-4E4E-ACE8-8061510D80A4}">
      <dgm:prSet/>
      <dgm:spPr/>
      <dgm:t>
        <a:bodyPr/>
        <a:lstStyle/>
        <a:p>
          <a:endParaRPr lang="es-CR" b="1"/>
        </a:p>
      </dgm:t>
    </dgm:pt>
    <dgm:pt modelId="{A58EF8AD-2B16-4C5C-88D5-35D5BDF93950}" type="sibTrans" cxnId="{1504D2D6-9130-4E4E-ACE8-8061510D80A4}">
      <dgm:prSet/>
      <dgm:spPr/>
      <dgm:t>
        <a:bodyPr/>
        <a:lstStyle/>
        <a:p>
          <a:endParaRPr lang="es-CR" b="1"/>
        </a:p>
      </dgm:t>
    </dgm:pt>
    <dgm:pt modelId="{AB113406-43E7-4CF0-88FC-68C04752A732}">
      <dgm:prSet phldrT="[Texto]"/>
      <dgm:spPr/>
      <dgm:t>
        <a:bodyPr/>
        <a:lstStyle/>
        <a:p>
          <a:r>
            <a:rPr lang="es-CR" b="1"/>
            <a:t>2021</a:t>
          </a:r>
        </a:p>
        <a:p>
          <a:r>
            <a:rPr lang="es-CR" b="1"/>
            <a:t>¢8,818</a:t>
          </a:r>
        </a:p>
      </dgm:t>
    </dgm:pt>
    <dgm:pt modelId="{9E172F15-8642-422D-AEF4-7853BB15BDFF}" type="parTrans" cxnId="{B9E9B838-E1B4-47B2-B517-85963EE78EF5}">
      <dgm:prSet/>
      <dgm:spPr/>
      <dgm:t>
        <a:bodyPr/>
        <a:lstStyle/>
        <a:p>
          <a:endParaRPr lang="es-CR" b="1"/>
        </a:p>
      </dgm:t>
    </dgm:pt>
    <dgm:pt modelId="{021816C4-425C-4FF9-866C-B6E4C6ABB2B6}" type="sibTrans" cxnId="{B9E9B838-E1B4-47B2-B517-85963EE78EF5}">
      <dgm:prSet/>
      <dgm:spPr/>
      <dgm:t>
        <a:bodyPr/>
        <a:lstStyle/>
        <a:p>
          <a:endParaRPr lang="es-CR" b="1"/>
        </a:p>
      </dgm:t>
    </dgm:pt>
    <dgm:pt modelId="{CD300454-D9DA-4A2A-A842-9332FAD0FFEC}">
      <dgm:prSet phldrT="[Texto]"/>
      <dgm:spPr/>
      <dgm:t>
        <a:bodyPr/>
        <a:lstStyle/>
        <a:p>
          <a:r>
            <a:rPr lang="es-CR" b="1"/>
            <a:t>2020</a:t>
          </a:r>
        </a:p>
        <a:p>
          <a:r>
            <a:rPr lang="es-CR" b="1"/>
            <a:t>¢9,087</a:t>
          </a:r>
        </a:p>
      </dgm:t>
    </dgm:pt>
    <dgm:pt modelId="{6B2CBAB2-0A95-436D-911B-38193FEF3627}" type="parTrans" cxnId="{8B059EBA-FE8A-4F13-A6B7-1D032E9CBE3A}">
      <dgm:prSet/>
      <dgm:spPr/>
      <dgm:t>
        <a:bodyPr/>
        <a:lstStyle/>
        <a:p>
          <a:endParaRPr lang="es-CR" b="1"/>
        </a:p>
      </dgm:t>
    </dgm:pt>
    <dgm:pt modelId="{5EA36BF7-6E99-4A38-AF38-38053F6D1571}" type="sibTrans" cxnId="{8B059EBA-FE8A-4F13-A6B7-1D032E9CBE3A}">
      <dgm:prSet/>
      <dgm:spPr/>
      <dgm:t>
        <a:bodyPr/>
        <a:lstStyle/>
        <a:p>
          <a:endParaRPr lang="es-CR" b="1"/>
        </a:p>
      </dgm:t>
    </dgm:pt>
    <dgm:pt modelId="{9CE62ADE-0C3E-41EC-984B-EDCA0E970BE2}" type="pres">
      <dgm:prSet presAssocID="{A449C31B-8A06-4F24-8E4E-3A53F4449220}" presName="Name0" presStyleCnt="0">
        <dgm:presLayoutVars>
          <dgm:dir/>
          <dgm:resizeHandles val="exact"/>
        </dgm:presLayoutVars>
      </dgm:prSet>
      <dgm:spPr/>
    </dgm:pt>
    <dgm:pt modelId="{A6CBB8ED-CDAC-4321-93F6-20AE0EDFC0E0}" type="pres">
      <dgm:prSet presAssocID="{A449C31B-8A06-4F24-8E4E-3A53F4449220}" presName="arrow" presStyleLbl="bgShp" presStyleIdx="0" presStyleCnt="1"/>
      <dgm:spPr>
        <a:solidFill>
          <a:schemeClr val="bg2">
            <a:lumMod val="90000"/>
          </a:schemeClr>
        </a:solidFill>
      </dgm:spPr>
    </dgm:pt>
    <dgm:pt modelId="{07598F08-6D68-43F1-9057-AF7E409755D1}" type="pres">
      <dgm:prSet presAssocID="{A449C31B-8A06-4F24-8E4E-3A53F4449220}" presName="points" presStyleCnt="0"/>
      <dgm:spPr/>
    </dgm:pt>
    <dgm:pt modelId="{B206D33C-9AA2-4CCB-B6EB-06571CC03DBA}" type="pres">
      <dgm:prSet presAssocID="{B56B741E-0766-4725-84C8-98053263142B}" presName="compositeA" presStyleCnt="0"/>
      <dgm:spPr/>
    </dgm:pt>
    <dgm:pt modelId="{340C123A-E506-4E13-85EC-EA2BCE16CD2E}" type="pres">
      <dgm:prSet presAssocID="{B56B741E-0766-4725-84C8-98053263142B}" presName="textA" presStyleLbl="revTx" presStyleIdx="0" presStyleCnt="3">
        <dgm:presLayoutVars>
          <dgm:bulletEnabled val="1"/>
        </dgm:presLayoutVars>
      </dgm:prSet>
      <dgm:spPr/>
    </dgm:pt>
    <dgm:pt modelId="{1B3717B8-AC76-4F58-9622-5C3D6A77DCAD}" type="pres">
      <dgm:prSet presAssocID="{B56B741E-0766-4725-84C8-98053263142B}" presName="circleA" presStyleLbl="node1" presStyleIdx="0" presStyleCnt="3"/>
      <dgm:spPr>
        <a:solidFill>
          <a:srgbClr val="C00000"/>
        </a:solidFill>
      </dgm:spPr>
    </dgm:pt>
    <dgm:pt modelId="{E12F2757-2604-4DF1-B7DC-6881EE59522F}" type="pres">
      <dgm:prSet presAssocID="{B56B741E-0766-4725-84C8-98053263142B}" presName="spaceA" presStyleCnt="0"/>
      <dgm:spPr/>
    </dgm:pt>
    <dgm:pt modelId="{0F6F9E75-FAB2-45D9-BA62-A776D1CED258}" type="pres">
      <dgm:prSet presAssocID="{A58EF8AD-2B16-4C5C-88D5-35D5BDF93950}" presName="space" presStyleCnt="0"/>
      <dgm:spPr/>
    </dgm:pt>
    <dgm:pt modelId="{5F5894C0-630B-48BE-B294-6851EDB7118F}" type="pres">
      <dgm:prSet presAssocID="{AB113406-43E7-4CF0-88FC-68C04752A732}" presName="compositeB" presStyleCnt="0"/>
      <dgm:spPr/>
    </dgm:pt>
    <dgm:pt modelId="{AF35A069-0F25-4C2A-99D7-E416E5299167}" type="pres">
      <dgm:prSet presAssocID="{AB113406-43E7-4CF0-88FC-68C04752A732}" presName="textB" presStyleLbl="revTx" presStyleIdx="1" presStyleCnt="3">
        <dgm:presLayoutVars>
          <dgm:bulletEnabled val="1"/>
        </dgm:presLayoutVars>
      </dgm:prSet>
      <dgm:spPr/>
    </dgm:pt>
    <dgm:pt modelId="{A54E51AD-2FFF-4245-AFBC-51A294F483A6}" type="pres">
      <dgm:prSet presAssocID="{AB113406-43E7-4CF0-88FC-68C04752A732}" presName="circleB" presStyleLbl="node1" presStyleIdx="1" presStyleCnt="3"/>
      <dgm:spPr>
        <a:solidFill>
          <a:srgbClr val="C00000"/>
        </a:solidFill>
      </dgm:spPr>
    </dgm:pt>
    <dgm:pt modelId="{A9D4CB0D-3780-4A69-A638-89E561ADBDED}" type="pres">
      <dgm:prSet presAssocID="{AB113406-43E7-4CF0-88FC-68C04752A732}" presName="spaceB" presStyleCnt="0"/>
      <dgm:spPr/>
    </dgm:pt>
    <dgm:pt modelId="{B536863D-F8F9-4A8B-A4DA-B8C050EC2928}" type="pres">
      <dgm:prSet presAssocID="{021816C4-425C-4FF9-866C-B6E4C6ABB2B6}" presName="space" presStyleCnt="0"/>
      <dgm:spPr/>
    </dgm:pt>
    <dgm:pt modelId="{2F6CC489-9790-488F-AF9E-AFFF2850E88E}" type="pres">
      <dgm:prSet presAssocID="{CD300454-D9DA-4A2A-A842-9332FAD0FFEC}" presName="compositeA" presStyleCnt="0"/>
      <dgm:spPr/>
    </dgm:pt>
    <dgm:pt modelId="{37D1160A-517B-4280-969E-9764EBCC99C7}" type="pres">
      <dgm:prSet presAssocID="{CD300454-D9DA-4A2A-A842-9332FAD0FFEC}" presName="textA" presStyleLbl="revTx" presStyleIdx="2" presStyleCnt="3">
        <dgm:presLayoutVars>
          <dgm:bulletEnabled val="1"/>
        </dgm:presLayoutVars>
      </dgm:prSet>
      <dgm:spPr/>
    </dgm:pt>
    <dgm:pt modelId="{676DCD81-84BD-4C57-93C8-C043B954B410}" type="pres">
      <dgm:prSet presAssocID="{CD300454-D9DA-4A2A-A842-9332FAD0FFEC}" presName="circleA" presStyleLbl="node1" presStyleIdx="2" presStyleCnt="3"/>
      <dgm:spPr>
        <a:solidFill>
          <a:srgbClr val="C00000"/>
        </a:solidFill>
      </dgm:spPr>
    </dgm:pt>
    <dgm:pt modelId="{BA9D889D-F558-43F8-9FB1-1AC6570A6263}" type="pres">
      <dgm:prSet presAssocID="{CD300454-D9DA-4A2A-A842-9332FAD0FFEC}" presName="spaceA" presStyleCnt="0"/>
      <dgm:spPr/>
    </dgm:pt>
  </dgm:ptLst>
  <dgm:cxnLst>
    <dgm:cxn modelId="{ED3CE928-EEF3-4375-8A44-2A95B2AEF5F7}" type="presOf" srcId="{CD300454-D9DA-4A2A-A842-9332FAD0FFEC}" destId="{37D1160A-517B-4280-969E-9764EBCC99C7}" srcOrd="0" destOrd="0" presId="urn:microsoft.com/office/officeart/2005/8/layout/hProcess11"/>
    <dgm:cxn modelId="{B9E9B838-E1B4-47B2-B517-85963EE78EF5}" srcId="{A449C31B-8A06-4F24-8E4E-3A53F4449220}" destId="{AB113406-43E7-4CF0-88FC-68C04752A732}" srcOrd="1" destOrd="0" parTransId="{9E172F15-8642-422D-AEF4-7853BB15BDFF}" sibTransId="{021816C4-425C-4FF9-866C-B6E4C6ABB2B6}"/>
    <dgm:cxn modelId="{694C8E4A-0600-4167-9770-BB48ADC4703C}" type="presOf" srcId="{B56B741E-0766-4725-84C8-98053263142B}" destId="{340C123A-E506-4E13-85EC-EA2BCE16CD2E}" srcOrd="0" destOrd="0" presId="urn:microsoft.com/office/officeart/2005/8/layout/hProcess11"/>
    <dgm:cxn modelId="{E0A0CB6A-67C4-4B82-8B8E-3B0612C457DC}" type="presOf" srcId="{AB113406-43E7-4CF0-88FC-68C04752A732}" destId="{AF35A069-0F25-4C2A-99D7-E416E5299167}" srcOrd="0" destOrd="0" presId="urn:microsoft.com/office/officeart/2005/8/layout/hProcess11"/>
    <dgm:cxn modelId="{C68BE551-C26F-4E45-8283-303A92956EF3}" type="presOf" srcId="{A449C31B-8A06-4F24-8E4E-3A53F4449220}" destId="{9CE62ADE-0C3E-41EC-984B-EDCA0E970BE2}" srcOrd="0" destOrd="0" presId="urn:microsoft.com/office/officeart/2005/8/layout/hProcess11"/>
    <dgm:cxn modelId="{8B059EBA-FE8A-4F13-A6B7-1D032E9CBE3A}" srcId="{A449C31B-8A06-4F24-8E4E-3A53F4449220}" destId="{CD300454-D9DA-4A2A-A842-9332FAD0FFEC}" srcOrd="2" destOrd="0" parTransId="{6B2CBAB2-0A95-436D-911B-38193FEF3627}" sibTransId="{5EA36BF7-6E99-4A38-AF38-38053F6D1571}"/>
    <dgm:cxn modelId="{1504D2D6-9130-4E4E-ACE8-8061510D80A4}" srcId="{A449C31B-8A06-4F24-8E4E-3A53F4449220}" destId="{B56B741E-0766-4725-84C8-98053263142B}" srcOrd="0" destOrd="0" parTransId="{3B1C7850-4580-45B2-AB69-E1262EF60878}" sibTransId="{A58EF8AD-2B16-4C5C-88D5-35D5BDF93950}"/>
    <dgm:cxn modelId="{6DBE9D70-406F-4806-B46E-681682A21D4B}" type="presParOf" srcId="{9CE62ADE-0C3E-41EC-984B-EDCA0E970BE2}" destId="{A6CBB8ED-CDAC-4321-93F6-20AE0EDFC0E0}" srcOrd="0" destOrd="0" presId="urn:microsoft.com/office/officeart/2005/8/layout/hProcess11"/>
    <dgm:cxn modelId="{AA35F435-2068-40BA-8B05-C6FCC3C2EB68}" type="presParOf" srcId="{9CE62ADE-0C3E-41EC-984B-EDCA0E970BE2}" destId="{07598F08-6D68-43F1-9057-AF7E409755D1}" srcOrd="1" destOrd="0" presId="urn:microsoft.com/office/officeart/2005/8/layout/hProcess11"/>
    <dgm:cxn modelId="{FD1D975B-16A1-4D71-86A9-8710D6B9A785}" type="presParOf" srcId="{07598F08-6D68-43F1-9057-AF7E409755D1}" destId="{B206D33C-9AA2-4CCB-B6EB-06571CC03DBA}" srcOrd="0" destOrd="0" presId="urn:microsoft.com/office/officeart/2005/8/layout/hProcess11"/>
    <dgm:cxn modelId="{F9C3B3C3-3DD8-454F-BB21-48FB68A88CF0}" type="presParOf" srcId="{B206D33C-9AA2-4CCB-B6EB-06571CC03DBA}" destId="{340C123A-E506-4E13-85EC-EA2BCE16CD2E}" srcOrd="0" destOrd="0" presId="urn:microsoft.com/office/officeart/2005/8/layout/hProcess11"/>
    <dgm:cxn modelId="{8B9E81F3-428A-4222-8FF8-99370AA4DBBA}" type="presParOf" srcId="{B206D33C-9AA2-4CCB-B6EB-06571CC03DBA}" destId="{1B3717B8-AC76-4F58-9622-5C3D6A77DCAD}" srcOrd="1" destOrd="0" presId="urn:microsoft.com/office/officeart/2005/8/layout/hProcess11"/>
    <dgm:cxn modelId="{5DB6DE82-7B30-47B2-85D6-FA643767B931}" type="presParOf" srcId="{B206D33C-9AA2-4CCB-B6EB-06571CC03DBA}" destId="{E12F2757-2604-4DF1-B7DC-6881EE59522F}" srcOrd="2" destOrd="0" presId="urn:microsoft.com/office/officeart/2005/8/layout/hProcess11"/>
    <dgm:cxn modelId="{2ED3A8AE-3535-40B0-81D4-43388266BDF9}" type="presParOf" srcId="{07598F08-6D68-43F1-9057-AF7E409755D1}" destId="{0F6F9E75-FAB2-45D9-BA62-A776D1CED258}" srcOrd="1" destOrd="0" presId="urn:microsoft.com/office/officeart/2005/8/layout/hProcess11"/>
    <dgm:cxn modelId="{89901608-3D9B-4DA3-87D6-CEDC53D13ADF}" type="presParOf" srcId="{07598F08-6D68-43F1-9057-AF7E409755D1}" destId="{5F5894C0-630B-48BE-B294-6851EDB7118F}" srcOrd="2" destOrd="0" presId="urn:microsoft.com/office/officeart/2005/8/layout/hProcess11"/>
    <dgm:cxn modelId="{777C2DFC-E1B6-4B03-BCB6-2244E0CBDE87}" type="presParOf" srcId="{5F5894C0-630B-48BE-B294-6851EDB7118F}" destId="{AF35A069-0F25-4C2A-99D7-E416E5299167}" srcOrd="0" destOrd="0" presId="urn:microsoft.com/office/officeart/2005/8/layout/hProcess11"/>
    <dgm:cxn modelId="{89C931EB-B838-47E8-A596-6045AA4D7260}" type="presParOf" srcId="{5F5894C0-630B-48BE-B294-6851EDB7118F}" destId="{A54E51AD-2FFF-4245-AFBC-51A294F483A6}" srcOrd="1" destOrd="0" presId="urn:microsoft.com/office/officeart/2005/8/layout/hProcess11"/>
    <dgm:cxn modelId="{6C287953-A746-431A-A29B-C20C925DDC7D}" type="presParOf" srcId="{5F5894C0-630B-48BE-B294-6851EDB7118F}" destId="{A9D4CB0D-3780-4A69-A638-89E561ADBDED}" srcOrd="2" destOrd="0" presId="urn:microsoft.com/office/officeart/2005/8/layout/hProcess11"/>
    <dgm:cxn modelId="{776E9CC4-E2F0-4FAD-81BB-2F4AB411ABA2}" type="presParOf" srcId="{07598F08-6D68-43F1-9057-AF7E409755D1}" destId="{B536863D-F8F9-4A8B-A4DA-B8C050EC2928}" srcOrd="3" destOrd="0" presId="urn:microsoft.com/office/officeart/2005/8/layout/hProcess11"/>
    <dgm:cxn modelId="{C72D1BDD-941D-4C01-A993-55E37A593E58}" type="presParOf" srcId="{07598F08-6D68-43F1-9057-AF7E409755D1}" destId="{2F6CC489-9790-488F-AF9E-AFFF2850E88E}" srcOrd="4" destOrd="0" presId="urn:microsoft.com/office/officeart/2005/8/layout/hProcess11"/>
    <dgm:cxn modelId="{589CDCBC-54C9-48BA-B293-75717DC70E39}" type="presParOf" srcId="{2F6CC489-9790-488F-AF9E-AFFF2850E88E}" destId="{37D1160A-517B-4280-969E-9764EBCC99C7}" srcOrd="0" destOrd="0" presId="urn:microsoft.com/office/officeart/2005/8/layout/hProcess11"/>
    <dgm:cxn modelId="{64260570-7E20-4143-BC2B-3982B8AA8714}" type="presParOf" srcId="{2F6CC489-9790-488F-AF9E-AFFF2850E88E}" destId="{676DCD81-84BD-4C57-93C8-C043B954B410}" srcOrd="1" destOrd="0" presId="urn:microsoft.com/office/officeart/2005/8/layout/hProcess11"/>
    <dgm:cxn modelId="{3CCB1C3B-CFE0-43E8-ACF7-5E8140F7AEC4}" type="presParOf" srcId="{2F6CC489-9790-488F-AF9E-AFFF2850E88E}" destId="{BA9D889D-F558-43F8-9FB1-1AC6570A626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2A7143-1DBC-4896-B682-527E8B1A65D8}">
      <dsp:nvSpPr>
        <dsp:cNvPr id="0" name=""/>
        <dsp:cNvSpPr/>
      </dsp:nvSpPr>
      <dsp:spPr>
        <a:xfrm>
          <a:off x="0" y="366902"/>
          <a:ext cx="5422264" cy="489203"/>
        </a:xfrm>
        <a:prstGeom prst="notchedRightArrow">
          <a:avLst/>
        </a:prstGeom>
        <a:solidFill>
          <a:schemeClr val="bg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5CC454-26CA-4A22-A047-0511F3DDFE48}">
      <dsp:nvSpPr>
        <dsp:cNvPr id="0" name=""/>
        <dsp:cNvSpPr/>
      </dsp:nvSpPr>
      <dsp:spPr>
        <a:xfrm>
          <a:off x="2382" y="0"/>
          <a:ext cx="1572668" cy="4892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1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27%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b="0" i="0" kern="1200">
              <a:solidFill>
                <a:schemeClr val="tx1"/>
              </a:solidFill>
              <a:latin typeface="Arial Narrow" panose="020B0606020202030204" pitchFamily="34" charset="0"/>
              <a:cs typeface="Arial" panose="020B0604020202020204" pitchFamily="34" charset="0"/>
            </a:rPr>
            <a:t>Transferencias Corrientes</a:t>
          </a:r>
        </a:p>
      </dsp:txBody>
      <dsp:txXfrm>
        <a:off x="2382" y="0"/>
        <a:ext cx="1572668" cy="489203"/>
      </dsp:txXfrm>
    </dsp:sp>
    <dsp:sp modelId="{6166DD65-9CAA-4781-B6C2-EBA5208D5695}">
      <dsp:nvSpPr>
        <dsp:cNvPr id="0" name=""/>
        <dsp:cNvSpPr/>
      </dsp:nvSpPr>
      <dsp:spPr>
        <a:xfrm>
          <a:off x="727566" y="550354"/>
          <a:ext cx="122300" cy="122300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316042-7D4C-4B84-8B80-130386129DE8}">
      <dsp:nvSpPr>
        <dsp:cNvPr id="0" name=""/>
        <dsp:cNvSpPr/>
      </dsp:nvSpPr>
      <dsp:spPr>
        <a:xfrm>
          <a:off x="1653684" y="733805"/>
          <a:ext cx="1572668" cy="489203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1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25%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Ingresos no Tributarios</a:t>
          </a:r>
        </a:p>
      </dsp:txBody>
      <dsp:txXfrm>
        <a:off x="1653684" y="733805"/>
        <a:ext cx="1572668" cy="489203"/>
      </dsp:txXfrm>
    </dsp:sp>
    <dsp:sp modelId="{18FD4D40-8178-4243-A2A5-B6A2DEB5AA47}">
      <dsp:nvSpPr>
        <dsp:cNvPr id="0" name=""/>
        <dsp:cNvSpPr/>
      </dsp:nvSpPr>
      <dsp:spPr>
        <a:xfrm>
          <a:off x="2378868" y="550354"/>
          <a:ext cx="122300" cy="122300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8516A1-52DA-4FEF-8B7A-C10DC9369164}">
      <dsp:nvSpPr>
        <dsp:cNvPr id="0" name=""/>
        <dsp:cNvSpPr/>
      </dsp:nvSpPr>
      <dsp:spPr>
        <a:xfrm>
          <a:off x="3304987" y="0"/>
          <a:ext cx="1572668" cy="489203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1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b="1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24%</a:t>
          </a: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kern="1200">
              <a:solidFill>
                <a:sysClr val="windowText" lastClr="000000"/>
              </a:solidFill>
              <a:latin typeface="Arial Narrow" panose="020B0606020202030204" pitchFamily="34" charset="0"/>
              <a:cs typeface="Arial" panose="020B0604020202020204" pitchFamily="34" charset="0"/>
            </a:rPr>
            <a:t>Ingresos Tributarios</a:t>
          </a:r>
        </a:p>
      </dsp:txBody>
      <dsp:txXfrm>
        <a:off x="3304987" y="0"/>
        <a:ext cx="1572668" cy="489203"/>
      </dsp:txXfrm>
    </dsp:sp>
    <dsp:sp modelId="{B9702FF6-E54A-4E27-A17F-463CA7DA0951}">
      <dsp:nvSpPr>
        <dsp:cNvPr id="0" name=""/>
        <dsp:cNvSpPr/>
      </dsp:nvSpPr>
      <dsp:spPr>
        <a:xfrm>
          <a:off x="4030170" y="550354"/>
          <a:ext cx="122300" cy="122300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4B9685-B39C-4EE0-BD64-041D6818E6CB}">
      <dsp:nvSpPr>
        <dsp:cNvPr id="0" name=""/>
        <dsp:cNvSpPr/>
      </dsp:nvSpPr>
      <dsp:spPr>
        <a:xfrm>
          <a:off x="0" y="355381"/>
          <a:ext cx="5891088" cy="473842"/>
        </a:xfrm>
        <a:prstGeom prst="notchedRightArrow">
          <a:avLst/>
        </a:prstGeom>
        <a:solidFill>
          <a:schemeClr val="bg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B91E3CC-6518-4699-AFDE-BADEFC17D1FD}">
      <dsp:nvSpPr>
        <dsp:cNvPr id="0" name=""/>
        <dsp:cNvSpPr/>
      </dsp:nvSpPr>
      <dsp:spPr>
        <a:xfrm>
          <a:off x="2329" y="0"/>
          <a:ext cx="1018715" cy="473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Arial" panose="020B0604020202020204" pitchFamily="34" charset="0"/>
              <a:cs typeface="Arial" panose="020B0604020202020204" pitchFamily="34" charset="0"/>
            </a:rPr>
            <a:t>51%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b="0" i="0" kern="1200">
              <a:latin typeface="Arial" panose="020B0604020202020204" pitchFamily="34" charset="0"/>
              <a:cs typeface="Arial" panose="020B0604020202020204" pitchFamily="34" charset="0"/>
            </a:rPr>
            <a:t>Remuneraciones</a:t>
          </a:r>
        </a:p>
      </dsp:txBody>
      <dsp:txXfrm>
        <a:off x="2329" y="0"/>
        <a:ext cx="1018715" cy="473842"/>
      </dsp:txXfrm>
    </dsp:sp>
    <dsp:sp modelId="{6FD9E787-313F-44C6-AC5D-EA7F68A6F4B9}">
      <dsp:nvSpPr>
        <dsp:cNvPr id="0" name=""/>
        <dsp:cNvSpPr/>
      </dsp:nvSpPr>
      <dsp:spPr>
        <a:xfrm>
          <a:off x="452457" y="533072"/>
          <a:ext cx="118460" cy="118460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D0AD25-20FC-495A-8305-DBA982D84FD2}">
      <dsp:nvSpPr>
        <dsp:cNvPr id="0" name=""/>
        <dsp:cNvSpPr/>
      </dsp:nvSpPr>
      <dsp:spPr>
        <a:xfrm>
          <a:off x="1071980" y="710763"/>
          <a:ext cx="1018715" cy="473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Arial" panose="020B0604020202020204" pitchFamily="34" charset="0"/>
              <a:cs typeface="Arial" panose="020B0604020202020204" pitchFamily="34" charset="0"/>
            </a:rPr>
            <a:t>14%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Servicios</a:t>
          </a:r>
        </a:p>
      </dsp:txBody>
      <dsp:txXfrm>
        <a:off x="1071980" y="710763"/>
        <a:ext cx="1018715" cy="473842"/>
      </dsp:txXfrm>
    </dsp:sp>
    <dsp:sp modelId="{8CCEF883-C395-42B7-B93C-5FBA965D15D3}">
      <dsp:nvSpPr>
        <dsp:cNvPr id="0" name=""/>
        <dsp:cNvSpPr/>
      </dsp:nvSpPr>
      <dsp:spPr>
        <a:xfrm>
          <a:off x="1522108" y="533072"/>
          <a:ext cx="118460" cy="118460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D9EA3B-1820-40AB-8F75-7A4EE0CCA112}">
      <dsp:nvSpPr>
        <dsp:cNvPr id="0" name=""/>
        <dsp:cNvSpPr/>
      </dsp:nvSpPr>
      <dsp:spPr>
        <a:xfrm>
          <a:off x="2141631" y="0"/>
          <a:ext cx="1018715" cy="473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Arial" panose="020B0604020202020204" pitchFamily="34" charset="0"/>
              <a:cs typeface="Arial" panose="020B0604020202020204" pitchFamily="34" charset="0"/>
            </a:rPr>
            <a:t>13%</a:t>
          </a:r>
        </a:p>
        <a:p>
          <a:pPr marL="57150" lvl="1" indent="-57150" algn="ctr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Bienes Duraderos</a:t>
          </a:r>
        </a:p>
      </dsp:txBody>
      <dsp:txXfrm>
        <a:off x="2141631" y="0"/>
        <a:ext cx="1018715" cy="473842"/>
      </dsp:txXfrm>
    </dsp:sp>
    <dsp:sp modelId="{B59C47F9-6E43-4AAD-9E82-C9F15704E5E6}">
      <dsp:nvSpPr>
        <dsp:cNvPr id="0" name=""/>
        <dsp:cNvSpPr/>
      </dsp:nvSpPr>
      <dsp:spPr>
        <a:xfrm>
          <a:off x="2591759" y="533072"/>
          <a:ext cx="118460" cy="118460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E4631DE-5930-40CB-A7CC-BFAE38324AF7}">
      <dsp:nvSpPr>
        <dsp:cNvPr id="0" name=""/>
        <dsp:cNvSpPr/>
      </dsp:nvSpPr>
      <dsp:spPr>
        <a:xfrm>
          <a:off x="3211282" y="710763"/>
          <a:ext cx="1018715" cy="473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1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kern="1200">
              <a:latin typeface="Arial" panose="020B0604020202020204" pitchFamily="34" charset="0"/>
              <a:cs typeface="Arial" panose="020B0604020202020204" pitchFamily="34" charset="0"/>
            </a:rPr>
            <a:t>11%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Transferencia Capital</a:t>
          </a:r>
        </a:p>
      </dsp:txBody>
      <dsp:txXfrm>
        <a:off x="3211282" y="710763"/>
        <a:ext cx="1018715" cy="473842"/>
      </dsp:txXfrm>
    </dsp:sp>
    <dsp:sp modelId="{AA28967A-89FC-4BDC-B08D-AB85E91F0045}">
      <dsp:nvSpPr>
        <dsp:cNvPr id="0" name=""/>
        <dsp:cNvSpPr/>
      </dsp:nvSpPr>
      <dsp:spPr>
        <a:xfrm>
          <a:off x="3661410" y="533072"/>
          <a:ext cx="118460" cy="118460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214B3A-4035-4A5E-B844-E74E3045A76C}">
      <dsp:nvSpPr>
        <dsp:cNvPr id="0" name=""/>
        <dsp:cNvSpPr/>
      </dsp:nvSpPr>
      <dsp:spPr>
        <a:xfrm>
          <a:off x="4280933" y="0"/>
          <a:ext cx="1018715" cy="4738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1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latin typeface="Arial" panose="020B0604020202020204" pitchFamily="34" charset="0"/>
              <a:cs typeface="Arial" panose="020B0604020202020204" pitchFamily="34" charset="0"/>
            </a:rPr>
            <a:t>11%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Materiales y Suministros</a:t>
          </a:r>
        </a:p>
        <a:p>
          <a:pPr marL="57150" lvl="1" indent="-57150" algn="ctr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800" kern="1200">
              <a:latin typeface="Arial" panose="020B0604020202020204" pitchFamily="34" charset="0"/>
              <a:cs typeface="Arial" panose="020B0604020202020204" pitchFamily="34" charset="0"/>
            </a:rPr>
            <a:t>Transf. Corrientes</a:t>
          </a:r>
          <a:endParaRPr lang="es-ES" sz="7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80933" y="0"/>
        <a:ext cx="1018715" cy="473842"/>
      </dsp:txXfrm>
    </dsp:sp>
    <dsp:sp modelId="{F86B8D80-7B2C-4B1A-BC74-1A33E3C6ADFA}">
      <dsp:nvSpPr>
        <dsp:cNvPr id="0" name=""/>
        <dsp:cNvSpPr/>
      </dsp:nvSpPr>
      <dsp:spPr>
        <a:xfrm>
          <a:off x="4731061" y="533072"/>
          <a:ext cx="118460" cy="118460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BB8ED-CDAC-4321-93F6-20AE0EDFC0E0}">
      <dsp:nvSpPr>
        <dsp:cNvPr id="0" name=""/>
        <dsp:cNvSpPr/>
      </dsp:nvSpPr>
      <dsp:spPr>
        <a:xfrm>
          <a:off x="0" y="365518"/>
          <a:ext cx="3323590" cy="496062"/>
        </a:xfrm>
        <a:prstGeom prst="notchedRightArrow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0C123A-E506-4E13-85EC-EA2BCE16CD2E}">
      <dsp:nvSpPr>
        <dsp:cNvPr id="0" name=""/>
        <dsp:cNvSpPr/>
      </dsp:nvSpPr>
      <dsp:spPr>
        <a:xfrm>
          <a:off x="1460" y="0"/>
          <a:ext cx="963970" cy="496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2022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¢11,706</a:t>
          </a:r>
        </a:p>
      </dsp:txBody>
      <dsp:txXfrm>
        <a:off x="1460" y="0"/>
        <a:ext cx="963970" cy="496062"/>
      </dsp:txXfrm>
    </dsp:sp>
    <dsp:sp modelId="{1B3717B8-AC76-4F58-9622-5C3D6A77DCAD}">
      <dsp:nvSpPr>
        <dsp:cNvPr id="0" name=""/>
        <dsp:cNvSpPr/>
      </dsp:nvSpPr>
      <dsp:spPr>
        <a:xfrm>
          <a:off x="421438" y="558069"/>
          <a:ext cx="124015" cy="124015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35A069-0F25-4C2A-99D7-E416E5299167}">
      <dsp:nvSpPr>
        <dsp:cNvPr id="0" name=""/>
        <dsp:cNvSpPr/>
      </dsp:nvSpPr>
      <dsp:spPr>
        <a:xfrm>
          <a:off x="1018093" y="744092"/>
          <a:ext cx="963970" cy="496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2021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¢10,996</a:t>
          </a:r>
        </a:p>
      </dsp:txBody>
      <dsp:txXfrm>
        <a:off x="1018093" y="744092"/>
        <a:ext cx="963970" cy="496062"/>
      </dsp:txXfrm>
    </dsp:sp>
    <dsp:sp modelId="{A54E51AD-2FFF-4245-AFBC-51A294F483A6}">
      <dsp:nvSpPr>
        <dsp:cNvPr id="0" name=""/>
        <dsp:cNvSpPr/>
      </dsp:nvSpPr>
      <dsp:spPr>
        <a:xfrm>
          <a:off x="1433607" y="558069"/>
          <a:ext cx="124015" cy="124015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1160A-517B-4280-969E-9764EBCC99C7}">
      <dsp:nvSpPr>
        <dsp:cNvPr id="0" name=""/>
        <dsp:cNvSpPr/>
      </dsp:nvSpPr>
      <dsp:spPr>
        <a:xfrm>
          <a:off x="2025799" y="0"/>
          <a:ext cx="963970" cy="4960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2020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¢12,640</a:t>
          </a:r>
        </a:p>
      </dsp:txBody>
      <dsp:txXfrm>
        <a:off x="2025799" y="0"/>
        <a:ext cx="963970" cy="496062"/>
      </dsp:txXfrm>
    </dsp:sp>
    <dsp:sp modelId="{676DCD81-84BD-4C57-93C8-C043B954B410}">
      <dsp:nvSpPr>
        <dsp:cNvPr id="0" name=""/>
        <dsp:cNvSpPr/>
      </dsp:nvSpPr>
      <dsp:spPr>
        <a:xfrm>
          <a:off x="2445777" y="558069"/>
          <a:ext cx="124015" cy="124015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CBB8ED-CDAC-4321-93F6-20AE0EDFC0E0}">
      <dsp:nvSpPr>
        <dsp:cNvPr id="0" name=""/>
        <dsp:cNvSpPr/>
      </dsp:nvSpPr>
      <dsp:spPr>
        <a:xfrm>
          <a:off x="0" y="381571"/>
          <a:ext cx="3490595" cy="508762"/>
        </a:xfrm>
        <a:prstGeom prst="notchedRightArrow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40C123A-E506-4E13-85EC-EA2BCE16CD2E}">
      <dsp:nvSpPr>
        <dsp:cNvPr id="0" name=""/>
        <dsp:cNvSpPr/>
      </dsp:nvSpPr>
      <dsp:spPr>
        <a:xfrm>
          <a:off x="1533" y="0"/>
          <a:ext cx="1012408" cy="508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2022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¢8,726</a:t>
          </a:r>
        </a:p>
      </dsp:txBody>
      <dsp:txXfrm>
        <a:off x="1533" y="0"/>
        <a:ext cx="1012408" cy="508762"/>
      </dsp:txXfrm>
    </dsp:sp>
    <dsp:sp modelId="{1B3717B8-AC76-4F58-9622-5C3D6A77DCAD}">
      <dsp:nvSpPr>
        <dsp:cNvPr id="0" name=""/>
        <dsp:cNvSpPr/>
      </dsp:nvSpPr>
      <dsp:spPr>
        <a:xfrm>
          <a:off x="444143" y="572357"/>
          <a:ext cx="127190" cy="127190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35A069-0F25-4C2A-99D7-E416E5299167}">
      <dsp:nvSpPr>
        <dsp:cNvPr id="0" name=""/>
        <dsp:cNvSpPr/>
      </dsp:nvSpPr>
      <dsp:spPr>
        <a:xfrm>
          <a:off x="1064563" y="763143"/>
          <a:ext cx="1012408" cy="508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2021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¢8,818</a:t>
          </a:r>
        </a:p>
      </dsp:txBody>
      <dsp:txXfrm>
        <a:off x="1064563" y="763143"/>
        <a:ext cx="1012408" cy="508762"/>
      </dsp:txXfrm>
    </dsp:sp>
    <dsp:sp modelId="{A54E51AD-2FFF-4245-AFBC-51A294F483A6}">
      <dsp:nvSpPr>
        <dsp:cNvPr id="0" name=""/>
        <dsp:cNvSpPr/>
      </dsp:nvSpPr>
      <dsp:spPr>
        <a:xfrm>
          <a:off x="1507172" y="572357"/>
          <a:ext cx="127190" cy="127190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1160A-517B-4280-969E-9764EBCC99C7}">
      <dsp:nvSpPr>
        <dsp:cNvPr id="0" name=""/>
        <dsp:cNvSpPr/>
      </dsp:nvSpPr>
      <dsp:spPr>
        <a:xfrm>
          <a:off x="2127592" y="0"/>
          <a:ext cx="1012408" cy="5087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2020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000" b="1" kern="1200"/>
            <a:t>¢9,087</a:t>
          </a:r>
        </a:p>
      </dsp:txBody>
      <dsp:txXfrm>
        <a:off x="2127592" y="0"/>
        <a:ext cx="1012408" cy="508762"/>
      </dsp:txXfrm>
    </dsp:sp>
    <dsp:sp modelId="{676DCD81-84BD-4C57-93C8-C043B954B410}">
      <dsp:nvSpPr>
        <dsp:cNvPr id="0" name=""/>
        <dsp:cNvSpPr/>
      </dsp:nvSpPr>
      <dsp:spPr>
        <a:xfrm>
          <a:off x="2570201" y="572357"/>
          <a:ext cx="127190" cy="127190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2262-6874-4984-A571-283CB7BC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32</Pages>
  <Words>5576</Words>
  <Characters>30668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Sibaja Sánchez</dc:creator>
  <cp:keywords/>
  <dc:description/>
  <cp:lastModifiedBy>Patricia Salazar Larios</cp:lastModifiedBy>
  <cp:revision>93</cp:revision>
  <cp:lastPrinted>2022-04-06T17:32:00Z</cp:lastPrinted>
  <dcterms:created xsi:type="dcterms:W3CDTF">2021-04-15T17:39:00Z</dcterms:created>
  <dcterms:modified xsi:type="dcterms:W3CDTF">2022-04-06T17:32:00Z</dcterms:modified>
</cp:coreProperties>
</file>