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78" w:rsidRPr="008722D8" w:rsidRDefault="00020478" w:rsidP="00020478">
      <w:pPr>
        <w:jc w:val="center"/>
        <w:rPr>
          <w:rFonts w:ascii="Arial" w:hAnsi="Arial" w:cs="Arial"/>
          <w:b/>
          <w:color w:val="365F91" w:themeColor="accent1" w:themeShade="BF"/>
          <w:sz w:val="48"/>
        </w:rPr>
      </w:pPr>
      <w:r w:rsidRPr="008722D8">
        <w:rPr>
          <w:rFonts w:ascii="Arial" w:hAnsi="Arial" w:cs="Arial"/>
          <w:b/>
          <w:color w:val="365F91" w:themeColor="accent1" w:themeShade="BF"/>
          <w:sz w:val="48"/>
        </w:rPr>
        <w:t>Benemérito Cuerpo de Bomberos de Costa Rica</w:t>
      </w:r>
    </w:p>
    <w:p w:rsidR="00020478" w:rsidRDefault="00020478" w:rsidP="00020478">
      <w:pPr>
        <w:rPr>
          <w:rFonts w:ascii="Arial" w:hAnsi="Arial" w:cs="Arial"/>
          <w:sz w:val="48"/>
          <w:szCs w:val="48"/>
        </w:rPr>
      </w:pPr>
    </w:p>
    <w:p w:rsidR="008722D8" w:rsidRDefault="008722D8" w:rsidP="00020478">
      <w:pPr>
        <w:rPr>
          <w:rFonts w:ascii="Arial" w:hAnsi="Arial" w:cs="Arial"/>
          <w:sz w:val="48"/>
          <w:szCs w:val="48"/>
        </w:rPr>
      </w:pPr>
    </w:p>
    <w:p w:rsidR="00020478" w:rsidRDefault="00020478" w:rsidP="00020478">
      <w:pPr>
        <w:rPr>
          <w:rFonts w:ascii="Arial" w:hAnsi="Arial" w:cs="Arial"/>
          <w:sz w:val="48"/>
          <w:szCs w:val="48"/>
        </w:rPr>
      </w:pPr>
      <w:r w:rsidRPr="00125C0C">
        <w:rPr>
          <w:rFonts w:ascii="Arial" w:hAnsi="Arial" w:cs="Arial"/>
          <w:noProof/>
          <w:sz w:val="48"/>
          <w:szCs w:val="48"/>
          <w:lang w:eastAsia="es-CR"/>
        </w:rPr>
        <w:drawing>
          <wp:anchor distT="0" distB="0" distL="114300" distR="114300" simplePos="0" relativeHeight="251659264" behindDoc="0" locked="0" layoutInCell="1" allowOverlap="1" wp14:anchorId="7A4A46A0" wp14:editId="0E846FE6">
            <wp:simplePos x="0" y="0"/>
            <wp:positionH relativeFrom="column">
              <wp:posOffset>1303655</wp:posOffset>
            </wp:positionH>
            <wp:positionV relativeFrom="paragraph">
              <wp:posOffset>234315</wp:posOffset>
            </wp:positionV>
            <wp:extent cx="2870200" cy="2734945"/>
            <wp:effectExtent l="0" t="0" r="6350" b="8255"/>
            <wp:wrapSquare wrapText="bothSides"/>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0200" cy="27349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20478" w:rsidRDefault="00020478" w:rsidP="00020478">
      <w:pPr>
        <w:rPr>
          <w:rFonts w:ascii="Arial" w:hAnsi="Arial" w:cs="Arial"/>
          <w:sz w:val="48"/>
          <w:szCs w:val="48"/>
        </w:rPr>
      </w:pPr>
    </w:p>
    <w:p w:rsidR="00020478" w:rsidRDefault="00020478" w:rsidP="00020478">
      <w:pPr>
        <w:rPr>
          <w:rFonts w:ascii="Arial" w:hAnsi="Arial" w:cs="Arial"/>
          <w:sz w:val="48"/>
          <w:szCs w:val="48"/>
        </w:rPr>
      </w:pPr>
    </w:p>
    <w:p w:rsidR="00020478" w:rsidRDefault="00020478" w:rsidP="00020478">
      <w:pPr>
        <w:rPr>
          <w:rFonts w:ascii="Arial" w:hAnsi="Arial" w:cs="Arial"/>
          <w:sz w:val="48"/>
          <w:szCs w:val="48"/>
        </w:rPr>
      </w:pPr>
    </w:p>
    <w:p w:rsidR="00020478" w:rsidRDefault="00020478" w:rsidP="00020478">
      <w:pPr>
        <w:rPr>
          <w:rFonts w:ascii="Arial" w:hAnsi="Arial" w:cs="Arial"/>
          <w:sz w:val="48"/>
          <w:szCs w:val="48"/>
        </w:rPr>
      </w:pPr>
    </w:p>
    <w:p w:rsidR="008722D8" w:rsidRDefault="008722D8" w:rsidP="00020478">
      <w:pPr>
        <w:rPr>
          <w:rFonts w:ascii="Arial" w:hAnsi="Arial" w:cs="Arial"/>
          <w:sz w:val="48"/>
          <w:szCs w:val="48"/>
        </w:rPr>
      </w:pPr>
    </w:p>
    <w:p w:rsidR="00020478" w:rsidRDefault="00020478" w:rsidP="00020478">
      <w:pPr>
        <w:rPr>
          <w:rFonts w:ascii="Arial" w:hAnsi="Arial" w:cs="Arial"/>
          <w:sz w:val="48"/>
          <w:szCs w:val="48"/>
        </w:rPr>
      </w:pPr>
    </w:p>
    <w:p w:rsidR="00020478" w:rsidRPr="008722D8" w:rsidRDefault="00020478" w:rsidP="00020478">
      <w:pPr>
        <w:rPr>
          <w:rFonts w:ascii="Arial" w:hAnsi="Arial" w:cs="Arial"/>
          <w:color w:val="365F91" w:themeColor="accent1" w:themeShade="BF"/>
          <w:sz w:val="48"/>
          <w:szCs w:val="48"/>
        </w:rPr>
      </w:pPr>
    </w:p>
    <w:p w:rsidR="00020478" w:rsidRPr="008722D8" w:rsidRDefault="00020478" w:rsidP="00020478">
      <w:pPr>
        <w:jc w:val="center"/>
        <w:rPr>
          <w:rFonts w:ascii="Arial" w:hAnsi="Arial" w:cs="Arial"/>
          <w:b/>
          <w:color w:val="365F91" w:themeColor="accent1" w:themeShade="BF"/>
          <w:sz w:val="48"/>
        </w:rPr>
      </w:pPr>
      <w:r w:rsidRPr="008722D8">
        <w:rPr>
          <w:rFonts w:ascii="Arial" w:hAnsi="Arial" w:cs="Arial"/>
          <w:b/>
          <w:color w:val="365F91" w:themeColor="accent1" w:themeShade="BF"/>
          <w:sz w:val="48"/>
        </w:rPr>
        <w:t>Presupuesto 2018</w:t>
      </w:r>
    </w:p>
    <w:p w:rsidR="00020478" w:rsidRDefault="00020478" w:rsidP="008A18B7">
      <w:pPr>
        <w:jc w:val="center"/>
        <w:rPr>
          <w:rFonts w:ascii="Arial Narrow" w:hAnsi="Arial Narrow"/>
          <w:b/>
          <w:sz w:val="48"/>
          <w:szCs w:val="48"/>
        </w:rPr>
      </w:pPr>
      <w:r>
        <w:rPr>
          <w:rFonts w:ascii="Arial Narrow" w:hAnsi="Arial Narrow"/>
          <w:b/>
          <w:sz w:val="48"/>
          <w:szCs w:val="48"/>
        </w:rPr>
        <w:br w:type="page"/>
      </w:r>
    </w:p>
    <w:sdt>
      <w:sdtPr>
        <w:rPr>
          <w:rFonts w:asciiTheme="minorHAnsi" w:eastAsiaTheme="minorHAnsi" w:hAnsiTheme="minorHAnsi" w:cstheme="minorBidi"/>
          <w:b w:val="0"/>
          <w:bCs w:val="0"/>
          <w:color w:val="auto"/>
          <w:sz w:val="22"/>
          <w:szCs w:val="22"/>
          <w:lang w:val="es-ES" w:eastAsia="en-US"/>
        </w:rPr>
        <w:id w:val="1038173198"/>
        <w:docPartObj>
          <w:docPartGallery w:val="Table of Contents"/>
          <w:docPartUnique/>
        </w:docPartObj>
      </w:sdtPr>
      <w:sdtEndPr/>
      <w:sdtContent>
        <w:p w:rsidR="005E4156" w:rsidRPr="005E4156" w:rsidRDefault="005E4156" w:rsidP="005E4156">
          <w:pPr>
            <w:pStyle w:val="TtulodeTDC"/>
            <w:spacing w:line="360" w:lineRule="auto"/>
            <w:rPr>
              <w:rFonts w:ascii="Arial Narrow" w:hAnsi="Arial Narrow"/>
              <w:sz w:val="24"/>
              <w:szCs w:val="24"/>
            </w:rPr>
          </w:pPr>
          <w:r w:rsidRPr="005E4156">
            <w:rPr>
              <w:rFonts w:ascii="Arial Narrow" w:hAnsi="Arial Narrow"/>
              <w:sz w:val="24"/>
              <w:szCs w:val="24"/>
              <w:lang w:val="es-ES"/>
            </w:rPr>
            <w:t>Contenido</w:t>
          </w:r>
        </w:p>
        <w:p w:rsidR="005E4156" w:rsidRPr="005E4156" w:rsidRDefault="005E4156" w:rsidP="005E4156">
          <w:pPr>
            <w:pStyle w:val="TDC1"/>
            <w:tabs>
              <w:tab w:val="right" w:leader="dot" w:pos="8828"/>
            </w:tabs>
            <w:spacing w:line="360" w:lineRule="auto"/>
            <w:rPr>
              <w:rFonts w:ascii="Arial Narrow" w:hAnsi="Arial Narrow"/>
              <w:noProof/>
              <w:sz w:val="24"/>
              <w:szCs w:val="24"/>
            </w:rPr>
          </w:pPr>
          <w:r w:rsidRPr="005E4156">
            <w:rPr>
              <w:rFonts w:ascii="Arial Narrow" w:hAnsi="Arial Narrow"/>
              <w:sz w:val="24"/>
              <w:szCs w:val="24"/>
            </w:rPr>
            <w:fldChar w:fldCharType="begin"/>
          </w:r>
          <w:r w:rsidRPr="005E4156">
            <w:rPr>
              <w:rFonts w:ascii="Arial Narrow" w:hAnsi="Arial Narrow"/>
              <w:sz w:val="24"/>
              <w:szCs w:val="24"/>
            </w:rPr>
            <w:instrText xml:space="preserve"> TOC \o "1-3" \h \z \u </w:instrText>
          </w:r>
          <w:r w:rsidRPr="005E4156">
            <w:rPr>
              <w:rFonts w:ascii="Arial Narrow" w:hAnsi="Arial Narrow"/>
              <w:sz w:val="24"/>
              <w:szCs w:val="24"/>
            </w:rPr>
            <w:fldChar w:fldCharType="separate"/>
          </w:r>
          <w:hyperlink w:anchor="_Toc493774031" w:history="1">
            <w:r w:rsidRPr="005E4156">
              <w:rPr>
                <w:rStyle w:val="Hipervnculo"/>
                <w:rFonts w:ascii="Arial Narrow" w:hAnsi="Arial Narrow"/>
                <w:noProof/>
                <w:sz w:val="24"/>
                <w:szCs w:val="24"/>
              </w:rPr>
              <w:t>Presentación</w:t>
            </w:r>
            <w:r w:rsidRPr="005E4156">
              <w:rPr>
                <w:rFonts w:ascii="Arial Narrow" w:hAnsi="Arial Narrow"/>
                <w:noProof/>
                <w:webHidden/>
                <w:sz w:val="24"/>
                <w:szCs w:val="24"/>
              </w:rPr>
              <w:tab/>
            </w:r>
            <w:r w:rsidRPr="005E4156">
              <w:rPr>
                <w:rFonts w:ascii="Arial Narrow" w:hAnsi="Arial Narrow"/>
                <w:noProof/>
                <w:webHidden/>
                <w:sz w:val="24"/>
                <w:szCs w:val="24"/>
              </w:rPr>
              <w:fldChar w:fldCharType="begin"/>
            </w:r>
            <w:r w:rsidRPr="005E4156">
              <w:rPr>
                <w:rFonts w:ascii="Arial Narrow" w:hAnsi="Arial Narrow"/>
                <w:noProof/>
                <w:webHidden/>
                <w:sz w:val="24"/>
                <w:szCs w:val="24"/>
              </w:rPr>
              <w:instrText xml:space="preserve"> PAGEREF _Toc493774031 \h </w:instrText>
            </w:r>
            <w:r w:rsidRPr="005E4156">
              <w:rPr>
                <w:rFonts w:ascii="Arial Narrow" w:hAnsi="Arial Narrow"/>
                <w:noProof/>
                <w:webHidden/>
                <w:sz w:val="24"/>
                <w:szCs w:val="24"/>
              </w:rPr>
            </w:r>
            <w:r w:rsidRPr="005E4156">
              <w:rPr>
                <w:rFonts w:ascii="Arial Narrow" w:hAnsi="Arial Narrow"/>
                <w:noProof/>
                <w:webHidden/>
                <w:sz w:val="24"/>
                <w:szCs w:val="24"/>
              </w:rPr>
              <w:fldChar w:fldCharType="separate"/>
            </w:r>
            <w:r w:rsidRPr="005E4156">
              <w:rPr>
                <w:rFonts w:ascii="Arial Narrow" w:hAnsi="Arial Narrow"/>
                <w:noProof/>
                <w:webHidden/>
                <w:sz w:val="24"/>
                <w:szCs w:val="24"/>
              </w:rPr>
              <w:t>3</w:t>
            </w:r>
            <w:r w:rsidRPr="005E4156">
              <w:rPr>
                <w:rFonts w:ascii="Arial Narrow" w:hAnsi="Arial Narrow"/>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32" w:history="1">
            <w:r w:rsidR="005E4156" w:rsidRPr="005E4156">
              <w:rPr>
                <w:rStyle w:val="Hipervnculo"/>
                <w:rFonts w:ascii="Arial Narrow" w:hAnsi="Arial Narrow"/>
                <w:noProof/>
                <w:sz w:val="24"/>
                <w:szCs w:val="24"/>
              </w:rPr>
              <w:t>Acuerdo II, Sesión: 0121</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_Toc493774032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4</w:t>
            </w:r>
            <w:r w:rsidR="005E4156" w:rsidRPr="005E4156">
              <w:rPr>
                <w:rFonts w:ascii="Arial Narrow" w:hAnsi="Arial Narrow"/>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33" w:history="1">
            <w:r w:rsidR="005E4156" w:rsidRPr="005E4156">
              <w:rPr>
                <w:rStyle w:val="Hipervnculo"/>
                <w:rFonts w:ascii="Arial Narrow" w:hAnsi="Arial Narrow"/>
                <w:noProof/>
                <w:sz w:val="24"/>
                <w:szCs w:val="24"/>
              </w:rPr>
              <w:t>Comunicado del gasto presupuestario máximo para el 2017</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_Toc493774033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7</w:t>
            </w:r>
            <w:r w:rsidR="005E4156" w:rsidRPr="005E4156">
              <w:rPr>
                <w:rFonts w:ascii="Arial Narrow" w:hAnsi="Arial Narrow"/>
                <w:noProof/>
                <w:webHidden/>
                <w:sz w:val="24"/>
                <w:szCs w:val="24"/>
              </w:rPr>
              <w:fldChar w:fldCharType="end"/>
            </w:r>
          </w:hyperlink>
        </w:p>
        <w:p w:rsidR="005E4156" w:rsidRPr="00C80E4C" w:rsidRDefault="00832E07" w:rsidP="005E4156">
          <w:pPr>
            <w:pStyle w:val="TDC1"/>
            <w:tabs>
              <w:tab w:val="right" w:leader="dot" w:pos="8828"/>
            </w:tabs>
            <w:spacing w:line="360" w:lineRule="auto"/>
            <w:rPr>
              <w:rFonts w:ascii="Arial Narrow" w:hAnsi="Arial Narrow"/>
              <w:b/>
              <w:noProof/>
              <w:sz w:val="24"/>
              <w:szCs w:val="24"/>
            </w:rPr>
          </w:pPr>
          <w:hyperlink w:anchor="_Toc493774034" w:history="1">
            <w:r w:rsidR="005E4156" w:rsidRPr="00C80E4C">
              <w:rPr>
                <w:rStyle w:val="Hipervnculo"/>
                <w:rFonts w:ascii="Arial Narrow" w:hAnsi="Arial Narrow"/>
                <w:b/>
                <w:noProof/>
                <w:sz w:val="24"/>
                <w:szCs w:val="24"/>
              </w:rPr>
              <w:t>I sección</w:t>
            </w:r>
            <w:r w:rsidR="005E4156" w:rsidRPr="00C80E4C">
              <w:rPr>
                <w:rFonts w:ascii="Arial Narrow" w:hAnsi="Arial Narrow"/>
                <w:b/>
                <w:noProof/>
                <w:webHidden/>
                <w:sz w:val="24"/>
                <w:szCs w:val="24"/>
              </w:rPr>
              <w:tab/>
            </w:r>
            <w:r w:rsidR="005E4156" w:rsidRPr="00C80E4C">
              <w:rPr>
                <w:rFonts w:ascii="Arial Narrow" w:hAnsi="Arial Narrow"/>
                <w:b/>
                <w:noProof/>
                <w:webHidden/>
                <w:sz w:val="24"/>
                <w:szCs w:val="24"/>
              </w:rPr>
              <w:fldChar w:fldCharType="begin"/>
            </w:r>
            <w:r w:rsidR="005E4156" w:rsidRPr="00C80E4C">
              <w:rPr>
                <w:rFonts w:ascii="Arial Narrow" w:hAnsi="Arial Narrow"/>
                <w:b/>
                <w:noProof/>
                <w:webHidden/>
                <w:sz w:val="24"/>
                <w:szCs w:val="24"/>
              </w:rPr>
              <w:instrText xml:space="preserve"> PAGEREF _Toc493774034 \h </w:instrText>
            </w:r>
            <w:r w:rsidR="005E4156" w:rsidRPr="00C80E4C">
              <w:rPr>
                <w:rFonts w:ascii="Arial Narrow" w:hAnsi="Arial Narrow"/>
                <w:b/>
                <w:noProof/>
                <w:webHidden/>
                <w:sz w:val="24"/>
                <w:szCs w:val="24"/>
              </w:rPr>
            </w:r>
            <w:r w:rsidR="005E4156" w:rsidRPr="00C80E4C">
              <w:rPr>
                <w:rFonts w:ascii="Arial Narrow" w:hAnsi="Arial Narrow"/>
                <w:b/>
                <w:noProof/>
                <w:webHidden/>
                <w:sz w:val="24"/>
                <w:szCs w:val="24"/>
              </w:rPr>
              <w:fldChar w:fldCharType="separate"/>
            </w:r>
            <w:r w:rsidR="005E4156" w:rsidRPr="00C80E4C">
              <w:rPr>
                <w:rFonts w:ascii="Arial Narrow" w:hAnsi="Arial Narrow"/>
                <w:b/>
                <w:noProof/>
                <w:webHidden/>
                <w:sz w:val="24"/>
                <w:szCs w:val="24"/>
              </w:rPr>
              <w:t>9</w:t>
            </w:r>
            <w:r w:rsidR="005E4156" w:rsidRPr="00C80E4C">
              <w:rPr>
                <w:rFonts w:ascii="Arial Narrow" w:hAnsi="Arial Narrow"/>
                <w:b/>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35" w:history="1">
            <w:r w:rsidR="005E4156" w:rsidRPr="005E4156">
              <w:rPr>
                <w:rStyle w:val="Hipervnculo"/>
                <w:rFonts w:ascii="Arial Narrow" w:hAnsi="Arial Narrow"/>
                <w:noProof/>
                <w:sz w:val="24"/>
                <w:szCs w:val="24"/>
              </w:rPr>
              <w:t>Presupuesto de Ingresos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_Toc493774035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9</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36" w:history="1">
            <w:r w:rsidR="005E4156" w:rsidRPr="005E4156">
              <w:rPr>
                <w:rStyle w:val="Hipervnculo"/>
                <w:rFonts w:ascii="Arial Narrow" w:hAnsi="Arial Narrow"/>
                <w:noProof/>
                <w:sz w:val="24"/>
                <w:szCs w:val="24"/>
              </w:rPr>
              <w:t>Detalle de ingresos 2018</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_Toc493774036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10</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37" w:history="1">
            <w:r w:rsidR="005E4156" w:rsidRPr="005E4156">
              <w:rPr>
                <w:rStyle w:val="Hipervnculo"/>
                <w:rFonts w:ascii="Arial Narrow" w:hAnsi="Arial Narrow"/>
                <w:noProof/>
                <w:sz w:val="24"/>
                <w:szCs w:val="24"/>
              </w:rPr>
              <w:t>Serie histórica de ingresos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_Toc493774037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12</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38" w:history="1">
            <w:r w:rsidR="005E4156" w:rsidRPr="005E4156">
              <w:rPr>
                <w:rStyle w:val="Hipervnculo"/>
                <w:rFonts w:ascii="Arial Narrow" w:hAnsi="Arial Narrow"/>
                <w:noProof/>
                <w:sz w:val="24"/>
                <w:szCs w:val="24"/>
              </w:rPr>
              <w:t>Cuadro comparativo de ingresos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_Toc493774038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14</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39" w:history="1">
            <w:r w:rsidR="005E4156" w:rsidRPr="005E4156">
              <w:rPr>
                <w:rStyle w:val="Hipervnculo"/>
                <w:rFonts w:ascii="Arial Narrow" w:hAnsi="Arial Narrow"/>
                <w:noProof/>
                <w:sz w:val="24"/>
                <w:szCs w:val="24"/>
              </w:rPr>
              <w:t>Aporte 4% INS Ley 8228</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_Toc493774039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17</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0" w:history="1">
            <w:r w:rsidR="005E4156" w:rsidRPr="005E4156">
              <w:rPr>
                <w:rStyle w:val="Hipervnculo"/>
                <w:rFonts w:ascii="Arial Narrow" w:hAnsi="Arial Narrow"/>
                <w:noProof/>
                <w:sz w:val="24"/>
                <w:szCs w:val="24"/>
              </w:rPr>
              <w:t>Aporte 4% Otras Aseguradoras Ley 8228</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_Toc493774040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18</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1" w:history="1">
            <w:r w:rsidR="005E4156" w:rsidRPr="005E4156">
              <w:rPr>
                <w:rStyle w:val="Hipervnculo"/>
                <w:rFonts w:ascii="Arial Narrow" w:hAnsi="Arial Narrow"/>
                <w:noProof/>
                <w:sz w:val="24"/>
                <w:szCs w:val="24"/>
              </w:rPr>
              <w:t>Finalidad Pública y detalle de Ingresos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_Toc493774041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19</w:t>
            </w:r>
            <w:r w:rsidR="005E4156" w:rsidRPr="005E4156">
              <w:rPr>
                <w:rFonts w:ascii="Arial Narrow" w:hAnsi="Arial Narrow"/>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42" w:history="1">
            <w:r w:rsidR="005E4156" w:rsidRPr="00C80E4C">
              <w:rPr>
                <w:rStyle w:val="Hipervnculo"/>
                <w:rFonts w:ascii="Arial Narrow" w:hAnsi="Arial Narrow"/>
                <w:b/>
                <w:noProof/>
                <w:sz w:val="24"/>
                <w:szCs w:val="24"/>
              </w:rPr>
              <w:t>II Sección</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_Toc493774042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34</w:t>
            </w:r>
            <w:r w:rsidR="005E4156" w:rsidRPr="005E4156">
              <w:rPr>
                <w:rFonts w:ascii="Arial Narrow" w:hAnsi="Arial Narrow"/>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43" w:history="1">
            <w:r w:rsidR="005E4156" w:rsidRPr="005E4156">
              <w:rPr>
                <w:rStyle w:val="Hipervnculo"/>
                <w:rFonts w:ascii="Arial Narrow" w:hAnsi="Arial Narrow"/>
                <w:noProof/>
                <w:sz w:val="24"/>
                <w:szCs w:val="24"/>
              </w:rPr>
              <w:t>Presupuesto de Egresos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_Toc493774043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34</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4" w:history="1">
            <w:r w:rsidR="005E4156" w:rsidRPr="005E4156">
              <w:rPr>
                <w:rStyle w:val="Hipervnculo"/>
                <w:rFonts w:ascii="Arial Narrow" w:hAnsi="Arial Narrow"/>
                <w:noProof/>
                <w:sz w:val="24"/>
                <w:szCs w:val="24"/>
              </w:rPr>
              <w:t>Detalle de egresos por partida 2018</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_Toc493774044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5" w:history="1">
            <w:r w:rsidR="005E4156" w:rsidRPr="005E4156">
              <w:rPr>
                <w:rStyle w:val="Hipervnculo"/>
                <w:rFonts w:ascii="Arial Narrow" w:hAnsi="Arial Narrow"/>
                <w:noProof/>
                <w:sz w:val="24"/>
                <w:szCs w:val="24"/>
              </w:rPr>
              <w:t>Detalle de egresos por subpartida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_Toc493774045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6" w:history="1">
            <w:r w:rsidR="005E4156" w:rsidRPr="005E4156">
              <w:rPr>
                <w:rStyle w:val="Hipervnculo"/>
                <w:rFonts w:ascii="Arial Narrow" w:hAnsi="Arial Narrow"/>
                <w:noProof/>
                <w:sz w:val="24"/>
                <w:szCs w:val="24"/>
              </w:rPr>
              <w:t>Detalle de egresos por subprograma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_Toc493774046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41</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7" w:history="1">
            <w:r w:rsidR="005E4156" w:rsidRPr="005E4156">
              <w:rPr>
                <w:rStyle w:val="Hipervnculo"/>
                <w:rFonts w:ascii="Arial Narrow" w:hAnsi="Arial Narrow"/>
                <w:noProof/>
                <w:sz w:val="24"/>
                <w:szCs w:val="24"/>
              </w:rPr>
              <w:t>Serie histórica de egresos 2018-2016</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_Toc493774047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41</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8" w:history="1">
            <w:r w:rsidR="005E4156" w:rsidRPr="005E4156">
              <w:rPr>
                <w:rStyle w:val="Hipervnculo"/>
                <w:rFonts w:ascii="Arial Narrow" w:hAnsi="Arial Narrow"/>
                <w:noProof/>
                <w:sz w:val="24"/>
                <w:szCs w:val="24"/>
              </w:rPr>
              <w:t>Cuadro comparativo de egresos 2018-2016</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_Toc493774048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52</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49" w:history="1">
            <w:r w:rsidR="005E4156" w:rsidRPr="005E4156">
              <w:rPr>
                <w:rStyle w:val="Hipervnculo"/>
                <w:rFonts w:ascii="Arial Narrow" w:hAnsi="Arial Narrow"/>
                <w:noProof/>
                <w:sz w:val="24"/>
                <w:szCs w:val="24"/>
              </w:rPr>
              <w:t>Presupuesto según Clasificador Económico del Gasto</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_Toc493774049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65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0" w:history="1">
            <w:r w:rsidR="005E4156" w:rsidRPr="005E4156">
              <w:rPr>
                <w:rStyle w:val="Hipervnculo"/>
                <w:rFonts w:ascii="Arial Narrow" w:hAnsi="Arial Narrow"/>
                <w:noProof/>
                <w:sz w:val="24"/>
                <w:szCs w:val="24"/>
              </w:rPr>
              <w:t>Justificación y detalle de egresos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_Toc493774050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66</w:t>
            </w:r>
            <w:r w:rsidR="005E4156" w:rsidRPr="005E4156">
              <w:rPr>
                <w:rFonts w:ascii="Arial Narrow" w:hAnsi="Arial Narrow"/>
                <w:noProof/>
                <w:webHidden/>
                <w:sz w:val="24"/>
                <w:szCs w:val="24"/>
              </w:rPr>
              <w:fldChar w:fldCharType="end"/>
            </w:r>
          </w:hyperlink>
        </w:p>
        <w:p w:rsidR="005E4156" w:rsidRPr="005E4156" w:rsidRDefault="00832E07" w:rsidP="005E4156">
          <w:pPr>
            <w:pStyle w:val="TDC1"/>
            <w:tabs>
              <w:tab w:val="right" w:leader="dot" w:pos="8828"/>
            </w:tabs>
            <w:spacing w:line="360" w:lineRule="auto"/>
            <w:rPr>
              <w:rFonts w:ascii="Arial Narrow" w:hAnsi="Arial Narrow"/>
              <w:noProof/>
              <w:sz w:val="24"/>
              <w:szCs w:val="24"/>
            </w:rPr>
          </w:pPr>
          <w:hyperlink w:anchor="_Toc493774051" w:history="1">
            <w:r w:rsidR="005E4156" w:rsidRPr="00C80E4C">
              <w:rPr>
                <w:rStyle w:val="Hipervnculo"/>
                <w:rFonts w:ascii="Arial Narrow" w:eastAsia="Times New Roman" w:hAnsi="Arial Narrow" w:cs="Arial"/>
                <w:b/>
                <w:noProof/>
                <w:sz w:val="24"/>
                <w:szCs w:val="24"/>
                <w:lang w:eastAsia="es-CR"/>
              </w:rPr>
              <w:t>III Sección de Información Complementaria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_Toc493774051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361</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2" w:history="1">
            <w:r w:rsidR="005E4156" w:rsidRPr="005E4156">
              <w:rPr>
                <w:rStyle w:val="Hipervnculo"/>
                <w:rFonts w:ascii="Arial Narrow" w:hAnsi="Arial Narrow" w:cs="Arial"/>
                <w:noProof/>
                <w:sz w:val="24"/>
                <w:szCs w:val="24"/>
              </w:rPr>
              <w:t>3.1 Marco Jurídico Institucional</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_Toc493774052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365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3" w:history="1">
            <w:r w:rsidR="005E4156" w:rsidRPr="005E4156">
              <w:rPr>
                <w:rStyle w:val="Hipervnculo"/>
                <w:rFonts w:ascii="Arial Narrow" w:hAnsi="Arial Narrow" w:cs="Arial"/>
                <w:noProof/>
                <w:sz w:val="24"/>
                <w:szCs w:val="24"/>
              </w:rPr>
              <w:t>3.2 Diagnóstico Institucional</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_Toc493774053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367</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4" w:history="1">
            <w:r w:rsidR="005E4156" w:rsidRPr="005E4156">
              <w:rPr>
                <w:rStyle w:val="Hipervnculo"/>
                <w:rFonts w:ascii="Arial Narrow" w:hAnsi="Arial Narrow" w:cs="Arial"/>
                <w:noProof/>
                <w:sz w:val="24"/>
                <w:szCs w:val="24"/>
              </w:rPr>
              <w:t>3.3 Objetivos Estratégicos Organizacionales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_Toc493774054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370</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5" w:history="1">
            <w:r w:rsidR="005E4156" w:rsidRPr="005E4156">
              <w:rPr>
                <w:rStyle w:val="Hipervnculo"/>
                <w:rFonts w:ascii="Arial Narrow" w:hAnsi="Arial Narrow" w:cs="Arial"/>
                <w:noProof/>
                <w:sz w:val="24"/>
                <w:szCs w:val="24"/>
              </w:rPr>
              <w:t>3.4 Objetivos General y Específicos del Plan Anual Operativo</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_Toc493774055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375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6" w:history="1">
            <w:r w:rsidR="005E4156" w:rsidRPr="005E4156">
              <w:rPr>
                <w:rStyle w:val="Hipervnculo"/>
                <w:rFonts w:ascii="Arial Narrow" w:hAnsi="Arial Narrow" w:cs="Arial"/>
                <w:noProof/>
                <w:sz w:val="24"/>
                <w:szCs w:val="24"/>
              </w:rPr>
              <w:t>3.5 Estructura Organizativa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_Toc493774056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380</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7" w:history="1">
            <w:r w:rsidR="005E4156" w:rsidRPr="005E4156">
              <w:rPr>
                <w:rStyle w:val="Hipervnculo"/>
                <w:rFonts w:ascii="Arial Narrow" w:hAnsi="Arial Narrow" w:cs="Arial"/>
                <w:noProof/>
                <w:sz w:val="24"/>
                <w:szCs w:val="24"/>
              </w:rPr>
              <w:t>3.6 Estructura Programática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_Toc493774057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382</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8" w:history="1">
            <w:r w:rsidR="005E4156" w:rsidRPr="005E4156">
              <w:rPr>
                <w:rStyle w:val="Hipervnculo"/>
                <w:rFonts w:ascii="Arial Narrow" w:hAnsi="Arial Narrow" w:cs="Arial"/>
                <w:noProof/>
                <w:sz w:val="24"/>
                <w:szCs w:val="24"/>
              </w:rPr>
              <w:t>3.6 Marco Estratégico Institucional</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_Toc493774058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385</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59" w:history="1">
            <w:r w:rsidR="005E4156" w:rsidRPr="005E4156">
              <w:rPr>
                <w:rStyle w:val="Hipervnculo"/>
                <w:rFonts w:ascii="Arial Narrow" w:hAnsi="Arial Narrow" w:cs="Arial"/>
                <w:noProof/>
                <w:sz w:val="24"/>
                <w:szCs w:val="24"/>
              </w:rPr>
              <w:t>3.7 Público Meta</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_Toc493774059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388</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60" w:history="1">
            <w:r w:rsidR="005E4156" w:rsidRPr="005E4156">
              <w:rPr>
                <w:rStyle w:val="Hipervnculo"/>
                <w:rFonts w:ascii="Arial Narrow" w:hAnsi="Arial Narrow" w:cs="Arial"/>
                <w:noProof/>
                <w:sz w:val="24"/>
                <w:szCs w:val="24"/>
              </w:rPr>
              <w:t>3.7 Servicios que ofrece el Cuerpo de Bomberos</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_Toc493774060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392</w:t>
            </w:r>
            <w:r w:rsidR="005E4156" w:rsidRPr="005E4156">
              <w:rPr>
                <w:rFonts w:ascii="Arial Narrow" w:hAnsi="Arial Narrow"/>
                <w:noProof/>
                <w:webHidden/>
                <w:sz w:val="24"/>
                <w:szCs w:val="24"/>
              </w:rPr>
              <w:fldChar w:fldCharType="end"/>
            </w:r>
          </w:hyperlink>
        </w:p>
        <w:p w:rsidR="005E4156" w:rsidRPr="005E4156" w:rsidRDefault="00832E07" w:rsidP="005E4156">
          <w:pPr>
            <w:pStyle w:val="TDC2"/>
            <w:tabs>
              <w:tab w:val="right" w:leader="dot" w:pos="8828"/>
            </w:tabs>
            <w:spacing w:line="360" w:lineRule="auto"/>
            <w:rPr>
              <w:rFonts w:ascii="Arial Narrow" w:hAnsi="Arial Narrow"/>
              <w:noProof/>
              <w:sz w:val="24"/>
              <w:szCs w:val="24"/>
            </w:rPr>
          </w:pPr>
          <w:hyperlink w:anchor="_Toc493774061" w:history="1">
            <w:r w:rsidR="005E4156" w:rsidRPr="005E4156">
              <w:rPr>
                <w:rStyle w:val="Hipervnculo"/>
                <w:rFonts w:ascii="Arial Narrow" w:hAnsi="Arial Narrow" w:cs="Arial"/>
                <w:noProof/>
                <w:sz w:val="24"/>
                <w:szCs w:val="24"/>
              </w:rPr>
              <w:t>Vinculación PAO</w:t>
            </w:r>
            <w:r w:rsidR="005E4156" w:rsidRPr="005E4156">
              <w:rPr>
                <w:rFonts w:ascii="Arial Narrow" w:hAnsi="Arial Narrow"/>
                <w:noProof/>
                <w:webHidden/>
                <w:sz w:val="24"/>
                <w:szCs w:val="24"/>
              </w:rPr>
              <w:tab/>
            </w:r>
            <w:r w:rsidR="005E4156" w:rsidRPr="005E4156">
              <w:rPr>
                <w:rFonts w:ascii="Arial Narrow" w:hAnsi="Arial Narrow"/>
                <w:noProof/>
                <w:webHidden/>
                <w:sz w:val="24"/>
                <w:szCs w:val="24"/>
              </w:rPr>
              <w:fldChar w:fldCharType="begin"/>
            </w:r>
            <w:r w:rsidR="005E4156" w:rsidRPr="005E4156">
              <w:rPr>
                <w:rFonts w:ascii="Arial Narrow" w:hAnsi="Arial Narrow"/>
                <w:noProof/>
                <w:webHidden/>
                <w:sz w:val="24"/>
                <w:szCs w:val="24"/>
              </w:rPr>
              <w:instrText xml:space="preserve"> PAGEREF _Toc493774061 \h </w:instrText>
            </w:r>
            <w:r w:rsidR="005E4156" w:rsidRPr="005E4156">
              <w:rPr>
                <w:rFonts w:ascii="Arial Narrow" w:hAnsi="Arial Narrow"/>
                <w:noProof/>
                <w:webHidden/>
                <w:sz w:val="24"/>
                <w:szCs w:val="24"/>
              </w:rPr>
            </w:r>
            <w:r w:rsidR="005E4156" w:rsidRPr="005E4156">
              <w:rPr>
                <w:rFonts w:ascii="Arial Narrow" w:hAnsi="Arial Narrow"/>
                <w:noProof/>
                <w:webHidden/>
                <w:sz w:val="24"/>
                <w:szCs w:val="24"/>
              </w:rPr>
              <w:fldChar w:fldCharType="separate"/>
            </w:r>
            <w:r w:rsidR="005E4156" w:rsidRPr="005E4156">
              <w:rPr>
                <w:rFonts w:ascii="Arial Narrow" w:hAnsi="Arial Narrow"/>
                <w:noProof/>
                <w:webHidden/>
                <w:sz w:val="24"/>
                <w:szCs w:val="24"/>
              </w:rPr>
              <w:t>395</w:t>
            </w:r>
            <w:r w:rsidR="005E4156" w:rsidRPr="005E4156">
              <w:rPr>
                <w:rFonts w:ascii="Arial Narrow" w:hAnsi="Arial Narrow"/>
                <w:noProof/>
                <w:webHidden/>
                <w:sz w:val="24"/>
                <w:szCs w:val="24"/>
              </w:rPr>
              <w:fldChar w:fldCharType="end"/>
            </w:r>
          </w:hyperlink>
        </w:p>
        <w:p w:rsidR="005E4156" w:rsidRDefault="005E4156" w:rsidP="005E4156">
          <w:pPr>
            <w:spacing w:line="360" w:lineRule="auto"/>
          </w:pPr>
          <w:r w:rsidRPr="005E4156">
            <w:rPr>
              <w:rFonts w:ascii="Arial Narrow" w:hAnsi="Arial Narrow"/>
              <w:b/>
              <w:bCs/>
              <w:sz w:val="24"/>
              <w:szCs w:val="24"/>
              <w:lang w:val="es-ES"/>
            </w:rPr>
            <w:fldChar w:fldCharType="end"/>
          </w:r>
        </w:p>
      </w:sdtContent>
    </w:sdt>
    <w:p w:rsidR="005E4156" w:rsidRDefault="005E4156" w:rsidP="00C87B63">
      <w:pPr>
        <w:pStyle w:val="Ttulo1"/>
        <w:jc w:val="center"/>
        <w:rPr>
          <w:rFonts w:ascii="Arial Narrow" w:hAnsi="Arial Narrow"/>
          <w:color w:val="auto"/>
          <w:sz w:val="48"/>
          <w:szCs w:val="48"/>
        </w:rPr>
      </w:pPr>
      <w:r>
        <w:rPr>
          <w:rFonts w:ascii="Arial Narrow" w:hAnsi="Arial Narrow"/>
          <w:color w:val="auto"/>
          <w:sz w:val="48"/>
          <w:szCs w:val="48"/>
        </w:rPr>
        <w:br w:type="page"/>
      </w:r>
    </w:p>
    <w:p w:rsidR="008A18B7" w:rsidRPr="00C87B63" w:rsidRDefault="00020478" w:rsidP="00C87B63">
      <w:pPr>
        <w:pStyle w:val="Ttulo1"/>
        <w:jc w:val="center"/>
        <w:rPr>
          <w:rFonts w:ascii="Arial Narrow" w:hAnsi="Arial Narrow"/>
          <w:color w:val="auto"/>
          <w:sz w:val="48"/>
          <w:szCs w:val="48"/>
        </w:rPr>
      </w:pPr>
      <w:bookmarkStart w:id="0" w:name="_Toc493774031"/>
      <w:r w:rsidRPr="00C87B63">
        <w:rPr>
          <w:rFonts w:ascii="Arial Narrow" w:hAnsi="Arial Narrow"/>
          <w:color w:val="auto"/>
          <w:sz w:val="48"/>
          <w:szCs w:val="48"/>
        </w:rPr>
        <w:lastRenderedPageBreak/>
        <w:t>Presentación</w:t>
      </w:r>
      <w:bookmarkEnd w:id="0"/>
    </w:p>
    <w:p w:rsidR="00020478" w:rsidRDefault="00020478" w:rsidP="008A18B7">
      <w:pPr>
        <w:jc w:val="center"/>
        <w:rPr>
          <w:rFonts w:ascii="Arial Narrow" w:hAnsi="Arial Narrow"/>
          <w:b/>
          <w:sz w:val="48"/>
          <w:szCs w:val="48"/>
        </w:rPr>
      </w:pPr>
    </w:p>
    <w:p w:rsidR="00020478" w:rsidRPr="000C33C9" w:rsidRDefault="00020478" w:rsidP="00020478">
      <w:pPr>
        <w:jc w:val="both"/>
        <w:rPr>
          <w:rFonts w:ascii="Arial" w:hAnsi="Arial" w:cs="Arial"/>
          <w:sz w:val="24"/>
          <w:szCs w:val="48"/>
        </w:rPr>
      </w:pPr>
      <w:r w:rsidRPr="000C33C9">
        <w:rPr>
          <w:rFonts w:ascii="Arial" w:hAnsi="Arial" w:cs="Arial"/>
          <w:sz w:val="24"/>
          <w:szCs w:val="48"/>
        </w:rPr>
        <w:t xml:space="preserve">El presente Plan Presupuesto </w:t>
      </w:r>
      <w:r>
        <w:rPr>
          <w:rFonts w:ascii="Arial" w:hAnsi="Arial" w:cs="Arial"/>
          <w:sz w:val="24"/>
          <w:szCs w:val="48"/>
        </w:rPr>
        <w:t>2018</w:t>
      </w:r>
      <w:r w:rsidRPr="000C33C9">
        <w:rPr>
          <w:rFonts w:ascii="Arial" w:hAnsi="Arial" w:cs="Arial"/>
          <w:sz w:val="24"/>
          <w:szCs w:val="48"/>
        </w:rPr>
        <w:t xml:space="preserve"> está </w:t>
      </w:r>
      <w:r>
        <w:rPr>
          <w:rFonts w:ascii="Arial" w:hAnsi="Arial" w:cs="Arial"/>
          <w:sz w:val="24"/>
          <w:szCs w:val="48"/>
        </w:rPr>
        <w:t xml:space="preserve">formulado acorde con el Decreto Ejecutivo No. </w:t>
      </w:r>
      <w:hyperlink r:id="rId8" w:tgtFrame="_blank" w:history="1">
        <w:r w:rsidRPr="00020478">
          <w:rPr>
            <w:rFonts w:ascii="Arial" w:hAnsi="Arial" w:cs="Arial"/>
            <w:sz w:val="24"/>
            <w:szCs w:val="48"/>
          </w:rPr>
          <w:t>40281-H</w:t>
        </w:r>
      </w:hyperlink>
      <w:r>
        <w:rPr>
          <w:rFonts w:ascii="Arial" w:hAnsi="Arial" w:cs="Arial"/>
          <w:sz w:val="24"/>
          <w:szCs w:val="48"/>
        </w:rPr>
        <w:t xml:space="preserve"> </w:t>
      </w:r>
      <w:r w:rsidR="006A435F">
        <w:rPr>
          <w:rFonts w:ascii="Arial" w:hAnsi="Arial" w:cs="Arial"/>
          <w:sz w:val="24"/>
          <w:szCs w:val="48"/>
        </w:rPr>
        <w:t>con fecha 13 de marzo del 2017</w:t>
      </w:r>
      <w:r>
        <w:rPr>
          <w:rFonts w:ascii="Arial" w:hAnsi="Arial" w:cs="Arial"/>
          <w:sz w:val="24"/>
          <w:szCs w:val="48"/>
        </w:rPr>
        <w:t>, el cual  establece las “Directrices Generales de Política</w:t>
      </w:r>
      <w:r w:rsidR="006A435F">
        <w:rPr>
          <w:rFonts w:ascii="Arial" w:hAnsi="Arial" w:cs="Arial"/>
          <w:sz w:val="24"/>
          <w:szCs w:val="48"/>
        </w:rPr>
        <w:t xml:space="preserve"> Presupuestaria para el año 2018”, además según la STA</w:t>
      </w:r>
      <w:r w:rsidR="00BA241E">
        <w:rPr>
          <w:rFonts w:ascii="Arial" w:hAnsi="Arial" w:cs="Arial"/>
          <w:sz w:val="24"/>
          <w:szCs w:val="48"/>
        </w:rPr>
        <w:t>P-0641-2017 del  28</w:t>
      </w:r>
      <w:r>
        <w:rPr>
          <w:rFonts w:ascii="Arial" w:hAnsi="Arial" w:cs="Arial"/>
          <w:sz w:val="24"/>
          <w:szCs w:val="48"/>
        </w:rPr>
        <w:t xml:space="preserve"> de </w:t>
      </w:r>
      <w:r w:rsidR="006A435F">
        <w:rPr>
          <w:rFonts w:ascii="Arial" w:hAnsi="Arial" w:cs="Arial"/>
          <w:sz w:val="24"/>
          <w:szCs w:val="48"/>
        </w:rPr>
        <w:t>a</w:t>
      </w:r>
      <w:r w:rsidR="00BA241E">
        <w:rPr>
          <w:rFonts w:ascii="Arial" w:hAnsi="Arial" w:cs="Arial"/>
          <w:sz w:val="24"/>
          <w:szCs w:val="48"/>
        </w:rPr>
        <w:t>bril</w:t>
      </w:r>
      <w:r w:rsidR="006A435F">
        <w:rPr>
          <w:rFonts w:ascii="Arial" w:hAnsi="Arial" w:cs="Arial"/>
          <w:sz w:val="24"/>
          <w:szCs w:val="48"/>
        </w:rPr>
        <w:t xml:space="preserve"> del 2017</w:t>
      </w:r>
      <w:r>
        <w:rPr>
          <w:rFonts w:ascii="Arial" w:hAnsi="Arial" w:cs="Arial"/>
          <w:sz w:val="24"/>
          <w:szCs w:val="48"/>
        </w:rPr>
        <w:t xml:space="preserve">, que señala el gasto presupuestario máximo por asignar, así como las disposiciones legales y técnicas sobre el </w:t>
      </w:r>
      <w:r w:rsidRPr="000C33C9">
        <w:rPr>
          <w:rFonts w:ascii="Arial" w:hAnsi="Arial" w:cs="Arial"/>
          <w:sz w:val="24"/>
          <w:szCs w:val="48"/>
        </w:rPr>
        <w:t xml:space="preserve">Sistema de Planificación-Presupuesto </w:t>
      </w:r>
      <w:r>
        <w:rPr>
          <w:rFonts w:ascii="Arial" w:hAnsi="Arial" w:cs="Arial"/>
          <w:sz w:val="24"/>
          <w:szCs w:val="48"/>
        </w:rPr>
        <w:t xml:space="preserve">contenidas en el documento que </w:t>
      </w:r>
      <w:r w:rsidRPr="000C33C9">
        <w:rPr>
          <w:rFonts w:ascii="Arial" w:hAnsi="Arial" w:cs="Arial"/>
          <w:sz w:val="24"/>
          <w:szCs w:val="48"/>
        </w:rPr>
        <w:t xml:space="preserve"> responde a las Normas Técnicas Sobre Presupuesto Público N-1-2012-DC-DFOE, publicado con fecha 27 de febrero 2012.</w:t>
      </w:r>
    </w:p>
    <w:p w:rsidR="00020478" w:rsidRPr="000C33C9" w:rsidRDefault="00020478" w:rsidP="00020478">
      <w:pPr>
        <w:jc w:val="both"/>
        <w:rPr>
          <w:rFonts w:ascii="Arial" w:hAnsi="Arial" w:cs="Arial"/>
          <w:sz w:val="24"/>
          <w:szCs w:val="48"/>
        </w:rPr>
      </w:pPr>
      <w:r w:rsidRPr="00EB685A">
        <w:rPr>
          <w:rFonts w:ascii="Arial" w:hAnsi="Arial" w:cs="Arial"/>
          <w:sz w:val="24"/>
          <w:szCs w:val="48"/>
        </w:rPr>
        <w:t>E</w:t>
      </w:r>
      <w:r>
        <w:rPr>
          <w:rFonts w:ascii="Arial" w:hAnsi="Arial" w:cs="Arial"/>
          <w:sz w:val="24"/>
          <w:szCs w:val="48"/>
        </w:rPr>
        <w:t>l documento</w:t>
      </w:r>
      <w:r w:rsidRPr="00EB685A">
        <w:rPr>
          <w:rFonts w:ascii="Arial" w:hAnsi="Arial" w:cs="Arial"/>
          <w:sz w:val="24"/>
          <w:szCs w:val="48"/>
        </w:rPr>
        <w:t xml:space="preserve"> está amparado en el Plan Estratégico Institucional 2014-2018</w:t>
      </w:r>
      <w:r>
        <w:rPr>
          <w:rFonts w:ascii="Arial" w:hAnsi="Arial" w:cs="Arial"/>
          <w:sz w:val="24"/>
          <w:szCs w:val="48"/>
        </w:rPr>
        <w:t xml:space="preserve"> y </w:t>
      </w:r>
      <w:r w:rsidRPr="000C33C9">
        <w:rPr>
          <w:rFonts w:ascii="Arial" w:hAnsi="Arial" w:cs="Arial"/>
          <w:sz w:val="24"/>
          <w:szCs w:val="48"/>
        </w:rPr>
        <w:t>presenta aspectos de carácter general como lo son la base legal, el financiamiento, el marco estratégico la estructura jerárquica y programática de la institución, así como la estimación y aplicación de los recursos económicos, que posibilitarán el accionar institucional para el logro de los objetivos, indicadores y metas trazadas para el próximo ejercicio presupuestario.</w:t>
      </w:r>
    </w:p>
    <w:p w:rsidR="00020478" w:rsidRDefault="00020478" w:rsidP="00020478">
      <w:pPr>
        <w:jc w:val="both"/>
        <w:rPr>
          <w:rFonts w:ascii="Arial" w:hAnsi="Arial" w:cs="Arial"/>
          <w:sz w:val="24"/>
          <w:szCs w:val="48"/>
        </w:rPr>
      </w:pPr>
      <w:r w:rsidRPr="000C33C9">
        <w:rPr>
          <w:rFonts w:ascii="Arial" w:hAnsi="Arial" w:cs="Arial"/>
          <w:sz w:val="24"/>
          <w:szCs w:val="48"/>
        </w:rPr>
        <w:t>Por último, según lo dispuesto por la Contraloría General de la República se incluye: “El Modelo de Guías Internas y la Certificación de Verificación de Requisitos del Bloque de Legalidad que deben cumplirse en la Formulación Presupuestaria de la Entidades y Órganos Sujetos a la Aprobación Presupuestaria de la Contraloría General de la República.</w:t>
      </w:r>
    </w:p>
    <w:p w:rsidR="00020478" w:rsidRPr="000C33C9" w:rsidRDefault="00020478" w:rsidP="00020478">
      <w:pPr>
        <w:jc w:val="both"/>
        <w:rPr>
          <w:rFonts w:ascii="Arial" w:hAnsi="Arial" w:cs="Arial"/>
          <w:sz w:val="24"/>
          <w:szCs w:val="48"/>
        </w:rPr>
      </w:pPr>
      <w:r>
        <w:rPr>
          <w:rFonts w:ascii="Arial" w:hAnsi="Arial" w:cs="Arial"/>
          <w:sz w:val="24"/>
          <w:szCs w:val="48"/>
        </w:rPr>
        <w:t>E</w:t>
      </w:r>
      <w:r w:rsidR="00BA241E">
        <w:rPr>
          <w:rFonts w:ascii="Arial" w:hAnsi="Arial" w:cs="Arial"/>
          <w:sz w:val="24"/>
          <w:szCs w:val="48"/>
        </w:rPr>
        <w:t>l presente Plan Presupuesto 2018 alcanza la suma  de ¢44.114</w:t>
      </w:r>
      <w:r>
        <w:rPr>
          <w:rFonts w:ascii="Arial" w:hAnsi="Arial" w:cs="Arial"/>
          <w:sz w:val="24"/>
          <w:szCs w:val="48"/>
        </w:rPr>
        <w:t xml:space="preserve"> millones de colones. </w:t>
      </w:r>
    </w:p>
    <w:p w:rsidR="008A18B7" w:rsidRDefault="008A18B7" w:rsidP="008A18B7">
      <w:pPr>
        <w:jc w:val="center"/>
        <w:rPr>
          <w:rFonts w:ascii="Arial Narrow" w:hAnsi="Arial Narrow"/>
          <w:b/>
          <w:sz w:val="48"/>
          <w:szCs w:val="48"/>
        </w:rPr>
      </w:pPr>
    </w:p>
    <w:p w:rsidR="008A18B7" w:rsidRDefault="008A18B7" w:rsidP="008A18B7">
      <w:pPr>
        <w:jc w:val="center"/>
        <w:rPr>
          <w:rFonts w:ascii="Arial Narrow" w:hAnsi="Arial Narrow"/>
          <w:b/>
          <w:sz w:val="48"/>
          <w:szCs w:val="48"/>
        </w:rPr>
      </w:pPr>
    </w:p>
    <w:p w:rsidR="008A18B7" w:rsidRDefault="008A18B7" w:rsidP="008A18B7">
      <w:pPr>
        <w:jc w:val="center"/>
        <w:rPr>
          <w:rFonts w:ascii="Arial Narrow" w:hAnsi="Arial Narrow"/>
          <w:b/>
          <w:sz w:val="48"/>
          <w:szCs w:val="48"/>
        </w:rPr>
      </w:pPr>
    </w:p>
    <w:p w:rsidR="008A18B7" w:rsidRDefault="008A18B7"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C45B7D" w:rsidRDefault="00C45B7D" w:rsidP="008A18B7">
      <w:pPr>
        <w:jc w:val="center"/>
        <w:rPr>
          <w:rFonts w:ascii="Arial Narrow" w:hAnsi="Arial Narrow"/>
          <w:b/>
          <w:sz w:val="48"/>
          <w:szCs w:val="48"/>
        </w:rPr>
      </w:pPr>
    </w:p>
    <w:p w:rsidR="006F0682" w:rsidRPr="00C87B63" w:rsidRDefault="006F0682" w:rsidP="00C87B63">
      <w:pPr>
        <w:pStyle w:val="Ttulo1"/>
        <w:jc w:val="center"/>
        <w:rPr>
          <w:rFonts w:ascii="Arial Narrow" w:hAnsi="Arial Narrow"/>
          <w:sz w:val="48"/>
          <w:szCs w:val="48"/>
        </w:rPr>
      </w:pPr>
      <w:bookmarkStart w:id="1" w:name="_Toc493774032"/>
      <w:r w:rsidRPr="00C87B63">
        <w:rPr>
          <w:rFonts w:ascii="Arial Narrow" w:hAnsi="Arial Narrow"/>
          <w:color w:val="auto"/>
          <w:sz w:val="48"/>
          <w:szCs w:val="48"/>
        </w:rPr>
        <w:t>Acuerdo II</w:t>
      </w:r>
      <w:r w:rsidR="00AE1BCF" w:rsidRPr="00C87B63">
        <w:rPr>
          <w:rFonts w:ascii="Arial Narrow" w:hAnsi="Arial Narrow"/>
          <w:color w:val="auto"/>
          <w:sz w:val="48"/>
          <w:szCs w:val="48"/>
        </w:rPr>
        <w:t>,</w:t>
      </w:r>
      <w:r w:rsidRPr="00C87B63">
        <w:rPr>
          <w:rFonts w:ascii="Arial Narrow" w:hAnsi="Arial Narrow"/>
          <w:color w:val="auto"/>
          <w:sz w:val="48"/>
          <w:szCs w:val="48"/>
        </w:rPr>
        <w:t xml:space="preserve"> Sesión</w:t>
      </w:r>
      <w:r w:rsidR="00AE1BCF" w:rsidRPr="00C87B63">
        <w:rPr>
          <w:rFonts w:ascii="Arial Narrow" w:hAnsi="Arial Narrow"/>
          <w:color w:val="auto"/>
          <w:sz w:val="48"/>
          <w:szCs w:val="48"/>
        </w:rPr>
        <w:t>:</w:t>
      </w:r>
      <w:r w:rsidRPr="00C87B63">
        <w:rPr>
          <w:rFonts w:ascii="Arial Narrow" w:hAnsi="Arial Narrow"/>
          <w:color w:val="auto"/>
          <w:sz w:val="48"/>
          <w:szCs w:val="48"/>
        </w:rPr>
        <w:t xml:space="preserve"> 0121</w:t>
      </w:r>
      <w:bookmarkEnd w:id="1"/>
      <w:r w:rsidRPr="00C87B63">
        <w:rPr>
          <w:rFonts w:ascii="Arial Narrow" w:hAnsi="Arial Narrow"/>
          <w:sz w:val="48"/>
          <w:szCs w:val="48"/>
        </w:rPr>
        <w:br w:type="page"/>
      </w:r>
    </w:p>
    <w:p w:rsidR="008A18B7" w:rsidRDefault="006F0682" w:rsidP="008A18B7">
      <w:pPr>
        <w:jc w:val="center"/>
        <w:rPr>
          <w:rFonts w:ascii="Arial Narrow" w:hAnsi="Arial Narrow"/>
          <w:b/>
          <w:sz w:val="48"/>
          <w:szCs w:val="48"/>
        </w:rPr>
      </w:pPr>
      <w:r>
        <w:rPr>
          <w:rFonts w:ascii="Arial Narrow" w:hAnsi="Arial Narrow"/>
          <w:b/>
          <w:noProof/>
          <w:sz w:val="48"/>
          <w:szCs w:val="48"/>
          <w:lang w:eastAsia="es-CR"/>
        </w:rPr>
        <w:lastRenderedPageBreak/>
        <w:drawing>
          <wp:inline distT="0" distB="0" distL="0" distR="0">
            <wp:extent cx="5612130" cy="73041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304170"/>
                    </a:xfrm>
                    <a:prstGeom prst="rect">
                      <a:avLst/>
                    </a:prstGeom>
                    <a:noFill/>
                    <a:ln>
                      <a:noFill/>
                    </a:ln>
                  </pic:spPr>
                </pic:pic>
              </a:graphicData>
            </a:graphic>
          </wp:inline>
        </w:drawing>
      </w:r>
    </w:p>
    <w:p w:rsidR="006F0682" w:rsidRDefault="006F0682" w:rsidP="008A18B7">
      <w:pPr>
        <w:jc w:val="center"/>
        <w:rPr>
          <w:rFonts w:ascii="Arial Narrow" w:hAnsi="Arial Narrow"/>
          <w:b/>
          <w:sz w:val="48"/>
          <w:szCs w:val="48"/>
        </w:rPr>
      </w:pPr>
      <w:r>
        <w:rPr>
          <w:rFonts w:ascii="Arial Narrow" w:hAnsi="Arial Narrow"/>
          <w:b/>
          <w:sz w:val="48"/>
          <w:szCs w:val="48"/>
        </w:rPr>
        <w:br w:type="page"/>
      </w:r>
    </w:p>
    <w:p w:rsidR="00AE1BCF" w:rsidRDefault="00AE1BCF" w:rsidP="008A18B7">
      <w:pPr>
        <w:jc w:val="center"/>
        <w:rPr>
          <w:rFonts w:ascii="Arial Narrow" w:hAnsi="Arial Narrow"/>
          <w:b/>
          <w:sz w:val="48"/>
          <w:szCs w:val="48"/>
        </w:rPr>
      </w:pPr>
      <w:r>
        <w:rPr>
          <w:rFonts w:ascii="Arial Narrow" w:hAnsi="Arial Narrow"/>
          <w:b/>
          <w:noProof/>
          <w:sz w:val="48"/>
          <w:szCs w:val="48"/>
          <w:lang w:eastAsia="es-CR"/>
        </w:rPr>
        <w:lastRenderedPageBreak/>
        <w:drawing>
          <wp:inline distT="0" distB="0" distL="0" distR="0">
            <wp:extent cx="5612130" cy="688630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6886306"/>
                    </a:xfrm>
                    <a:prstGeom prst="rect">
                      <a:avLst/>
                    </a:prstGeom>
                    <a:noFill/>
                    <a:ln>
                      <a:noFill/>
                    </a:ln>
                  </pic:spPr>
                </pic:pic>
              </a:graphicData>
            </a:graphic>
          </wp:inline>
        </w:drawing>
      </w:r>
      <w:r>
        <w:rPr>
          <w:rFonts w:ascii="Arial Narrow" w:hAnsi="Arial Narrow"/>
          <w:b/>
          <w:sz w:val="48"/>
          <w:szCs w:val="48"/>
        </w:rPr>
        <w:br w:type="page"/>
      </w:r>
    </w:p>
    <w:p w:rsidR="00AE1BCF" w:rsidRDefault="00AE1BCF" w:rsidP="008A18B7">
      <w:pPr>
        <w:jc w:val="center"/>
        <w:rPr>
          <w:rFonts w:ascii="Arial Narrow" w:hAnsi="Arial Narrow"/>
          <w:b/>
          <w:sz w:val="48"/>
          <w:szCs w:val="48"/>
        </w:rPr>
      </w:pPr>
    </w:p>
    <w:p w:rsidR="00AE1BCF" w:rsidRDefault="00AE1BCF" w:rsidP="008A18B7">
      <w:pPr>
        <w:jc w:val="center"/>
        <w:rPr>
          <w:rFonts w:ascii="Arial Narrow" w:hAnsi="Arial Narrow"/>
          <w:b/>
          <w:sz w:val="48"/>
          <w:szCs w:val="48"/>
        </w:rPr>
      </w:pPr>
    </w:p>
    <w:p w:rsidR="00AE1BCF" w:rsidRDefault="00AE1BCF"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080F00" w:rsidRDefault="00080F00" w:rsidP="00C87B63">
      <w:pPr>
        <w:pStyle w:val="Ttulo1"/>
        <w:jc w:val="center"/>
        <w:rPr>
          <w:rFonts w:ascii="Arial Narrow" w:hAnsi="Arial Narrow"/>
          <w:b w:val="0"/>
          <w:sz w:val="48"/>
          <w:szCs w:val="48"/>
        </w:rPr>
      </w:pPr>
      <w:bookmarkStart w:id="2" w:name="_Toc493774033"/>
      <w:r w:rsidRPr="00C87B63">
        <w:rPr>
          <w:rFonts w:ascii="Arial Narrow" w:hAnsi="Arial Narrow"/>
          <w:color w:val="auto"/>
          <w:sz w:val="48"/>
          <w:szCs w:val="48"/>
        </w:rPr>
        <w:t>Comunicado del gasto presupuestario máximo para el 201</w:t>
      </w:r>
      <w:bookmarkEnd w:id="2"/>
      <w:r w:rsidR="006C0D49">
        <w:rPr>
          <w:rFonts w:ascii="Arial Narrow" w:hAnsi="Arial Narrow"/>
          <w:color w:val="auto"/>
          <w:sz w:val="48"/>
          <w:szCs w:val="48"/>
        </w:rPr>
        <w:t>8</w:t>
      </w:r>
      <w:r>
        <w:rPr>
          <w:rFonts w:ascii="Arial Narrow" w:hAnsi="Arial Narrow"/>
          <w:b w:val="0"/>
          <w:sz w:val="48"/>
          <w:szCs w:val="48"/>
        </w:rPr>
        <w:br w:type="page"/>
      </w:r>
    </w:p>
    <w:p w:rsidR="00AE1BCF" w:rsidRDefault="00080F00" w:rsidP="008A18B7">
      <w:pPr>
        <w:jc w:val="center"/>
        <w:rPr>
          <w:rFonts w:ascii="Arial Narrow" w:hAnsi="Arial Narrow"/>
          <w:b/>
          <w:sz w:val="48"/>
          <w:szCs w:val="48"/>
        </w:rPr>
      </w:pPr>
      <w:r>
        <w:rPr>
          <w:rFonts w:ascii="Arial Narrow" w:hAnsi="Arial Narrow"/>
          <w:b/>
          <w:noProof/>
          <w:sz w:val="48"/>
          <w:szCs w:val="48"/>
          <w:lang w:eastAsia="es-CR"/>
        </w:rPr>
        <w:lastRenderedPageBreak/>
        <w:drawing>
          <wp:inline distT="0" distB="0" distL="0" distR="0">
            <wp:extent cx="5612130" cy="8033994"/>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a:extLst>
                        <a:ext uri="{28A0092B-C50C-407E-A947-70E740481C1C}">
                          <a14:useLocalDpi xmlns:a14="http://schemas.microsoft.com/office/drawing/2010/main" val="0"/>
                        </a:ext>
                      </a:extLst>
                    </a:blip>
                    <a:srcRect/>
                    <a:stretch>
                      <a:fillRect/>
                    </a:stretch>
                  </pic:blipFill>
                  <pic:spPr bwMode="auto">
                    <a:xfrm>
                      <a:off x="0" y="0"/>
                      <a:ext cx="5612130" cy="8033994"/>
                    </a:xfrm>
                    <a:prstGeom prst="rect">
                      <a:avLst/>
                    </a:prstGeom>
                    <a:noFill/>
                    <a:ln>
                      <a:noFill/>
                    </a:ln>
                  </pic:spPr>
                </pic:pic>
              </a:graphicData>
            </a:graphic>
          </wp:inline>
        </w:drawing>
      </w:r>
    </w:p>
    <w:p w:rsidR="006A45D6" w:rsidRDefault="006A45D6" w:rsidP="006A45D6">
      <w:pPr>
        <w:jc w:val="center"/>
        <w:rPr>
          <w:rFonts w:ascii="Arial Narrow" w:hAnsi="Arial Narrow"/>
          <w:b/>
          <w:sz w:val="48"/>
          <w:szCs w:val="48"/>
        </w:rPr>
      </w:pPr>
    </w:p>
    <w:p w:rsidR="000E13DC" w:rsidRDefault="000E13DC" w:rsidP="006A45D6">
      <w:pPr>
        <w:jc w:val="center"/>
        <w:rPr>
          <w:rFonts w:ascii="Arial Narrow" w:hAnsi="Arial Narrow"/>
          <w:b/>
          <w:sz w:val="48"/>
          <w:szCs w:val="48"/>
        </w:rPr>
      </w:pPr>
    </w:p>
    <w:p w:rsidR="006A45D6" w:rsidRDefault="006A45D6" w:rsidP="006A45D6">
      <w:pPr>
        <w:jc w:val="center"/>
        <w:rPr>
          <w:rFonts w:ascii="Arial Narrow" w:hAnsi="Arial Narrow"/>
          <w:b/>
          <w:sz w:val="48"/>
          <w:szCs w:val="48"/>
        </w:rPr>
      </w:pPr>
    </w:p>
    <w:p w:rsidR="006A45D6" w:rsidRDefault="006A45D6" w:rsidP="006A45D6">
      <w:pPr>
        <w:jc w:val="center"/>
        <w:rPr>
          <w:rFonts w:ascii="Arial Narrow" w:hAnsi="Arial Narrow"/>
          <w:b/>
          <w:sz w:val="48"/>
          <w:szCs w:val="48"/>
        </w:rPr>
      </w:pPr>
    </w:p>
    <w:p w:rsidR="006A45D6" w:rsidRDefault="006A45D6" w:rsidP="006A45D6">
      <w:pPr>
        <w:jc w:val="center"/>
        <w:rPr>
          <w:rFonts w:ascii="Arial Narrow" w:hAnsi="Arial Narrow"/>
          <w:b/>
          <w:sz w:val="48"/>
          <w:szCs w:val="48"/>
        </w:rPr>
      </w:pPr>
    </w:p>
    <w:p w:rsidR="00C87B63" w:rsidRDefault="00C87B63" w:rsidP="00C87B63">
      <w:pPr>
        <w:pStyle w:val="Ttulo1"/>
        <w:jc w:val="center"/>
        <w:rPr>
          <w:rFonts w:ascii="Arial Narrow" w:hAnsi="Arial Narrow"/>
          <w:color w:val="auto"/>
          <w:sz w:val="48"/>
          <w:szCs w:val="48"/>
        </w:rPr>
      </w:pPr>
      <w:bookmarkStart w:id="3" w:name="_Toc493774034"/>
      <w:r>
        <w:rPr>
          <w:rFonts w:ascii="Arial Narrow" w:hAnsi="Arial Narrow"/>
          <w:color w:val="auto"/>
          <w:sz w:val="48"/>
          <w:szCs w:val="48"/>
        </w:rPr>
        <w:t>I sección</w:t>
      </w:r>
      <w:bookmarkEnd w:id="3"/>
    </w:p>
    <w:p w:rsidR="006A45D6" w:rsidRPr="00C87B63" w:rsidRDefault="006A45D6" w:rsidP="00C87B63">
      <w:pPr>
        <w:pStyle w:val="Ttulo1"/>
        <w:jc w:val="center"/>
        <w:rPr>
          <w:rFonts w:ascii="Arial Narrow" w:hAnsi="Arial Narrow"/>
          <w:color w:val="auto"/>
          <w:sz w:val="48"/>
          <w:szCs w:val="48"/>
        </w:rPr>
      </w:pPr>
      <w:bookmarkStart w:id="4" w:name="_Toc493774035"/>
      <w:r w:rsidRPr="00C87B63">
        <w:rPr>
          <w:rFonts w:ascii="Arial Narrow" w:hAnsi="Arial Narrow"/>
          <w:color w:val="auto"/>
          <w:sz w:val="48"/>
          <w:szCs w:val="48"/>
        </w:rPr>
        <w:t>Presupuesto de Ingresos</w:t>
      </w:r>
      <w:bookmarkEnd w:id="4"/>
    </w:p>
    <w:p w:rsidR="006A45D6" w:rsidRDefault="006A45D6" w:rsidP="006A45D6">
      <w:pPr>
        <w:jc w:val="center"/>
        <w:rPr>
          <w:rFonts w:ascii="Arial Narrow" w:hAnsi="Arial Narrow"/>
          <w:b/>
          <w:sz w:val="48"/>
          <w:szCs w:val="48"/>
        </w:rPr>
      </w:pPr>
    </w:p>
    <w:p w:rsidR="006A45D6" w:rsidRDefault="006A45D6" w:rsidP="006A45D6">
      <w:pPr>
        <w:jc w:val="center"/>
        <w:rPr>
          <w:rFonts w:ascii="Arial Narrow" w:hAnsi="Arial Narrow"/>
          <w:b/>
          <w:sz w:val="48"/>
          <w:szCs w:val="48"/>
        </w:rPr>
      </w:pPr>
    </w:p>
    <w:p w:rsidR="006A45D6" w:rsidRDefault="006A45D6" w:rsidP="008A18B7">
      <w:pPr>
        <w:jc w:val="center"/>
        <w:rPr>
          <w:rFonts w:ascii="Arial Narrow" w:hAnsi="Arial Narrow"/>
          <w:b/>
          <w:sz w:val="48"/>
          <w:szCs w:val="48"/>
        </w:rPr>
      </w:pPr>
      <w:r>
        <w:rPr>
          <w:rFonts w:ascii="Arial Narrow" w:hAnsi="Arial Narrow"/>
          <w:b/>
          <w:sz w:val="48"/>
          <w:szCs w:val="48"/>
        </w:rPr>
        <w:br w:type="page"/>
      </w:r>
    </w:p>
    <w:p w:rsidR="00D35A5B" w:rsidRDefault="00D35A5B" w:rsidP="00D35A5B">
      <w:pPr>
        <w:pStyle w:val="Ttulo2"/>
        <w:numPr>
          <w:ilvl w:val="0"/>
          <w:numId w:val="12"/>
        </w:numPr>
        <w:rPr>
          <w:rFonts w:ascii="Arial Narrow" w:hAnsi="Arial Narrow"/>
          <w:b w:val="0"/>
          <w:color w:val="auto"/>
          <w:sz w:val="24"/>
          <w:szCs w:val="24"/>
        </w:rPr>
      </w:pPr>
      <w:bookmarkStart w:id="5" w:name="_Toc493774036"/>
      <w:r>
        <w:rPr>
          <w:rFonts w:ascii="Arial Narrow" w:hAnsi="Arial Narrow"/>
          <w:b w:val="0"/>
          <w:color w:val="auto"/>
          <w:sz w:val="24"/>
          <w:szCs w:val="24"/>
        </w:rPr>
        <w:lastRenderedPageBreak/>
        <w:t>Detalle de ingresos por grupo</w:t>
      </w:r>
      <w:bookmarkStart w:id="6" w:name="_GoBack"/>
      <w:bookmarkEnd w:id="6"/>
    </w:p>
    <w:p w:rsidR="00D35A5B" w:rsidRPr="00D74D97" w:rsidRDefault="00D35A5B" w:rsidP="00D35A5B"/>
    <w:tbl>
      <w:tblPr>
        <w:tblW w:w="10321" w:type="dxa"/>
        <w:jc w:val="center"/>
        <w:tblInd w:w="55" w:type="dxa"/>
        <w:tblCellMar>
          <w:left w:w="70" w:type="dxa"/>
          <w:right w:w="70" w:type="dxa"/>
        </w:tblCellMar>
        <w:tblLook w:val="04A0" w:firstRow="1" w:lastRow="0" w:firstColumn="1" w:lastColumn="0" w:noHBand="0" w:noVBand="1"/>
      </w:tblPr>
      <w:tblGrid>
        <w:gridCol w:w="6154"/>
        <w:gridCol w:w="1770"/>
        <w:gridCol w:w="2397"/>
      </w:tblGrid>
      <w:tr w:rsidR="00D35A5B" w:rsidRPr="00D74D97" w:rsidTr="00470433">
        <w:trPr>
          <w:trHeight w:val="370"/>
          <w:jc w:val="center"/>
        </w:trPr>
        <w:tc>
          <w:tcPr>
            <w:tcW w:w="0" w:type="auto"/>
            <w:gridSpan w:val="3"/>
            <w:tcBorders>
              <w:top w:val="nil"/>
              <w:left w:val="nil"/>
              <w:bottom w:val="nil"/>
              <w:right w:val="nil"/>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sz w:val="20"/>
                <w:szCs w:val="24"/>
                <w:lang w:eastAsia="es-CR"/>
              </w:rPr>
            </w:pPr>
            <w:r w:rsidRPr="004D4A76">
              <w:rPr>
                <w:rFonts w:ascii="Arial Narrow" w:hAnsi="Arial Narrow"/>
                <w:b/>
                <w:sz w:val="20"/>
                <w:szCs w:val="24"/>
              </w:rPr>
              <w:br w:type="page"/>
            </w:r>
            <w:r w:rsidRPr="00D74D97">
              <w:rPr>
                <w:rFonts w:ascii="Arial Narrow" w:eastAsia="Times New Roman" w:hAnsi="Arial Narrow" w:cs="Times New Roman"/>
                <w:b/>
                <w:bCs/>
                <w:sz w:val="20"/>
                <w:szCs w:val="24"/>
                <w:lang w:eastAsia="es-CR"/>
              </w:rPr>
              <w:t>Benemérito Cuerpo de Bomberos de Costa Rica</w:t>
            </w:r>
          </w:p>
        </w:tc>
      </w:tr>
      <w:tr w:rsidR="00D35A5B" w:rsidRPr="00D74D97" w:rsidTr="00470433">
        <w:trPr>
          <w:trHeight w:val="353"/>
          <w:jc w:val="center"/>
        </w:trPr>
        <w:tc>
          <w:tcPr>
            <w:tcW w:w="0" w:type="auto"/>
            <w:gridSpan w:val="3"/>
            <w:tcBorders>
              <w:top w:val="nil"/>
              <w:left w:val="nil"/>
              <w:bottom w:val="nil"/>
              <w:right w:val="nil"/>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sz w:val="20"/>
                <w:lang w:eastAsia="es-CR"/>
              </w:rPr>
            </w:pPr>
            <w:r w:rsidRPr="00D74D97">
              <w:rPr>
                <w:rFonts w:ascii="Arial Narrow" w:eastAsia="Times New Roman" w:hAnsi="Arial Narrow" w:cs="Times New Roman"/>
                <w:b/>
                <w:bCs/>
                <w:sz w:val="20"/>
                <w:lang w:eastAsia="es-CR"/>
              </w:rPr>
              <w:t>Presupuesto de Ingresos 2018</w:t>
            </w:r>
          </w:p>
        </w:tc>
      </w:tr>
      <w:tr w:rsidR="00D35A5B" w:rsidRPr="00D74D97" w:rsidTr="00470433">
        <w:trPr>
          <w:trHeight w:val="353"/>
          <w:jc w:val="center"/>
        </w:trPr>
        <w:tc>
          <w:tcPr>
            <w:tcW w:w="0" w:type="auto"/>
            <w:tcBorders>
              <w:top w:val="nil"/>
              <w:left w:val="nil"/>
              <w:bottom w:val="nil"/>
              <w:right w:val="nil"/>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p>
        </w:tc>
      </w:tr>
      <w:tr w:rsidR="00D35A5B" w:rsidRPr="00D74D97" w:rsidTr="00470433">
        <w:trPr>
          <w:trHeight w:val="705"/>
          <w:jc w:val="center"/>
        </w:trPr>
        <w:tc>
          <w:tcPr>
            <w:tcW w:w="0" w:type="auto"/>
            <w:tcBorders>
              <w:top w:val="single" w:sz="4" w:space="0" w:color="1F497D"/>
              <w:left w:val="single" w:sz="4" w:space="0" w:color="1F497D"/>
              <w:bottom w:val="nil"/>
              <w:right w:val="nil"/>
            </w:tcBorders>
            <w:shd w:val="clear" w:color="4F81BD" w:fill="4F81BD"/>
            <w:noWrap/>
            <w:vAlign w:val="center"/>
            <w:hideMark/>
          </w:tcPr>
          <w:p w:rsidR="00D35A5B" w:rsidRPr="00D74D97" w:rsidRDefault="00D35A5B" w:rsidP="00470433">
            <w:pPr>
              <w:spacing w:after="0" w:line="240" w:lineRule="auto"/>
              <w:jc w:val="center"/>
              <w:rPr>
                <w:rFonts w:ascii="Arial Narrow" w:eastAsia="Times New Roman" w:hAnsi="Arial Narrow" w:cs="Times New Roman"/>
                <w:b/>
                <w:bCs/>
                <w:color w:val="FFFFFF"/>
                <w:sz w:val="20"/>
                <w:lang w:eastAsia="es-CR"/>
              </w:rPr>
            </w:pPr>
            <w:r w:rsidRPr="00D74D97">
              <w:rPr>
                <w:rFonts w:ascii="Arial Narrow" w:eastAsia="Times New Roman" w:hAnsi="Arial Narrow" w:cs="Times New Roman"/>
                <w:b/>
                <w:bCs/>
                <w:color w:val="FFFFFF"/>
                <w:sz w:val="20"/>
                <w:lang w:eastAsia="es-CR"/>
              </w:rPr>
              <w:t>Partida y Descripción</w:t>
            </w:r>
          </w:p>
        </w:tc>
        <w:tc>
          <w:tcPr>
            <w:tcW w:w="0" w:type="auto"/>
            <w:tcBorders>
              <w:top w:val="single" w:sz="4" w:space="0" w:color="1F497D"/>
              <w:left w:val="nil"/>
              <w:bottom w:val="nil"/>
              <w:right w:val="nil"/>
            </w:tcBorders>
            <w:shd w:val="clear" w:color="4F81BD" w:fill="4F81BD"/>
            <w:noWrap/>
            <w:vAlign w:val="center"/>
            <w:hideMark/>
          </w:tcPr>
          <w:p w:rsidR="00D35A5B" w:rsidRPr="00D74D97" w:rsidRDefault="00D35A5B" w:rsidP="00470433">
            <w:pPr>
              <w:spacing w:after="0" w:line="240" w:lineRule="auto"/>
              <w:jc w:val="center"/>
              <w:rPr>
                <w:rFonts w:ascii="Arial Narrow" w:eastAsia="Times New Roman" w:hAnsi="Arial Narrow" w:cs="Times New Roman"/>
                <w:b/>
                <w:bCs/>
                <w:color w:val="FFFFFF"/>
                <w:sz w:val="20"/>
                <w:lang w:eastAsia="es-CR"/>
              </w:rPr>
            </w:pPr>
            <w:r w:rsidRPr="00D74D97">
              <w:rPr>
                <w:rFonts w:ascii="Arial Narrow" w:eastAsia="Times New Roman" w:hAnsi="Arial Narrow" w:cs="Times New Roman"/>
                <w:b/>
                <w:bCs/>
                <w:color w:val="FFFFFF"/>
                <w:sz w:val="20"/>
                <w:lang w:eastAsia="es-CR"/>
              </w:rPr>
              <w:t xml:space="preserve"> Monto 2018</w:t>
            </w:r>
          </w:p>
        </w:tc>
        <w:tc>
          <w:tcPr>
            <w:tcW w:w="0" w:type="auto"/>
            <w:tcBorders>
              <w:top w:val="single" w:sz="4" w:space="0" w:color="1F497D"/>
              <w:left w:val="nil"/>
              <w:bottom w:val="nil"/>
              <w:right w:val="single" w:sz="4" w:space="0" w:color="1F497D"/>
            </w:tcBorders>
            <w:shd w:val="clear" w:color="4F81BD" w:fill="4F81BD"/>
            <w:vAlign w:val="center"/>
            <w:hideMark/>
          </w:tcPr>
          <w:p w:rsidR="00D35A5B" w:rsidRPr="00D74D97" w:rsidRDefault="00D35A5B" w:rsidP="00470433">
            <w:pPr>
              <w:spacing w:after="0" w:line="240" w:lineRule="auto"/>
              <w:jc w:val="center"/>
              <w:rPr>
                <w:rFonts w:ascii="Arial Narrow" w:eastAsia="Times New Roman" w:hAnsi="Arial Narrow" w:cs="Times New Roman"/>
                <w:b/>
                <w:bCs/>
                <w:color w:val="FFFFFF"/>
                <w:sz w:val="20"/>
                <w:lang w:eastAsia="es-CR"/>
              </w:rPr>
            </w:pPr>
            <w:r w:rsidRPr="00D74D97">
              <w:rPr>
                <w:rFonts w:ascii="Arial Narrow" w:eastAsia="Times New Roman" w:hAnsi="Arial Narrow" w:cs="Times New Roman"/>
                <w:b/>
                <w:bCs/>
                <w:color w:val="FFFFFF"/>
                <w:sz w:val="20"/>
                <w:lang w:eastAsia="es-CR"/>
              </w:rPr>
              <w:t xml:space="preserve"> Importancia Relativa %</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 INGRESOS CORRIENTES</w:t>
            </w:r>
          </w:p>
        </w:tc>
        <w:tc>
          <w:tcPr>
            <w:tcW w:w="0" w:type="auto"/>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42,266,038,025 </w:t>
            </w:r>
          </w:p>
        </w:tc>
        <w:tc>
          <w:tcPr>
            <w:tcW w:w="0" w:type="auto"/>
            <w:tcBorders>
              <w:top w:val="single" w:sz="4" w:space="0" w:color="95B3D7"/>
              <w:left w:val="nil"/>
              <w:bottom w:val="single" w:sz="4" w:space="0" w:color="95B3D7"/>
              <w:right w:val="single" w:sz="4" w:space="0" w:color="1F497D"/>
            </w:tcBorders>
            <w:shd w:val="clear" w:color="DCE6F1" w:fill="DCE6F1"/>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95.81%</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100" w:firstLine="201"/>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1.1. INGRESOS TRIBUTARIOS</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7,864,720,825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17.83%</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1.1.3. IMPUESTOS SOBRE BIENES Y SERVICIOS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7,864,720,825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17.83%</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100" w:firstLine="201"/>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1.3. INGRESOS NO TRIBUTARIOS</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2,686,627,802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6.09%</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1.3.1. VENTA DE BIENES Y SERVICIOS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1,930,627,802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4.38%</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1.3.2. INGRESOS DE LA PROPIEDAD</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600,000,000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1.36%</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1.3.9. OTROS INGRESOS NO TRIBUTARIOS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156,000,000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0.35%</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100" w:firstLine="201"/>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1.4. TRANSFERENCIAS CORRIENTES</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31,714,689,398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71.89%</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1.4.1. TRANSFERENCIAS CORRIENTES DEL SECTOR PUBLICO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26,930,470,956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61.05%</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1.4.2. TRANSFERENCIAS CORRIENTES DEL SECTOR PRIVADO</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4,784,218,441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10.84%</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2. INGRESOS DE CAPITAL</w:t>
            </w:r>
          </w:p>
        </w:tc>
        <w:tc>
          <w:tcPr>
            <w:tcW w:w="0" w:type="auto"/>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823,661,975 </w:t>
            </w:r>
          </w:p>
        </w:tc>
        <w:tc>
          <w:tcPr>
            <w:tcW w:w="0" w:type="auto"/>
            <w:tcBorders>
              <w:top w:val="single" w:sz="4" w:space="0" w:color="95B3D7"/>
              <w:left w:val="nil"/>
              <w:bottom w:val="single" w:sz="4" w:space="0" w:color="95B3D7"/>
              <w:right w:val="single" w:sz="4" w:space="0" w:color="1F497D"/>
            </w:tcBorders>
            <w:shd w:val="clear" w:color="DCE6F1" w:fill="DCE6F1"/>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1.87%</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100" w:firstLine="201"/>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2.3. RECUPERACION DE PRESTAMOS </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823,661,975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1.87%</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2.3.2. RECUPERACION DE PRESTAMOS AL SECTOR PRIVADO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823,661,975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1.87%</w:t>
            </w:r>
          </w:p>
        </w:tc>
      </w:tr>
      <w:tr w:rsidR="00D35A5B" w:rsidRPr="00D74D97" w:rsidTr="00470433">
        <w:trPr>
          <w:trHeight w:val="353"/>
          <w:jc w:val="center"/>
        </w:trPr>
        <w:tc>
          <w:tcPr>
            <w:tcW w:w="0" w:type="auto"/>
            <w:tcBorders>
              <w:top w:val="nil"/>
              <w:left w:val="single" w:sz="4" w:space="0" w:color="1F497D"/>
              <w:bottom w:val="nil"/>
              <w:right w:val="nil"/>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3. FINANCIAMIENTO</w:t>
            </w:r>
          </w:p>
        </w:tc>
        <w:tc>
          <w:tcPr>
            <w:tcW w:w="0" w:type="auto"/>
            <w:tcBorders>
              <w:top w:val="nil"/>
              <w:left w:val="single" w:sz="4" w:space="0" w:color="95B3D7"/>
              <w:bottom w:val="nil"/>
              <w:right w:val="single" w:sz="4" w:space="0" w:color="95B3D7"/>
            </w:tcBorders>
            <w:shd w:val="clear" w:color="DCE6F1"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1,025,000,000 </w:t>
            </w:r>
          </w:p>
        </w:tc>
        <w:tc>
          <w:tcPr>
            <w:tcW w:w="0" w:type="auto"/>
            <w:tcBorders>
              <w:top w:val="nil"/>
              <w:left w:val="nil"/>
              <w:bottom w:val="nil"/>
              <w:right w:val="single" w:sz="4" w:space="0" w:color="1F497D"/>
            </w:tcBorders>
            <w:shd w:val="clear" w:color="DCE6F1" w:fill="DCE6F1"/>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2.32%</w:t>
            </w:r>
          </w:p>
        </w:tc>
      </w:tr>
      <w:tr w:rsidR="00D35A5B" w:rsidRPr="00D74D97" w:rsidTr="00470433">
        <w:trPr>
          <w:trHeight w:val="353"/>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D35A5B" w:rsidRPr="00D74D97" w:rsidRDefault="00D35A5B" w:rsidP="00470433">
            <w:pPr>
              <w:spacing w:after="0" w:line="240" w:lineRule="auto"/>
              <w:ind w:firstLineChars="100" w:firstLine="201"/>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3.3. RECURSOS DE VIGENCIAS ANTERIORES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1,025,000,000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2.32%</w:t>
            </w:r>
          </w:p>
        </w:tc>
      </w:tr>
      <w:tr w:rsidR="00D35A5B" w:rsidRPr="00D74D97" w:rsidTr="00470433">
        <w:trPr>
          <w:trHeight w:val="353"/>
          <w:jc w:val="center"/>
        </w:trPr>
        <w:tc>
          <w:tcPr>
            <w:tcW w:w="0" w:type="auto"/>
            <w:tcBorders>
              <w:top w:val="nil"/>
              <w:left w:val="single" w:sz="4" w:space="0" w:color="1F497D"/>
              <w:bottom w:val="nil"/>
              <w:right w:val="nil"/>
            </w:tcBorders>
            <w:shd w:val="clear" w:color="auto" w:fill="auto"/>
            <w:noWrap/>
            <w:vAlign w:val="bottom"/>
            <w:hideMark/>
          </w:tcPr>
          <w:p w:rsidR="00D35A5B" w:rsidRPr="00D74D97" w:rsidRDefault="00D35A5B" w:rsidP="00470433">
            <w:pPr>
              <w:spacing w:after="0" w:line="240" w:lineRule="auto"/>
              <w:ind w:firstLineChars="200" w:firstLine="400"/>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3.3.1. Superávit Libre</w:t>
            </w:r>
          </w:p>
        </w:tc>
        <w:tc>
          <w:tcPr>
            <w:tcW w:w="0" w:type="auto"/>
            <w:tcBorders>
              <w:top w:val="nil"/>
              <w:left w:val="single" w:sz="4" w:space="0" w:color="95B3D7"/>
              <w:bottom w:val="nil"/>
              <w:right w:val="single" w:sz="4" w:space="0" w:color="95B3D7"/>
            </w:tcBorders>
            <w:shd w:val="clear" w:color="auto" w:fill="auto"/>
            <w:noWrap/>
            <w:vAlign w:val="bottom"/>
            <w:hideMark/>
          </w:tcPr>
          <w:p w:rsidR="00D35A5B" w:rsidRPr="00D74D97" w:rsidRDefault="00D35A5B" w:rsidP="00470433">
            <w:pPr>
              <w:spacing w:after="0" w:line="240" w:lineRule="auto"/>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 xml:space="preserve">     1,025,000,000 </w:t>
            </w:r>
          </w:p>
        </w:tc>
        <w:tc>
          <w:tcPr>
            <w:tcW w:w="0" w:type="auto"/>
            <w:tcBorders>
              <w:top w:val="nil"/>
              <w:left w:val="nil"/>
              <w:bottom w:val="nil"/>
              <w:right w:val="single" w:sz="4" w:space="0" w:color="1F497D"/>
            </w:tcBorders>
            <w:shd w:val="clear" w:color="auto" w:fill="auto"/>
            <w:noWrap/>
            <w:vAlign w:val="bottom"/>
            <w:hideMark/>
          </w:tcPr>
          <w:p w:rsidR="00D35A5B" w:rsidRPr="00D74D97" w:rsidRDefault="00D35A5B" w:rsidP="00470433">
            <w:pPr>
              <w:spacing w:after="0" w:line="240" w:lineRule="auto"/>
              <w:jc w:val="center"/>
              <w:rPr>
                <w:rFonts w:ascii="Arial Narrow" w:eastAsia="Times New Roman" w:hAnsi="Arial Narrow" w:cs="Times New Roman"/>
                <w:color w:val="000000"/>
                <w:sz w:val="20"/>
                <w:lang w:eastAsia="es-CR"/>
              </w:rPr>
            </w:pPr>
            <w:r w:rsidRPr="00D74D97">
              <w:rPr>
                <w:rFonts w:ascii="Arial Narrow" w:eastAsia="Times New Roman" w:hAnsi="Arial Narrow" w:cs="Times New Roman"/>
                <w:color w:val="000000"/>
                <w:sz w:val="20"/>
                <w:lang w:eastAsia="es-CR"/>
              </w:rPr>
              <w:t>2.32%</w:t>
            </w:r>
          </w:p>
        </w:tc>
      </w:tr>
      <w:tr w:rsidR="00D35A5B" w:rsidRPr="00D74D97" w:rsidTr="00470433">
        <w:trPr>
          <w:trHeight w:val="353"/>
          <w:jc w:val="center"/>
        </w:trPr>
        <w:tc>
          <w:tcPr>
            <w:tcW w:w="0" w:type="auto"/>
            <w:tcBorders>
              <w:top w:val="single" w:sz="4" w:space="0" w:color="366092"/>
              <w:left w:val="single" w:sz="4" w:space="0" w:color="1F497D"/>
              <w:bottom w:val="single" w:sz="4" w:space="0" w:color="1F497D"/>
              <w:right w:val="nil"/>
            </w:tcBorders>
            <w:shd w:val="clear" w:color="000000"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Total general</w:t>
            </w:r>
          </w:p>
        </w:tc>
        <w:tc>
          <w:tcPr>
            <w:tcW w:w="0" w:type="auto"/>
            <w:tcBorders>
              <w:top w:val="single" w:sz="4" w:space="0" w:color="366092"/>
              <w:left w:val="single" w:sz="4" w:space="0" w:color="95B3D7"/>
              <w:bottom w:val="single" w:sz="4" w:space="0" w:color="1F497D"/>
              <w:right w:val="single" w:sz="4" w:space="0" w:color="95B3D7"/>
            </w:tcBorders>
            <w:shd w:val="clear" w:color="000000" w:fill="DCE6F1"/>
            <w:noWrap/>
            <w:vAlign w:val="bottom"/>
            <w:hideMark/>
          </w:tcPr>
          <w:p w:rsidR="00D35A5B" w:rsidRPr="00D74D97" w:rsidRDefault="00D35A5B" w:rsidP="00470433">
            <w:pPr>
              <w:spacing w:after="0" w:line="240" w:lineRule="auto"/>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 xml:space="preserve">   44,114,700,000 </w:t>
            </w:r>
          </w:p>
        </w:tc>
        <w:tc>
          <w:tcPr>
            <w:tcW w:w="0" w:type="auto"/>
            <w:tcBorders>
              <w:top w:val="single" w:sz="4" w:space="0" w:color="366092"/>
              <w:left w:val="nil"/>
              <w:bottom w:val="single" w:sz="4" w:space="0" w:color="1F497D"/>
              <w:right w:val="single" w:sz="4" w:space="0" w:color="1F497D"/>
            </w:tcBorders>
            <w:shd w:val="clear" w:color="000000" w:fill="DCE6F1"/>
            <w:noWrap/>
            <w:vAlign w:val="bottom"/>
            <w:hideMark/>
          </w:tcPr>
          <w:p w:rsidR="00D35A5B" w:rsidRPr="00D74D97" w:rsidRDefault="00D35A5B" w:rsidP="00470433">
            <w:pPr>
              <w:spacing w:after="0" w:line="240" w:lineRule="auto"/>
              <w:jc w:val="center"/>
              <w:rPr>
                <w:rFonts w:ascii="Arial Narrow" w:eastAsia="Times New Roman" w:hAnsi="Arial Narrow" w:cs="Times New Roman"/>
                <w:b/>
                <w:bCs/>
                <w:color w:val="000000"/>
                <w:sz w:val="20"/>
                <w:lang w:eastAsia="es-CR"/>
              </w:rPr>
            </w:pPr>
            <w:r w:rsidRPr="00D74D97">
              <w:rPr>
                <w:rFonts w:ascii="Arial Narrow" w:eastAsia="Times New Roman" w:hAnsi="Arial Narrow" w:cs="Times New Roman"/>
                <w:b/>
                <w:bCs/>
                <w:color w:val="000000"/>
                <w:sz w:val="20"/>
                <w:lang w:eastAsia="es-CR"/>
              </w:rPr>
              <w:t>100.00%</w:t>
            </w:r>
          </w:p>
        </w:tc>
      </w:tr>
    </w:tbl>
    <w:p w:rsidR="00D35A5B" w:rsidRDefault="00D35A5B" w:rsidP="006C0D49">
      <w:pPr>
        <w:pStyle w:val="Ttulo2"/>
        <w:numPr>
          <w:ilvl w:val="0"/>
          <w:numId w:val="12"/>
        </w:numPr>
        <w:rPr>
          <w:rFonts w:ascii="Arial Narrow" w:hAnsi="Arial Narrow"/>
          <w:b w:val="0"/>
          <w:color w:val="auto"/>
          <w:sz w:val="24"/>
          <w:szCs w:val="24"/>
        </w:rPr>
      </w:pPr>
      <w:r>
        <w:rPr>
          <w:rFonts w:ascii="Arial Narrow" w:hAnsi="Arial Narrow"/>
          <w:b w:val="0"/>
          <w:color w:val="auto"/>
          <w:sz w:val="24"/>
          <w:szCs w:val="24"/>
        </w:rPr>
        <w:br w:type="page"/>
      </w:r>
    </w:p>
    <w:p w:rsidR="00080F00" w:rsidRPr="00C87B63" w:rsidRDefault="00C719AD" w:rsidP="006C0D49">
      <w:pPr>
        <w:pStyle w:val="Ttulo2"/>
        <w:numPr>
          <w:ilvl w:val="0"/>
          <w:numId w:val="12"/>
        </w:numPr>
        <w:rPr>
          <w:rFonts w:ascii="Arial Narrow" w:hAnsi="Arial Narrow"/>
          <w:b w:val="0"/>
          <w:color w:val="auto"/>
          <w:sz w:val="24"/>
          <w:szCs w:val="24"/>
        </w:rPr>
      </w:pPr>
      <w:r w:rsidRPr="00C87B63">
        <w:rPr>
          <w:rFonts w:ascii="Arial Narrow" w:hAnsi="Arial Narrow"/>
          <w:b w:val="0"/>
          <w:color w:val="auto"/>
          <w:sz w:val="24"/>
          <w:szCs w:val="24"/>
        </w:rPr>
        <w:lastRenderedPageBreak/>
        <w:t>Detalle de ingresos 2018</w:t>
      </w:r>
      <w:bookmarkEnd w:id="5"/>
    </w:p>
    <w:p w:rsidR="00A72C84" w:rsidRPr="00C719AD" w:rsidRDefault="00A72C84" w:rsidP="00C719AD">
      <w:pPr>
        <w:rPr>
          <w:rFonts w:ascii="Arial Narrow" w:hAnsi="Arial Narrow"/>
          <w:b/>
          <w:sz w:val="24"/>
          <w:szCs w:val="24"/>
        </w:rPr>
      </w:pPr>
    </w:p>
    <w:tbl>
      <w:tblPr>
        <w:tblW w:w="0" w:type="auto"/>
        <w:tblInd w:w="55" w:type="dxa"/>
        <w:tblCellMar>
          <w:left w:w="70" w:type="dxa"/>
          <w:right w:w="70" w:type="dxa"/>
        </w:tblCellMar>
        <w:tblLook w:val="04A0" w:firstRow="1" w:lastRow="0" w:firstColumn="1" w:lastColumn="0" w:noHBand="0" w:noVBand="1"/>
      </w:tblPr>
      <w:tblGrid>
        <w:gridCol w:w="4926"/>
        <w:gridCol w:w="1463"/>
        <w:gridCol w:w="1982"/>
      </w:tblGrid>
      <w:tr w:rsidR="00657F12" w:rsidRPr="00A72C84" w:rsidTr="00657F12">
        <w:trPr>
          <w:trHeight w:val="315"/>
        </w:trPr>
        <w:tc>
          <w:tcPr>
            <w:tcW w:w="0" w:type="auto"/>
            <w:gridSpan w:val="3"/>
            <w:tcBorders>
              <w:top w:val="nil"/>
              <w:left w:val="nil"/>
              <w:bottom w:val="nil"/>
              <w:right w:val="nil"/>
            </w:tcBorders>
            <w:shd w:val="clear" w:color="auto" w:fill="auto"/>
            <w:noWrap/>
            <w:vAlign w:val="bottom"/>
            <w:hideMark/>
          </w:tcPr>
          <w:p w:rsidR="00657F12" w:rsidRPr="00A72C84" w:rsidRDefault="00657F12" w:rsidP="00F152B5">
            <w:pPr>
              <w:spacing w:after="0" w:line="240" w:lineRule="auto"/>
              <w:jc w:val="center"/>
              <w:rPr>
                <w:rFonts w:ascii="Arial Narrow" w:eastAsia="Times New Roman" w:hAnsi="Arial Narrow" w:cs="Times New Roman"/>
                <w:b/>
                <w:bCs/>
                <w:sz w:val="24"/>
                <w:szCs w:val="20"/>
                <w:lang w:eastAsia="es-CR"/>
              </w:rPr>
            </w:pPr>
            <w:r w:rsidRPr="00A72C84">
              <w:rPr>
                <w:rFonts w:ascii="Arial Narrow" w:eastAsia="Times New Roman" w:hAnsi="Arial Narrow" w:cs="Times New Roman"/>
                <w:b/>
                <w:bCs/>
                <w:sz w:val="24"/>
                <w:szCs w:val="20"/>
                <w:lang w:eastAsia="es-CR"/>
              </w:rPr>
              <w:t>Benemérito Cuerpo de Bomberos de Costa Rica</w:t>
            </w:r>
          </w:p>
        </w:tc>
      </w:tr>
      <w:tr w:rsidR="00657F12" w:rsidRPr="00A72C84" w:rsidTr="00657F12">
        <w:trPr>
          <w:trHeight w:val="300"/>
        </w:trPr>
        <w:tc>
          <w:tcPr>
            <w:tcW w:w="0" w:type="auto"/>
            <w:gridSpan w:val="3"/>
            <w:tcBorders>
              <w:top w:val="nil"/>
              <w:left w:val="nil"/>
              <w:bottom w:val="nil"/>
              <w:right w:val="nil"/>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b/>
                <w:bCs/>
                <w:sz w:val="24"/>
                <w:szCs w:val="20"/>
                <w:lang w:eastAsia="es-CR"/>
              </w:rPr>
            </w:pPr>
            <w:r w:rsidRPr="00A72C84">
              <w:rPr>
                <w:rFonts w:ascii="Arial Narrow" w:eastAsia="Times New Roman" w:hAnsi="Arial Narrow" w:cs="Times New Roman"/>
                <w:b/>
                <w:bCs/>
                <w:sz w:val="24"/>
                <w:szCs w:val="20"/>
                <w:lang w:eastAsia="es-CR"/>
              </w:rPr>
              <w:t>Presupuesto de Ingresos 2018</w:t>
            </w:r>
          </w:p>
        </w:tc>
      </w:tr>
      <w:tr w:rsidR="00657F12" w:rsidRPr="00A72C84" w:rsidTr="00657F12">
        <w:trPr>
          <w:trHeight w:val="300"/>
        </w:trPr>
        <w:tc>
          <w:tcPr>
            <w:tcW w:w="0" w:type="auto"/>
            <w:tcBorders>
              <w:top w:val="nil"/>
              <w:left w:val="nil"/>
              <w:bottom w:val="nil"/>
              <w:right w:val="nil"/>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p>
        </w:tc>
      </w:tr>
      <w:tr w:rsidR="00657F12" w:rsidRPr="00A72C84" w:rsidTr="00657F12">
        <w:trPr>
          <w:trHeight w:val="600"/>
        </w:trPr>
        <w:tc>
          <w:tcPr>
            <w:tcW w:w="0" w:type="auto"/>
            <w:tcBorders>
              <w:top w:val="single" w:sz="4" w:space="0" w:color="1F497D"/>
              <w:left w:val="single" w:sz="4" w:space="0" w:color="1F497D"/>
              <w:bottom w:val="nil"/>
              <w:right w:val="nil"/>
            </w:tcBorders>
            <w:shd w:val="clear" w:color="4F81BD" w:fill="4F81BD"/>
            <w:noWrap/>
            <w:vAlign w:val="center"/>
            <w:hideMark/>
          </w:tcPr>
          <w:p w:rsidR="00657F12" w:rsidRPr="00A72C84" w:rsidRDefault="00657F12" w:rsidP="00657F12">
            <w:pPr>
              <w:spacing w:after="0" w:line="240" w:lineRule="auto"/>
              <w:jc w:val="center"/>
              <w:rPr>
                <w:rFonts w:ascii="Arial Narrow" w:eastAsia="Times New Roman" w:hAnsi="Arial Narrow" w:cs="Times New Roman"/>
                <w:b/>
                <w:bCs/>
                <w:color w:val="FFFFFF"/>
                <w:sz w:val="20"/>
                <w:szCs w:val="20"/>
                <w:lang w:eastAsia="es-CR"/>
              </w:rPr>
            </w:pPr>
            <w:r w:rsidRPr="00A72C84">
              <w:rPr>
                <w:rFonts w:ascii="Arial Narrow" w:eastAsia="Times New Roman" w:hAnsi="Arial Narrow" w:cs="Times New Roman"/>
                <w:b/>
                <w:bCs/>
                <w:color w:val="FFFFFF"/>
                <w:sz w:val="20"/>
                <w:szCs w:val="20"/>
                <w:lang w:eastAsia="es-CR"/>
              </w:rPr>
              <w:t>Partida y Descripción</w:t>
            </w:r>
          </w:p>
        </w:tc>
        <w:tc>
          <w:tcPr>
            <w:tcW w:w="0" w:type="auto"/>
            <w:tcBorders>
              <w:top w:val="single" w:sz="4" w:space="0" w:color="1F497D"/>
              <w:left w:val="nil"/>
              <w:bottom w:val="nil"/>
              <w:right w:val="nil"/>
            </w:tcBorders>
            <w:shd w:val="clear" w:color="4F81BD" w:fill="4F81BD"/>
            <w:noWrap/>
            <w:vAlign w:val="center"/>
            <w:hideMark/>
          </w:tcPr>
          <w:p w:rsidR="00657F12" w:rsidRPr="00A72C84" w:rsidRDefault="00657F12" w:rsidP="00A72C84">
            <w:pPr>
              <w:spacing w:after="0" w:line="240" w:lineRule="auto"/>
              <w:jc w:val="center"/>
              <w:rPr>
                <w:rFonts w:ascii="Arial Narrow" w:eastAsia="Times New Roman" w:hAnsi="Arial Narrow" w:cs="Times New Roman"/>
                <w:b/>
                <w:bCs/>
                <w:color w:val="FFFFFF"/>
                <w:sz w:val="20"/>
                <w:szCs w:val="20"/>
                <w:lang w:eastAsia="es-CR"/>
              </w:rPr>
            </w:pPr>
            <w:r w:rsidRPr="00A72C84">
              <w:rPr>
                <w:rFonts w:ascii="Arial Narrow" w:eastAsia="Times New Roman" w:hAnsi="Arial Narrow" w:cs="Times New Roman"/>
                <w:b/>
                <w:bCs/>
                <w:color w:val="FFFFFF"/>
                <w:sz w:val="20"/>
                <w:szCs w:val="20"/>
                <w:lang w:eastAsia="es-CR"/>
              </w:rPr>
              <w:t xml:space="preserve"> 2018</w:t>
            </w:r>
          </w:p>
        </w:tc>
        <w:tc>
          <w:tcPr>
            <w:tcW w:w="0" w:type="auto"/>
            <w:tcBorders>
              <w:top w:val="single" w:sz="4" w:space="0" w:color="1F497D"/>
              <w:left w:val="nil"/>
              <w:bottom w:val="nil"/>
              <w:right w:val="single" w:sz="4" w:space="0" w:color="1F497D"/>
            </w:tcBorders>
            <w:shd w:val="clear" w:color="4F81BD" w:fill="4F81BD"/>
            <w:vAlign w:val="center"/>
            <w:hideMark/>
          </w:tcPr>
          <w:p w:rsidR="00657F12" w:rsidRPr="00A72C84" w:rsidRDefault="00657F12" w:rsidP="00657F12">
            <w:pPr>
              <w:spacing w:after="0" w:line="240" w:lineRule="auto"/>
              <w:jc w:val="center"/>
              <w:rPr>
                <w:rFonts w:ascii="Arial Narrow" w:eastAsia="Times New Roman" w:hAnsi="Arial Narrow" w:cs="Times New Roman"/>
                <w:b/>
                <w:bCs/>
                <w:color w:val="FFFFFF"/>
                <w:sz w:val="20"/>
                <w:szCs w:val="20"/>
                <w:lang w:eastAsia="es-CR"/>
              </w:rPr>
            </w:pPr>
            <w:r w:rsidRPr="00A72C84">
              <w:rPr>
                <w:rFonts w:ascii="Arial Narrow" w:eastAsia="Times New Roman" w:hAnsi="Arial Narrow" w:cs="Times New Roman"/>
                <w:b/>
                <w:bCs/>
                <w:color w:val="FFFFFF"/>
                <w:sz w:val="20"/>
                <w:szCs w:val="20"/>
                <w:lang w:eastAsia="es-CR"/>
              </w:rPr>
              <w:t xml:space="preserve"> Importancia Relativa %</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DCE6F1" w:fill="DCE6F1"/>
            <w:noWrap/>
            <w:vAlign w:val="bottom"/>
            <w:hideMark/>
          </w:tcPr>
          <w:p w:rsidR="00657F12" w:rsidRPr="00A72C84" w:rsidRDefault="00657F12" w:rsidP="00657F12">
            <w:pPr>
              <w:spacing w:after="0" w:line="240" w:lineRule="auto"/>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1. INGRESOS CORRIENTES</w:t>
            </w:r>
          </w:p>
        </w:tc>
        <w:tc>
          <w:tcPr>
            <w:tcW w:w="0" w:type="auto"/>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rsidR="00657F12" w:rsidRPr="00A72C84" w:rsidRDefault="00657F12" w:rsidP="00657F12">
            <w:pPr>
              <w:spacing w:after="0" w:line="240" w:lineRule="auto"/>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 xml:space="preserve">   42,266,038,025 </w:t>
            </w:r>
          </w:p>
        </w:tc>
        <w:tc>
          <w:tcPr>
            <w:tcW w:w="0" w:type="auto"/>
            <w:tcBorders>
              <w:top w:val="single" w:sz="4" w:space="0" w:color="95B3D7"/>
              <w:left w:val="nil"/>
              <w:bottom w:val="single" w:sz="4" w:space="0" w:color="95B3D7"/>
              <w:right w:val="single" w:sz="4" w:space="0" w:color="1F497D"/>
            </w:tcBorders>
            <w:shd w:val="clear" w:color="DCE6F1" w:fill="DCE6F1"/>
            <w:noWrap/>
            <w:vAlign w:val="bottom"/>
            <w:hideMark/>
          </w:tcPr>
          <w:p w:rsidR="00657F12" w:rsidRPr="00A72C84"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95.81%</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100" w:firstLine="201"/>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1.1. INGRESOS TRIBUTARIOS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 xml:space="preserve">     7,864,720,825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17.83%</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1.1.3. IMPUESTOS SOBRE BIENES Y SERVICIOS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7,864,720,825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17.83%</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1.1.3.2.02.09.0.0.001  Ley 8992 I.C.E. </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3,320,371,474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7.53%</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1.1.3.2.02.09.0.0.002  Ley 8992 C.N.F.L. </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2,797,918,007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6.34%</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1.1.3.2.02.09.0.0.004  Ley 8992 E.S.P.H </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395,422,863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0.90%</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1.1.3.2.02.09.0.0.007  Ley 8992 COOPESANTOS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31,177,534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0.07%</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1.1.3.2.02.09.0.0.008  Ley 8992 COOPEALFARO RUIZ</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133,866,216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0.30%</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1.1.3.2.02.09.0.0.005  Ley 8992 COOPEGUANACASTE</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405,300,023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0.92%</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1.1.3.2.02.09.0.0.006  Ley 8992 COOPELESCA </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345,867,884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0.78%</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1.1.3.2.02.09.0.0.003  Ley 8992 J.A.S.E.C </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434,796,824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0.99%</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100" w:firstLine="201"/>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1.3. INGRESOS NO TRIBUTARIOS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 xml:space="preserve">     2,686,627,802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A72C84">
              <w:rPr>
                <w:rFonts w:ascii="Arial Narrow" w:eastAsia="Times New Roman" w:hAnsi="Arial Narrow" w:cs="Times New Roman"/>
                <w:b/>
                <w:bCs/>
                <w:color w:val="000000"/>
                <w:sz w:val="20"/>
                <w:szCs w:val="20"/>
                <w:lang w:eastAsia="es-CR"/>
              </w:rPr>
              <w:t>6.09%</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 VENTA DE BIENES Y SERVICIOS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1,930,627,802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4.38%</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1.3.1.2.09.01.0.0.001 ACADEMIA NACIONAL DE BOMBEROS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89,910,000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0.20%</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1.3.1.2.09.09.0.0.001 CETAC</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1,160,842,174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2.63%</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1.3.1.2.04.01.0.0.001  ALQUILER  ALMACEN EXISTENCIAS INS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82,709,900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0.19%</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1.3.1.2.09.09.0.0.002 SERVICIOS TECNICOS DE INGENIERIA</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94,465,729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0.21%</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1.3.1.2.09.09.0.0.003 SERVICIOS TI RADIOCOMUNICACIONES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26,000,000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0.06%</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1.3.1.2.09.09.0.0.001 SERVICIOS DE VISADO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476,700,000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1.08%</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1.3.2. INGRESOS DE LA PROPIEDAD</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600,000,000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1.36%</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1.3.2.3.01.01.0.0.002 INTERESES BONOS NACION CP</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600,000,000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1.36%</w:t>
            </w:r>
          </w:p>
        </w:tc>
      </w:tr>
      <w:tr w:rsidR="00657F12" w:rsidRPr="00A72C84" w:rsidTr="00657F12">
        <w:trPr>
          <w:trHeight w:val="300"/>
        </w:trPr>
        <w:tc>
          <w:tcPr>
            <w:tcW w:w="0" w:type="auto"/>
            <w:tcBorders>
              <w:top w:val="nil"/>
              <w:left w:val="single" w:sz="4" w:space="0" w:color="1F497D"/>
              <w:bottom w:val="nil"/>
              <w:right w:val="nil"/>
            </w:tcBorders>
            <w:shd w:val="clear" w:color="auto" w:fill="auto"/>
            <w:noWrap/>
            <w:vAlign w:val="bottom"/>
            <w:hideMark/>
          </w:tcPr>
          <w:p w:rsidR="00657F12" w:rsidRPr="00A72C84"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1.3.9. OTROS INGRESOS NO TRIBUTARIOS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156,000,000 </w:t>
            </w:r>
          </w:p>
        </w:tc>
        <w:tc>
          <w:tcPr>
            <w:tcW w:w="0" w:type="auto"/>
            <w:tcBorders>
              <w:top w:val="nil"/>
              <w:left w:val="nil"/>
              <w:bottom w:val="nil"/>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0.35%</w:t>
            </w:r>
          </w:p>
        </w:tc>
      </w:tr>
      <w:tr w:rsidR="00657F12" w:rsidRPr="00A72C84" w:rsidTr="00657F12">
        <w:trPr>
          <w:trHeight w:val="300"/>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A72C84"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1.3.9.1.00.00.0.0.003 RECUPERACIÓN DE IMPUESTOS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A72C84" w:rsidRDefault="00657F12" w:rsidP="00657F12">
            <w:pPr>
              <w:spacing w:after="0" w:line="240" w:lineRule="auto"/>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 xml:space="preserve">         156,000,000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A72C84" w:rsidRDefault="00657F12" w:rsidP="00657F12">
            <w:pPr>
              <w:spacing w:after="0" w:line="240" w:lineRule="auto"/>
              <w:jc w:val="center"/>
              <w:rPr>
                <w:rFonts w:ascii="Arial Narrow" w:eastAsia="Times New Roman" w:hAnsi="Arial Narrow" w:cs="Times New Roman"/>
                <w:color w:val="000000"/>
                <w:sz w:val="20"/>
                <w:szCs w:val="20"/>
                <w:lang w:eastAsia="es-CR"/>
              </w:rPr>
            </w:pPr>
            <w:r w:rsidRPr="00A72C84">
              <w:rPr>
                <w:rFonts w:ascii="Arial Narrow" w:eastAsia="Times New Roman" w:hAnsi="Arial Narrow" w:cs="Times New Roman"/>
                <w:color w:val="000000"/>
                <w:sz w:val="20"/>
                <w:szCs w:val="20"/>
                <w:lang w:eastAsia="es-CR"/>
              </w:rPr>
              <w:t>0.35%</w:t>
            </w:r>
          </w:p>
        </w:tc>
      </w:tr>
    </w:tbl>
    <w:p w:rsidR="007E3869" w:rsidRDefault="007E3869" w:rsidP="008A18B7">
      <w:pPr>
        <w:jc w:val="center"/>
        <w:rPr>
          <w:rFonts w:ascii="Arial Narrow" w:hAnsi="Arial Narrow"/>
          <w:b/>
          <w:sz w:val="48"/>
          <w:szCs w:val="48"/>
        </w:rPr>
      </w:pPr>
    </w:p>
    <w:p w:rsidR="007E3869" w:rsidRDefault="007E3869" w:rsidP="008A18B7">
      <w:pPr>
        <w:jc w:val="center"/>
        <w:rPr>
          <w:rFonts w:ascii="Arial Narrow" w:hAnsi="Arial Narrow"/>
          <w:b/>
          <w:sz w:val="48"/>
          <w:szCs w:val="48"/>
        </w:rPr>
      </w:pPr>
    </w:p>
    <w:p w:rsidR="00657F12" w:rsidRDefault="00657F12" w:rsidP="008A18B7">
      <w:pPr>
        <w:jc w:val="center"/>
        <w:rPr>
          <w:rFonts w:ascii="Arial Narrow" w:hAnsi="Arial Narrow"/>
          <w:b/>
          <w:sz w:val="48"/>
          <w:szCs w:val="48"/>
        </w:rPr>
      </w:pPr>
      <w:r>
        <w:rPr>
          <w:rFonts w:ascii="Arial Narrow" w:hAnsi="Arial Narrow"/>
          <w:b/>
          <w:sz w:val="48"/>
          <w:szCs w:val="48"/>
        </w:rPr>
        <w:br w:type="page"/>
      </w:r>
    </w:p>
    <w:tbl>
      <w:tblPr>
        <w:tblW w:w="9284" w:type="dxa"/>
        <w:tblInd w:w="55" w:type="dxa"/>
        <w:tblCellMar>
          <w:left w:w="70" w:type="dxa"/>
          <w:right w:w="70" w:type="dxa"/>
        </w:tblCellMar>
        <w:tblLook w:val="04A0" w:firstRow="1" w:lastRow="0" w:firstColumn="1" w:lastColumn="0" w:noHBand="0" w:noVBand="1"/>
      </w:tblPr>
      <w:tblGrid>
        <w:gridCol w:w="5536"/>
        <w:gridCol w:w="1592"/>
        <w:gridCol w:w="2156"/>
      </w:tblGrid>
      <w:tr w:rsidR="00657F12" w:rsidRPr="008D72C3" w:rsidTr="00C87B63">
        <w:trPr>
          <w:trHeight w:val="307"/>
        </w:trPr>
        <w:tc>
          <w:tcPr>
            <w:tcW w:w="0" w:type="auto"/>
            <w:gridSpan w:val="3"/>
            <w:tcBorders>
              <w:top w:val="nil"/>
              <w:left w:val="nil"/>
              <w:bottom w:val="nil"/>
              <w:right w:val="nil"/>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sz w:val="20"/>
                <w:szCs w:val="20"/>
                <w:lang w:eastAsia="es-CR"/>
              </w:rPr>
            </w:pPr>
            <w:r w:rsidRPr="008D72C3">
              <w:rPr>
                <w:rFonts w:ascii="Arial Narrow" w:eastAsia="Times New Roman" w:hAnsi="Arial Narrow" w:cs="Times New Roman"/>
                <w:b/>
                <w:bCs/>
                <w:sz w:val="20"/>
                <w:szCs w:val="20"/>
                <w:lang w:eastAsia="es-CR"/>
              </w:rPr>
              <w:lastRenderedPageBreak/>
              <w:t>Benemérito Cuerpo de Bomberos de Costa Rica</w:t>
            </w:r>
          </w:p>
        </w:tc>
      </w:tr>
      <w:tr w:rsidR="00657F12" w:rsidRPr="008D72C3" w:rsidTr="00C87B63">
        <w:trPr>
          <w:trHeight w:val="293"/>
        </w:trPr>
        <w:tc>
          <w:tcPr>
            <w:tcW w:w="0" w:type="auto"/>
            <w:gridSpan w:val="3"/>
            <w:tcBorders>
              <w:top w:val="nil"/>
              <w:left w:val="nil"/>
              <w:bottom w:val="nil"/>
              <w:right w:val="nil"/>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sz w:val="20"/>
                <w:szCs w:val="20"/>
                <w:lang w:eastAsia="es-CR"/>
              </w:rPr>
            </w:pPr>
            <w:r w:rsidRPr="008D72C3">
              <w:rPr>
                <w:rFonts w:ascii="Arial Narrow" w:eastAsia="Times New Roman" w:hAnsi="Arial Narrow" w:cs="Times New Roman"/>
                <w:b/>
                <w:bCs/>
                <w:sz w:val="20"/>
                <w:szCs w:val="20"/>
                <w:lang w:eastAsia="es-CR"/>
              </w:rPr>
              <w:t>Presupuesto de Ingresos 2018</w:t>
            </w:r>
          </w:p>
        </w:tc>
      </w:tr>
      <w:tr w:rsidR="00657F12" w:rsidRPr="008D72C3" w:rsidTr="00C87B63">
        <w:trPr>
          <w:trHeight w:val="293"/>
        </w:trPr>
        <w:tc>
          <w:tcPr>
            <w:tcW w:w="0" w:type="auto"/>
            <w:tcBorders>
              <w:top w:val="nil"/>
              <w:left w:val="nil"/>
              <w:bottom w:val="nil"/>
              <w:right w:val="nil"/>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p>
        </w:tc>
      </w:tr>
      <w:tr w:rsidR="00657F12" w:rsidRPr="008D72C3" w:rsidTr="00C87B63">
        <w:trPr>
          <w:trHeight w:val="586"/>
        </w:trPr>
        <w:tc>
          <w:tcPr>
            <w:tcW w:w="0" w:type="auto"/>
            <w:tcBorders>
              <w:top w:val="single" w:sz="4" w:space="0" w:color="1F497D"/>
              <w:left w:val="single" w:sz="4" w:space="0" w:color="1F497D"/>
              <w:bottom w:val="nil"/>
              <w:right w:val="nil"/>
            </w:tcBorders>
            <w:shd w:val="clear" w:color="4F81BD" w:fill="4F81BD"/>
            <w:noWrap/>
            <w:vAlign w:val="center"/>
            <w:hideMark/>
          </w:tcPr>
          <w:p w:rsidR="00657F12" w:rsidRPr="008D72C3" w:rsidRDefault="00657F12" w:rsidP="00657F12">
            <w:pPr>
              <w:spacing w:after="0" w:line="240" w:lineRule="auto"/>
              <w:jc w:val="center"/>
              <w:rPr>
                <w:rFonts w:ascii="Arial Narrow" w:eastAsia="Times New Roman" w:hAnsi="Arial Narrow" w:cs="Times New Roman"/>
                <w:b/>
                <w:bCs/>
                <w:color w:val="FFFFFF"/>
                <w:sz w:val="20"/>
                <w:szCs w:val="20"/>
                <w:lang w:eastAsia="es-CR"/>
              </w:rPr>
            </w:pPr>
            <w:r w:rsidRPr="008D72C3">
              <w:rPr>
                <w:rFonts w:ascii="Arial Narrow" w:eastAsia="Times New Roman" w:hAnsi="Arial Narrow" w:cs="Times New Roman"/>
                <w:b/>
                <w:bCs/>
                <w:color w:val="FFFFFF"/>
                <w:sz w:val="20"/>
                <w:szCs w:val="20"/>
                <w:lang w:eastAsia="es-CR"/>
              </w:rPr>
              <w:t>Partida y Descripción</w:t>
            </w:r>
          </w:p>
        </w:tc>
        <w:tc>
          <w:tcPr>
            <w:tcW w:w="0" w:type="auto"/>
            <w:tcBorders>
              <w:top w:val="single" w:sz="4" w:space="0" w:color="1F497D"/>
              <w:left w:val="nil"/>
              <w:bottom w:val="nil"/>
              <w:right w:val="nil"/>
            </w:tcBorders>
            <w:shd w:val="clear" w:color="4F81BD" w:fill="4F81BD"/>
            <w:noWrap/>
            <w:vAlign w:val="center"/>
            <w:hideMark/>
          </w:tcPr>
          <w:p w:rsidR="00657F12" w:rsidRPr="008D72C3" w:rsidRDefault="00657F12" w:rsidP="00657F12">
            <w:pPr>
              <w:spacing w:after="0" w:line="240" w:lineRule="auto"/>
              <w:jc w:val="center"/>
              <w:rPr>
                <w:rFonts w:ascii="Arial Narrow" w:eastAsia="Times New Roman" w:hAnsi="Arial Narrow" w:cs="Times New Roman"/>
                <w:b/>
                <w:bCs/>
                <w:color w:val="FFFFFF"/>
                <w:sz w:val="20"/>
                <w:szCs w:val="20"/>
                <w:lang w:eastAsia="es-CR"/>
              </w:rPr>
            </w:pPr>
            <w:r w:rsidRPr="008D72C3">
              <w:rPr>
                <w:rFonts w:ascii="Arial Narrow" w:eastAsia="Times New Roman" w:hAnsi="Arial Narrow" w:cs="Times New Roman"/>
                <w:b/>
                <w:bCs/>
                <w:color w:val="FFFFFF"/>
                <w:sz w:val="20"/>
                <w:szCs w:val="20"/>
                <w:lang w:eastAsia="es-CR"/>
              </w:rPr>
              <w:t xml:space="preserve"> Monto 2018</w:t>
            </w:r>
          </w:p>
        </w:tc>
        <w:tc>
          <w:tcPr>
            <w:tcW w:w="0" w:type="auto"/>
            <w:tcBorders>
              <w:top w:val="single" w:sz="4" w:space="0" w:color="1F497D"/>
              <w:left w:val="nil"/>
              <w:bottom w:val="nil"/>
              <w:right w:val="single" w:sz="4" w:space="0" w:color="1F497D"/>
            </w:tcBorders>
            <w:shd w:val="clear" w:color="4F81BD" w:fill="4F81BD"/>
            <w:vAlign w:val="center"/>
            <w:hideMark/>
          </w:tcPr>
          <w:p w:rsidR="00657F12" w:rsidRPr="008D72C3" w:rsidRDefault="00657F12" w:rsidP="00657F12">
            <w:pPr>
              <w:spacing w:after="0" w:line="240" w:lineRule="auto"/>
              <w:jc w:val="center"/>
              <w:rPr>
                <w:rFonts w:ascii="Arial Narrow" w:eastAsia="Times New Roman" w:hAnsi="Arial Narrow" w:cs="Times New Roman"/>
                <w:b/>
                <w:bCs/>
                <w:color w:val="FFFFFF"/>
                <w:sz w:val="20"/>
                <w:szCs w:val="20"/>
                <w:lang w:eastAsia="es-CR"/>
              </w:rPr>
            </w:pPr>
            <w:r w:rsidRPr="008D72C3">
              <w:rPr>
                <w:rFonts w:ascii="Arial Narrow" w:eastAsia="Times New Roman" w:hAnsi="Arial Narrow" w:cs="Times New Roman"/>
                <w:b/>
                <w:bCs/>
                <w:color w:val="FFFFFF"/>
                <w:sz w:val="20"/>
                <w:szCs w:val="20"/>
                <w:lang w:eastAsia="es-CR"/>
              </w:rPr>
              <w:t xml:space="preserve"> Importancia Relativa %</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100" w:firstLine="201"/>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1.4. TRANSFERENCIAS CORRIENTES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31,714,689,398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71.89%</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1.4.1. TRANSFERENCIAS CORRIENTES DEL SECTOR PUBLICO</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26,930,470,956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61.05%</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1.4.1.6.00.00.0.0.001 Ley 8228 INS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26,930,470,956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61.05%</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 TRANSFERENCIAS CORRIENTES DEL SECTOR PRIVADO</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sz w:val="20"/>
                <w:szCs w:val="20"/>
                <w:lang w:eastAsia="es-CR"/>
              </w:rPr>
            </w:pPr>
            <w:r w:rsidRPr="008D72C3">
              <w:rPr>
                <w:rFonts w:ascii="Arial Narrow" w:eastAsia="Times New Roman" w:hAnsi="Arial Narrow" w:cs="Times New Roman"/>
                <w:sz w:val="20"/>
                <w:szCs w:val="20"/>
                <w:lang w:eastAsia="es-CR"/>
              </w:rPr>
              <w:t xml:space="preserve">     4,784,218,441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10.84%</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1.4.2.0.00.00.0.0.001 Ley 8228 ASSA</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1,258,754,229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2.85%</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1.4.2.0.00.00.0.0.002 Ley 8228 PAN-AMERICAN</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1,035,819,854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2.35%</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1.4.2.0.00.00.0.0.003 Ley 8228 ASEGURADORA DEL ISTMO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596,442,409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1.35%</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1.4.2.0.00.00.0.0.004 Ley 8228 MAPFRE</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534,469,784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1.21%</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1.4.2.0.00.00.0.0.005 Ley 8228 QUALITAS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356,622,768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0.81%</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1.4.2.0.00.00.0.0.006 Ley 8228 SAGICOR</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78,948,156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0.18%</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1.4.2.0.00.00.0.0.007 Ley 8228 OCEANICA</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233,406,277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0.53%</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1.4.2.0.00.00.0.0.008 Ley 8228 TRIPLE 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121,177,843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0.27%</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1.4.2.0.00.00.0.0.009 Ley 8228 SEGUROS DEL MAGISTERIO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224,622,748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0.51%</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1.4.2.0.00.00.0.0.010 Ley 8228 BEST MERIDIAN</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122,753,518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0.28%</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1.4.2.0.00.00.0.0.011 Ley 8228 BANCO LAFISE</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127,446,513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0.29%</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1.4.2.0.00.00.0.0.012 Ley 8228 DAVIVIENDA SEGUROS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93,754,342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0.21%</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DCE6F1"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2. INGRESOS DE CAPITAL</w:t>
            </w:r>
          </w:p>
        </w:tc>
        <w:tc>
          <w:tcPr>
            <w:tcW w:w="0" w:type="auto"/>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823,661,975 </w:t>
            </w:r>
          </w:p>
        </w:tc>
        <w:tc>
          <w:tcPr>
            <w:tcW w:w="0" w:type="auto"/>
            <w:tcBorders>
              <w:top w:val="single" w:sz="4" w:space="0" w:color="95B3D7"/>
              <w:left w:val="nil"/>
              <w:bottom w:val="single" w:sz="4" w:space="0" w:color="95B3D7"/>
              <w:right w:val="single" w:sz="4" w:space="0" w:color="1F497D"/>
            </w:tcBorders>
            <w:shd w:val="clear" w:color="DCE6F1" w:fill="DCE6F1"/>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1.87%</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100" w:firstLine="201"/>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2.3. RECUPERACION DE PRESTAMOS </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823,661,975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1.87%</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2.3.2. RECUPERACION DE PRESTAMOS AL SECTOR PRIVADO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823,661,975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1.87%</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2.3.2.0.00.00.0.0.001 Recuperación de anticipo salarial</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823,661,975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1.87%</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DCE6F1"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3. FINANCIAMIENTO</w:t>
            </w:r>
          </w:p>
        </w:tc>
        <w:tc>
          <w:tcPr>
            <w:tcW w:w="0" w:type="auto"/>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1,025,000,000 </w:t>
            </w:r>
          </w:p>
        </w:tc>
        <w:tc>
          <w:tcPr>
            <w:tcW w:w="0" w:type="auto"/>
            <w:tcBorders>
              <w:top w:val="single" w:sz="4" w:space="0" w:color="95B3D7"/>
              <w:left w:val="nil"/>
              <w:bottom w:val="single" w:sz="4" w:space="0" w:color="95B3D7"/>
              <w:right w:val="single" w:sz="4" w:space="0" w:color="1F497D"/>
            </w:tcBorders>
            <w:shd w:val="clear" w:color="DCE6F1" w:fill="DCE6F1"/>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2.32%</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100" w:firstLine="201"/>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3.3. RECURSOS DE VIGENCIAS ANTERIORES</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1,025,000,000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2.32%</w:t>
            </w:r>
          </w:p>
        </w:tc>
      </w:tr>
      <w:tr w:rsidR="00657F12" w:rsidRPr="008D72C3" w:rsidTr="00C87B63">
        <w:trPr>
          <w:trHeight w:val="293"/>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657F12" w:rsidRPr="008D72C3" w:rsidRDefault="00657F12" w:rsidP="008D72C3">
            <w:pPr>
              <w:spacing w:after="0" w:line="240" w:lineRule="auto"/>
              <w:ind w:firstLineChars="200" w:firstLine="4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3.3.1. Superávit Libre</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1,025,000,000 </w:t>
            </w:r>
          </w:p>
        </w:tc>
        <w:tc>
          <w:tcPr>
            <w:tcW w:w="0" w:type="auto"/>
            <w:tcBorders>
              <w:top w:val="single" w:sz="4" w:space="0" w:color="95B3D7"/>
              <w:left w:val="nil"/>
              <w:bottom w:val="single" w:sz="4" w:space="0" w:color="95B3D7"/>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2.32%</w:t>
            </w:r>
          </w:p>
        </w:tc>
      </w:tr>
      <w:tr w:rsidR="00657F12" w:rsidRPr="008D72C3" w:rsidTr="00C87B63">
        <w:trPr>
          <w:trHeight w:val="293"/>
        </w:trPr>
        <w:tc>
          <w:tcPr>
            <w:tcW w:w="0" w:type="auto"/>
            <w:tcBorders>
              <w:top w:val="nil"/>
              <w:left w:val="single" w:sz="4" w:space="0" w:color="1F497D"/>
              <w:bottom w:val="nil"/>
              <w:right w:val="nil"/>
            </w:tcBorders>
            <w:shd w:val="clear" w:color="auto" w:fill="auto"/>
            <w:noWrap/>
            <w:vAlign w:val="bottom"/>
            <w:hideMark/>
          </w:tcPr>
          <w:p w:rsidR="00657F12" w:rsidRPr="008D72C3" w:rsidRDefault="00657F12" w:rsidP="008D72C3">
            <w:pPr>
              <w:spacing w:after="0" w:line="240" w:lineRule="auto"/>
              <w:ind w:firstLineChars="300" w:firstLine="600"/>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3.3.1.0.00.00.0.0.001 Superávit Libre</w:t>
            </w:r>
          </w:p>
        </w:tc>
        <w:tc>
          <w:tcPr>
            <w:tcW w:w="0" w:type="auto"/>
            <w:tcBorders>
              <w:top w:val="nil"/>
              <w:left w:val="single" w:sz="4" w:space="0" w:color="95B3D7"/>
              <w:bottom w:val="nil"/>
              <w:right w:val="single" w:sz="4" w:space="0" w:color="95B3D7"/>
            </w:tcBorders>
            <w:shd w:val="clear" w:color="auto" w:fill="auto"/>
            <w:noWrap/>
            <w:vAlign w:val="bottom"/>
            <w:hideMark/>
          </w:tcPr>
          <w:p w:rsidR="00657F12" w:rsidRPr="008D72C3" w:rsidRDefault="00657F12" w:rsidP="00657F12">
            <w:pPr>
              <w:spacing w:after="0" w:line="240" w:lineRule="auto"/>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 xml:space="preserve">     1,025,000,000 </w:t>
            </w:r>
          </w:p>
        </w:tc>
        <w:tc>
          <w:tcPr>
            <w:tcW w:w="0" w:type="auto"/>
            <w:tcBorders>
              <w:top w:val="nil"/>
              <w:left w:val="nil"/>
              <w:bottom w:val="nil"/>
              <w:right w:val="single" w:sz="4" w:space="0" w:color="1F497D"/>
            </w:tcBorders>
            <w:shd w:val="clear" w:color="auto" w:fill="auto"/>
            <w:noWrap/>
            <w:vAlign w:val="bottom"/>
            <w:hideMark/>
          </w:tcPr>
          <w:p w:rsidR="00657F12" w:rsidRPr="008D72C3" w:rsidRDefault="00657F12" w:rsidP="00657F12">
            <w:pPr>
              <w:spacing w:after="0" w:line="240" w:lineRule="auto"/>
              <w:jc w:val="center"/>
              <w:rPr>
                <w:rFonts w:ascii="Arial Narrow" w:eastAsia="Times New Roman" w:hAnsi="Arial Narrow" w:cs="Times New Roman"/>
                <w:color w:val="000000"/>
                <w:sz w:val="20"/>
                <w:szCs w:val="20"/>
                <w:lang w:eastAsia="es-CR"/>
              </w:rPr>
            </w:pPr>
            <w:r w:rsidRPr="008D72C3">
              <w:rPr>
                <w:rFonts w:ascii="Arial Narrow" w:eastAsia="Times New Roman" w:hAnsi="Arial Narrow" w:cs="Times New Roman"/>
                <w:color w:val="000000"/>
                <w:sz w:val="20"/>
                <w:szCs w:val="20"/>
                <w:lang w:eastAsia="es-CR"/>
              </w:rPr>
              <w:t>2.32%</w:t>
            </w:r>
          </w:p>
        </w:tc>
      </w:tr>
      <w:tr w:rsidR="00657F12" w:rsidRPr="008D72C3" w:rsidTr="00C87B63">
        <w:trPr>
          <w:trHeight w:val="293"/>
        </w:trPr>
        <w:tc>
          <w:tcPr>
            <w:tcW w:w="0" w:type="auto"/>
            <w:tcBorders>
              <w:top w:val="single" w:sz="4" w:space="0" w:color="366092"/>
              <w:left w:val="single" w:sz="4" w:space="0" w:color="1F497D"/>
              <w:bottom w:val="single" w:sz="4" w:space="0" w:color="1F497D"/>
              <w:right w:val="nil"/>
            </w:tcBorders>
            <w:shd w:val="clear" w:color="000000"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Total general</w:t>
            </w:r>
          </w:p>
        </w:tc>
        <w:tc>
          <w:tcPr>
            <w:tcW w:w="0" w:type="auto"/>
            <w:tcBorders>
              <w:top w:val="single" w:sz="4" w:space="0" w:color="366092"/>
              <w:left w:val="single" w:sz="4" w:space="0" w:color="95B3D7"/>
              <w:bottom w:val="single" w:sz="4" w:space="0" w:color="1F497D"/>
              <w:right w:val="single" w:sz="4" w:space="0" w:color="95B3D7"/>
            </w:tcBorders>
            <w:shd w:val="clear" w:color="000000" w:fill="DCE6F1"/>
            <w:noWrap/>
            <w:vAlign w:val="bottom"/>
            <w:hideMark/>
          </w:tcPr>
          <w:p w:rsidR="00657F12" w:rsidRPr="008D72C3" w:rsidRDefault="00657F12" w:rsidP="00657F12">
            <w:pPr>
              <w:spacing w:after="0" w:line="240" w:lineRule="auto"/>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 xml:space="preserve">   44,114,700,000 </w:t>
            </w:r>
          </w:p>
        </w:tc>
        <w:tc>
          <w:tcPr>
            <w:tcW w:w="0" w:type="auto"/>
            <w:tcBorders>
              <w:top w:val="single" w:sz="4" w:space="0" w:color="366092"/>
              <w:left w:val="nil"/>
              <w:bottom w:val="single" w:sz="4" w:space="0" w:color="1F497D"/>
              <w:right w:val="single" w:sz="4" w:space="0" w:color="1F497D"/>
            </w:tcBorders>
            <w:shd w:val="clear" w:color="000000" w:fill="DCE6F1"/>
            <w:noWrap/>
            <w:vAlign w:val="bottom"/>
            <w:hideMark/>
          </w:tcPr>
          <w:p w:rsidR="00657F12" w:rsidRPr="008D72C3" w:rsidRDefault="00657F12" w:rsidP="00657F12">
            <w:pPr>
              <w:spacing w:after="0" w:line="240" w:lineRule="auto"/>
              <w:jc w:val="center"/>
              <w:rPr>
                <w:rFonts w:ascii="Arial Narrow" w:eastAsia="Times New Roman" w:hAnsi="Arial Narrow" w:cs="Times New Roman"/>
                <w:b/>
                <w:bCs/>
                <w:color w:val="000000"/>
                <w:sz w:val="20"/>
                <w:szCs w:val="20"/>
                <w:lang w:eastAsia="es-CR"/>
              </w:rPr>
            </w:pPr>
            <w:r w:rsidRPr="008D72C3">
              <w:rPr>
                <w:rFonts w:ascii="Arial Narrow" w:eastAsia="Times New Roman" w:hAnsi="Arial Narrow" w:cs="Times New Roman"/>
                <w:b/>
                <w:bCs/>
                <w:color w:val="000000"/>
                <w:sz w:val="20"/>
                <w:szCs w:val="20"/>
                <w:lang w:eastAsia="es-CR"/>
              </w:rPr>
              <w:t>100.00%</w:t>
            </w:r>
          </w:p>
        </w:tc>
      </w:tr>
    </w:tbl>
    <w:p w:rsidR="007E3869" w:rsidRDefault="007E3869" w:rsidP="008A18B7">
      <w:pPr>
        <w:jc w:val="center"/>
        <w:rPr>
          <w:rFonts w:ascii="Arial Narrow" w:hAnsi="Arial Narrow"/>
          <w:b/>
          <w:sz w:val="48"/>
          <w:szCs w:val="48"/>
        </w:rPr>
      </w:pPr>
    </w:p>
    <w:p w:rsidR="00657F12" w:rsidRDefault="00657F12" w:rsidP="008A18B7">
      <w:pPr>
        <w:jc w:val="center"/>
        <w:rPr>
          <w:rFonts w:ascii="Arial Narrow" w:hAnsi="Arial Narrow"/>
          <w:b/>
          <w:sz w:val="48"/>
          <w:szCs w:val="48"/>
        </w:rPr>
      </w:pPr>
    </w:p>
    <w:p w:rsidR="00DB462A" w:rsidRDefault="00DB462A" w:rsidP="008A18B7">
      <w:pPr>
        <w:jc w:val="center"/>
        <w:rPr>
          <w:rFonts w:ascii="Arial Narrow" w:hAnsi="Arial Narrow"/>
          <w:b/>
          <w:sz w:val="48"/>
          <w:szCs w:val="48"/>
        </w:rPr>
      </w:pPr>
    </w:p>
    <w:p w:rsidR="00A72C84" w:rsidRDefault="00A72C84" w:rsidP="00A72C84">
      <w:pPr>
        <w:rPr>
          <w:rFonts w:ascii="Arial Narrow" w:hAnsi="Arial Narrow"/>
          <w:sz w:val="24"/>
          <w:szCs w:val="24"/>
        </w:rPr>
      </w:pPr>
    </w:p>
    <w:p w:rsidR="00520992" w:rsidRDefault="00520992" w:rsidP="00A72C84">
      <w:pPr>
        <w:rPr>
          <w:rFonts w:ascii="Arial Narrow" w:hAnsi="Arial Narrow"/>
          <w:sz w:val="24"/>
          <w:szCs w:val="24"/>
        </w:rPr>
        <w:sectPr w:rsidR="00520992"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E39F7" w:rsidRPr="00C87B63" w:rsidRDefault="00A72C84" w:rsidP="009950CE">
      <w:pPr>
        <w:pStyle w:val="Ttulo2"/>
        <w:numPr>
          <w:ilvl w:val="0"/>
          <w:numId w:val="12"/>
        </w:numPr>
        <w:rPr>
          <w:rFonts w:ascii="Arial Narrow" w:hAnsi="Arial Narrow"/>
          <w:b w:val="0"/>
          <w:color w:val="auto"/>
          <w:sz w:val="24"/>
          <w:szCs w:val="24"/>
        </w:rPr>
      </w:pPr>
      <w:bookmarkStart w:id="7" w:name="_Toc493774037"/>
      <w:r w:rsidRPr="00C87B63">
        <w:rPr>
          <w:rFonts w:ascii="Arial Narrow" w:hAnsi="Arial Narrow"/>
          <w:b w:val="0"/>
          <w:color w:val="auto"/>
          <w:sz w:val="24"/>
          <w:szCs w:val="24"/>
        </w:rPr>
        <w:lastRenderedPageBreak/>
        <w:t>Serie histórica de ingresos</w:t>
      </w:r>
      <w:bookmarkEnd w:id="7"/>
    </w:p>
    <w:p w:rsidR="00520992" w:rsidRDefault="00C12DB1" w:rsidP="00A72C84">
      <w:pPr>
        <w:rPr>
          <w:rFonts w:ascii="Arial Narrow" w:hAnsi="Arial Narrow"/>
          <w:sz w:val="24"/>
          <w:szCs w:val="24"/>
        </w:rPr>
      </w:pPr>
      <w:r w:rsidRPr="00C12DB1">
        <w:rPr>
          <w:noProof/>
          <w:lang w:eastAsia="es-CR"/>
        </w:rPr>
        <w:drawing>
          <wp:inline distT="0" distB="0" distL="0" distR="0" wp14:anchorId="6166ED21" wp14:editId="44A3FBC1">
            <wp:extent cx="8257540" cy="512254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7540" cy="5122543"/>
                    </a:xfrm>
                    <a:prstGeom prst="rect">
                      <a:avLst/>
                    </a:prstGeom>
                    <a:noFill/>
                    <a:ln>
                      <a:noFill/>
                    </a:ln>
                  </pic:spPr>
                </pic:pic>
              </a:graphicData>
            </a:graphic>
          </wp:inline>
        </w:drawing>
      </w:r>
      <w:r w:rsidR="00520992">
        <w:rPr>
          <w:rFonts w:ascii="Arial Narrow" w:hAnsi="Arial Narrow"/>
          <w:sz w:val="24"/>
          <w:szCs w:val="24"/>
        </w:rPr>
        <w:br w:type="page"/>
      </w:r>
    </w:p>
    <w:p w:rsidR="00520992" w:rsidRDefault="00C12DB1" w:rsidP="00A72C84">
      <w:pPr>
        <w:rPr>
          <w:rFonts w:ascii="Arial Narrow" w:hAnsi="Arial Narrow"/>
          <w:sz w:val="24"/>
          <w:szCs w:val="24"/>
        </w:rPr>
      </w:pPr>
      <w:r w:rsidRPr="00C12DB1">
        <w:rPr>
          <w:noProof/>
          <w:lang w:eastAsia="es-CR"/>
        </w:rPr>
        <w:lastRenderedPageBreak/>
        <w:drawing>
          <wp:inline distT="0" distB="0" distL="0" distR="0" wp14:anchorId="61FE031D" wp14:editId="68CA4DDE">
            <wp:extent cx="8257540" cy="3961434"/>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540" cy="3961434"/>
                    </a:xfrm>
                    <a:prstGeom prst="rect">
                      <a:avLst/>
                    </a:prstGeom>
                    <a:noFill/>
                    <a:ln>
                      <a:noFill/>
                    </a:ln>
                  </pic:spPr>
                </pic:pic>
              </a:graphicData>
            </a:graphic>
          </wp:inline>
        </w:drawing>
      </w:r>
    </w:p>
    <w:p w:rsidR="00C12DB1" w:rsidRDefault="00C12DB1" w:rsidP="00A72C84">
      <w:pPr>
        <w:rPr>
          <w:rFonts w:ascii="Arial Narrow" w:hAnsi="Arial Narrow"/>
          <w:sz w:val="24"/>
          <w:szCs w:val="24"/>
        </w:rPr>
      </w:pPr>
    </w:p>
    <w:p w:rsidR="00C12DB1" w:rsidRDefault="00C12DB1" w:rsidP="00A72C84">
      <w:pPr>
        <w:rPr>
          <w:rFonts w:ascii="Arial Narrow" w:hAnsi="Arial Narrow"/>
          <w:sz w:val="24"/>
          <w:szCs w:val="24"/>
        </w:rPr>
        <w:sectPr w:rsidR="00C12DB1"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A72C84" w:rsidRPr="00C87B63" w:rsidRDefault="001E39F7" w:rsidP="009950CE">
      <w:pPr>
        <w:pStyle w:val="Ttulo2"/>
        <w:numPr>
          <w:ilvl w:val="0"/>
          <w:numId w:val="12"/>
        </w:numPr>
        <w:rPr>
          <w:rFonts w:ascii="Arial Narrow" w:hAnsi="Arial Narrow"/>
          <w:b w:val="0"/>
          <w:color w:val="auto"/>
          <w:sz w:val="24"/>
          <w:szCs w:val="24"/>
        </w:rPr>
      </w:pPr>
      <w:bookmarkStart w:id="8" w:name="_Toc493774038"/>
      <w:r w:rsidRPr="00C87B63">
        <w:rPr>
          <w:rFonts w:ascii="Arial Narrow" w:hAnsi="Arial Narrow"/>
          <w:b w:val="0"/>
          <w:color w:val="auto"/>
          <w:sz w:val="24"/>
          <w:szCs w:val="24"/>
        </w:rPr>
        <w:lastRenderedPageBreak/>
        <w:t>Cuadro comparativo de ingresos</w:t>
      </w:r>
      <w:bookmarkEnd w:id="8"/>
    </w:p>
    <w:p w:rsidR="00A3639A" w:rsidRPr="00A72C84" w:rsidRDefault="00A3639A" w:rsidP="00A72C84">
      <w:pPr>
        <w:rPr>
          <w:rFonts w:ascii="Arial Narrow" w:hAnsi="Arial Narrow"/>
          <w:sz w:val="24"/>
          <w:szCs w:val="24"/>
        </w:rPr>
      </w:pPr>
    </w:p>
    <w:tbl>
      <w:tblPr>
        <w:tblW w:w="0" w:type="auto"/>
        <w:tblInd w:w="70" w:type="dxa"/>
        <w:tblCellMar>
          <w:left w:w="70" w:type="dxa"/>
          <w:right w:w="70" w:type="dxa"/>
        </w:tblCellMar>
        <w:tblLook w:val="04A0" w:firstRow="1" w:lastRow="0" w:firstColumn="1" w:lastColumn="0" w:noHBand="0" w:noVBand="1"/>
      </w:tblPr>
      <w:tblGrid>
        <w:gridCol w:w="4762"/>
        <w:gridCol w:w="1906"/>
        <w:gridCol w:w="2215"/>
        <w:gridCol w:w="996"/>
        <w:gridCol w:w="2199"/>
        <w:gridCol w:w="996"/>
      </w:tblGrid>
      <w:tr w:rsidR="00A3639A" w:rsidRPr="00A3639A" w:rsidTr="00A3639A">
        <w:trPr>
          <w:trHeight w:val="315"/>
        </w:trPr>
        <w:tc>
          <w:tcPr>
            <w:tcW w:w="0" w:type="auto"/>
            <w:gridSpan w:val="6"/>
            <w:tcBorders>
              <w:top w:val="nil"/>
              <w:left w:val="nil"/>
              <w:bottom w:val="nil"/>
              <w:right w:val="nil"/>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1F497D"/>
                <w:sz w:val="24"/>
                <w:szCs w:val="24"/>
                <w:lang w:eastAsia="es-CR"/>
              </w:rPr>
            </w:pPr>
            <w:r w:rsidRPr="00A3639A">
              <w:rPr>
                <w:rFonts w:ascii="Arial Narrow" w:eastAsia="Times New Roman" w:hAnsi="Arial Narrow" w:cs="Times New Roman"/>
                <w:b/>
                <w:bCs/>
                <w:color w:val="1F497D"/>
                <w:sz w:val="24"/>
                <w:szCs w:val="24"/>
                <w:lang w:eastAsia="es-CR"/>
              </w:rPr>
              <w:t>Benemérito Cuerpo de Bomberos  de Costa Rica</w:t>
            </w:r>
          </w:p>
        </w:tc>
      </w:tr>
      <w:tr w:rsidR="00A3639A" w:rsidRPr="00A3639A" w:rsidTr="00A3639A">
        <w:trPr>
          <w:trHeight w:val="315"/>
        </w:trPr>
        <w:tc>
          <w:tcPr>
            <w:tcW w:w="0" w:type="auto"/>
            <w:gridSpan w:val="6"/>
            <w:tcBorders>
              <w:top w:val="nil"/>
              <w:left w:val="nil"/>
              <w:bottom w:val="nil"/>
              <w:right w:val="nil"/>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1F497D"/>
                <w:sz w:val="24"/>
                <w:szCs w:val="24"/>
                <w:lang w:eastAsia="es-CR"/>
              </w:rPr>
            </w:pPr>
            <w:r w:rsidRPr="00A3639A">
              <w:rPr>
                <w:rFonts w:ascii="Arial Narrow" w:eastAsia="Times New Roman" w:hAnsi="Arial Narrow" w:cs="Times New Roman"/>
                <w:b/>
                <w:bCs/>
                <w:color w:val="1F497D"/>
                <w:sz w:val="24"/>
                <w:szCs w:val="24"/>
                <w:lang w:eastAsia="es-CR"/>
              </w:rPr>
              <w:t>Cuadro comparativo de ingresos 2018-2016</w:t>
            </w:r>
          </w:p>
        </w:tc>
      </w:tr>
      <w:tr w:rsidR="00A3639A" w:rsidRPr="00A3639A" w:rsidTr="00A3639A">
        <w:trPr>
          <w:trHeight w:val="315"/>
        </w:trPr>
        <w:tc>
          <w:tcPr>
            <w:tcW w:w="0" w:type="auto"/>
            <w:gridSpan w:val="6"/>
            <w:tcBorders>
              <w:top w:val="nil"/>
              <w:left w:val="nil"/>
              <w:bottom w:val="nil"/>
              <w:right w:val="nil"/>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1F497D"/>
                <w:sz w:val="24"/>
                <w:szCs w:val="24"/>
                <w:lang w:eastAsia="es-CR"/>
              </w:rPr>
            </w:pPr>
            <w:r w:rsidRPr="00A3639A">
              <w:rPr>
                <w:rFonts w:ascii="Arial Narrow" w:eastAsia="Times New Roman" w:hAnsi="Arial Narrow" w:cs="Times New Roman"/>
                <w:b/>
                <w:bCs/>
                <w:color w:val="1F497D"/>
                <w:sz w:val="24"/>
                <w:szCs w:val="24"/>
                <w:lang w:eastAsia="es-CR"/>
              </w:rPr>
              <w:t>Programa único</w:t>
            </w:r>
          </w:p>
        </w:tc>
      </w:tr>
      <w:tr w:rsidR="00A3639A" w:rsidRPr="00A3639A" w:rsidTr="00A3639A">
        <w:trPr>
          <w:trHeight w:val="255"/>
        </w:trPr>
        <w:tc>
          <w:tcPr>
            <w:tcW w:w="0" w:type="auto"/>
            <w:tcBorders>
              <w:top w:val="nil"/>
              <w:left w:val="nil"/>
              <w:bottom w:val="nil"/>
              <w:right w:val="nil"/>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sz w:val="20"/>
                <w:szCs w:val="20"/>
                <w:lang w:eastAsia="es-CR"/>
              </w:rPr>
            </w:pPr>
          </w:p>
        </w:tc>
        <w:tc>
          <w:tcPr>
            <w:tcW w:w="0" w:type="auto"/>
            <w:tcBorders>
              <w:top w:val="nil"/>
              <w:left w:val="nil"/>
              <w:bottom w:val="nil"/>
              <w:right w:val="nil"/>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sz w:val="20"/>
                <w:szCs w:val="20"/>
                <w:lang w:eastAsia="es-CR"/>
              </w:rPr>
            </w:pPr>
          </w:p>
        </w:tc>
      </w:tr>
      <w:tr w:rsidR="00A3639A" w:rsidRPr="00A3639A" w:rsidTr="00A3639A">
        <w:trPr>
          <w:trHeight w:val="765"/>
        </w:trPr>
        <w:tc>
          <w:tcPr>
            <w:tcW w:w="0" w:type="auto"/>
            <w:tcBorders>
              <w:top w:val="single" w:sz="4" w:space="0" w:color="1F497D"/>
              <w:left w:val="single" w:sz="4" w:space="0" w:color="1F497D"/>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18"/>
                <w:szCs w:val="18"/>
                <w:lang w:eastAsia="es-CR"/>
              </w:rPr>
            </w:pPr>
            <w:r w:rsidRPr="00A3639A">
              <w:rPr>
                <w:rFonts w:ascii="Arial Narrow" w:eastAsia="Times New Roman" w:hAnsi="Arial Narrow" w:cs="Times New Roman"/>
                <w:b/>
                <w:bCs/>
                <w:color w:val="FFFFFF"/>
                <w:sz w:val="18"/>
                <w:szCs w:val="18"/>
                <w:lang w:eastAsia="es-CR"/>
              </w:rPr>
              <w:t>Partida y descripción</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Presupuestado</w:t>
            </w:r>
            <w:r w:rsidRPr="00A3639A">
              <w:rPr>
                <w:rFonts w:ascii="Arial Narrow" w:eastAsia="Times New Roman" w:hAnsi="Arial Narrow" w:cs="Times New Roman"/>
                <w:b/>
                <w:bCs/>
                <w:color w:val="FFFFFF"/>
                <w:sz w:val="20"/>
                <w:szCs w:val="20"/>
                <w:lang w:eastAsia="es-CR"/>
              </w:rPr>
              <w:br/>
              <w:t>2018</w:t>
            </w:r>
            <w:r w:rsidRPr="00A3639A">
              <w:rPr>
                <w:rFonts w:ascii="Arial Narrow" w:eastAsia="Times New Roman" w:hAnsi="Arial Narrow" w:cs="Times New Roman"/>
                <w:b/>
                <w:bCs/>
                <w:color w:val="FFFFFF"/>
                <w:sz w:val="20"/>
                <w:szCs w:val="20"/>
                <w:lang w:eastAsia="es-CR"/>
              </w:rPr>
              <w:br/>
              <w:t xml:space="preserve"> (a) </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Definitivo 2017 </w:t>
            </w:r>
            <w:r w:rsidRPr="00A3639A">
              <w:rPr>
                <w:rFonts w:ascii="Arial Narrow" w:eastAsia="Times New Roman" w:hAnsi="Arial Narrow" w:cs="Times New Roman"/>
                <w:b/>
                <w:bCs/>
                <w:color w:val="FFFFFF"/>
                <w:sz w:val="20"/>
                <w:szCs w:val="20"/>
                <w:lang w:eastAsia="es-CR"/>
              </w:rPr>
              <w:br/>
              <w:t xml:space="preserve">(b)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variación </w:t>
            </w:r>
            <w:r w:rsidRPr="00A3639A">
              <w:rPr>
                <w:rFonts w:ascii="Arial Narrow" w:eastAsia="Times New Roman" w:hAnsi="Arial Narrow" w:cs="Times New Roman"/>
                <w:b/>
                <w:bCs/>
                <w:color w:val="FFFFFF"/>
                <w:sz w:val="20"/>
                <w:szCs w:val="20"/>
                <w:lang w:eastAsia="es-CR"/>
              </w:rPr>
              <w:br/>
              <w:t>(a-b)/b</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efectivo 2016</w:t>
            </w:r>
            <w:r w:rsidRPr="00A3639A">
              <w:rPr>
                <w:rFonts w:ascii="Arial Narrow" w:eastAsia="Times New Roman" w:hAnsi="Arial Narrow" w:cs="Times New Roman"/>
                <w:b/>
                <w:bCs/>
                <w:color w:val="FFFFFF"/>
                <w:sz w:val="20"/>
                <w:szCs w:val="20"/>
                <w:lang w:eastAsia="es-CR"/>
              </w:rPr>
              <w:br/>
              <w:t xml:space="preserve">( c)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variación</w:t>
            </w:r>
            <w:r w:rsidRPr="00A3639A">
              <w:rPr>
                <w:rFonts w:ascii="Arial Narrow" w:eastAsia="Times New Roman" w:hAnsi="Arial Narrow" w:cs="Times New Roman"/>
                <w:b/>
                <w:bCs/>
                <w:color w:val="FFFFFF"/>
                <w:sz w:val="20"/>
                <w:szCs w:val="20"/>
                <w:lang w:eastAsia="es-CR"/>
              </w:rPr>
              <w:br/>
              <w:t>(b-c)/c</w:t>
            </w:r>
          </w:p>
        </w:tc>
      </w:tr>
      <w:tr w:rsidR="00A3639A" w:rsidRPr="00A3639A" w:rsidTr="00A3639A">
        <w:trPr>
          <w:trHeight w:val="330"/>
        </w:trPr>
        <w:tc>
          <w:tcPr>
            <w:tcW w:w="0" w:type="auto"/>
            <w:tcBorders>
              <w:top w:val="single" w:sz="4" w:space="0" w:color="1F497D"/>
              <w:left w:val="single" w:sz="4" w:space="0" w:color="1F497D"/>
              <w:bottom w:val="single" w:sz="4" w:space="0" w:color="1F497D"/>
              <w:right w:val="single" w:sz="4" w:space="0" w:color="1F497D"/>
            </w:tcBorders>
            <w:shd w:val="clear" w:color="DCE6F1" w:fill="DCE6F1"/>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1. INGRESOS CORRIENTES</w:t>
            </w:r>
          </w:p>
        </w:tc>
        <w:tc>
          <w:tcPr>
            <w:tcW w:w="0" w:type="auto"/>
            <w:tcBorders>
              <w:top w:val="single" w:sz="4" w:space="0" w:color="1F497D"/>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42,266,038,025.12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36,858,346,803 </w:t>
            </w:r>
          </w:p>
        </w:tc>
        <w:tc>
          <w:tcPr>
            <w:tcW w:w="0" w:type="auto"/>
            <w:tcBorders>
              <w:top w:val="single" w:sz="4" w:space="0" w:color="1F497D"/>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14.67%</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18,535,882,230.85 </w:t>
            </w:r>
          </w:p>
        </w:tc>
        <w:tc>
          <w:tcPr>
            <w:tcW w:w="0" w:type="auto"/>
            <w:tcBorders>
              <w:top w:val="single" w:sz="4" w:space="0" w:color="1F497D"/>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99%</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1.1. INGRESOS TRIBUTARIOS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7,864,720,825.00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7,617,134,049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3.25%</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3,757,186,187.84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103%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1.1.3. IMPUESTOS SOBRE BIENES Y SERVICIOS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7,864,720,825.00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7,617,134,049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3.25%</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3,757,186,187.84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1.1.3.2.02.09.1.0. Impuesto al consumo eléctrico Ley 8992</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6,118,289,481.00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7,617,134,049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-19.68%</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3,757,186,187.84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103%</w:t>
            </w:r>
          </w:p>
        </w:tc>
      </w:tr>
      <w:tr w:rsidR="00A3639A" w:rsidRPr="00A3639A" w:rsidTr="00A3639A">
        <w:trPr>
          <w:trHeight w:val="555"/>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1.1.3.2.02.09.0.0. Otros impuestos específicos sobre la producción y consumo de servicios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1,746,431,344.00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1.3. INGRESOS NO TRIBUTARIOS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2,686,627,802.46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2,402,893,676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11.81%</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775,182,062.45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210%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 VENTA DE BIENES Y SERVICIOS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1,930,627,802.46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1,666,733,676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15.83%</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445,513,490.01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274%</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1.3.1.1.09.01.0.0. Venta de bienes en condición de chatarra</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4,240.00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1.3.1.1.09.02.0.0. Venta de títulos valores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1.3.1.2.04.01.1.0. Alquiler de edificios e instalaciones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82,709,900.00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69,540,000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18.94%</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63,331,335.91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1.3.1.2.09.01.1.0. Servicios de formación y capacitación</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89,910,000.00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79,800,000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12.67%</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35,818,500.00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123%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1.3.1.2.09.09.1.0. Convenio de Cuerpo de Bomberos - CETAC</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1,160,842,173.94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1,132,528,950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2.50%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252,048,655.19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349%</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1.3.1.2.09.09.2.0. Servicios de visado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476,700,000.00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174,000,000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173.97%</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54,275,000.00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221%</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1.3.1.2.09.09.3.0. Servicios técnicos de Ingeniería</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94,465,728.52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182,864,726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-48.34%</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36,562,034.93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400%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1.3.1.2.09.09.4.0. Servicios TI Radiocomunicaciones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26,000,000.00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28,000,000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-7.14%</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3,473,723.98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706%</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1.3.2. INGRESOS DE LA PROPIEDAD</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600,000,000.00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580,160,000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3.42%</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300,396,030.41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93%</w:t>
            </w:r>
          </w:p>
        </w:tc>
      </w:tr>
    </w:tbl>
    <w:p w:rsidR="001E39F7" w:rsidRDefault="001E39F7" w:rsidP="001E39F7">
      <w:pPr>
        <w:rPr>
          <w:rFonts w:ascii="Arial Narrow" w:hAnsi="Arial Narrow"/>
          <w:b/>
          <w:sz w:val="48"/>
          <w:szCs w:val="48"/>
        </w:rPr>
      </w:pPr>
    </w:p>
    <w:tbl>
      <w:tblPr>
        <w:tblW w:w="0" w:type="auto"/>
        <w:tblInd w:w="65" w:type="dxa"/>
        <w:tblCellMar>
          <w:left w:w="70" w:type="dxa"/>
          <w:right w:w="70" w:type="dxa"/>
        </w:tblCellMar>
        <w:tblLook w:val="04A0" w:firstRow="1" w:lastRow="0" w:firstColumn="1" w:lastColumn="0" w:noHBand="0" w:noVBand="1"/>
      </w:tblPr>
      <w:tblGrid>
        <w:gridCol w:w="4363"/>
        <w:gridCol w:w="1906"/>
        <w:gridCol w:w="2416"/>
        <w:gridCol w:w="1050"/>
        <w:gridCol w:w="2295"/>
        <w:gridCol w:w="1049"/>
      </w:tblGrid>
      <w:tr w:rsidR="00A3639A" w:rsidRPr="00A3639A" w:rsidTr="00A3639A">
        <w:trPr>
          <w:trHeight w:val="765"/>
        </w:trPr>
        <w:tc>
          <w:tcPr>
            <w:tcW w:w="0" w:type="auto"/>
            <w:tcBorders>
              <w:top w:val="single" w:sz="4" w:space="0" w:color="1F497D"/>
              <w:left w:val="single" w:sz="4" w:space="0" w:color="1F497D"/>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18"/>
                <w:szCs w:val="18"/>
                <w:lang w:eastAsia="es-CR"/>
              </w:rPr>
            </w:pPr>
            <w:r w:rsidRPr="00A3639A">
              <w:rPr>
                <w:rFonts w:ascii="Arial Narrow" w:eastAsia="Times New Roman" w:hAnsi="Arial Narrow" w:cs="Times New Roman"/>
                <w:b/>
                <w:bCs/>
                <w:color w:val="FFFFFF"/>
                <w:sz w:val="18"/>
                <w:szCs w:val="18"/>
                <w:lang w:eastAsia="es-CR"/>
              </w:rPr>
              <w:t>Partida y descripción</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Presupuestado</w:t>
            </w:r>
            <w:r w:rsidRPr="00A3639A">
              <w:rPr>
                <w:rFonts w:ascii="Arial Narrow" w:eastAsia="Times New Roman" w:hAnsi="Arial Narrow" w:cs="Times New Roman"/>
                <w:b/>
                <w:bCs/>
                <w:color w:val="FFFFFF"/>
                <w:sz w:val="20"/>
                <w:szCs w:val="20"/>
                <w:lang w:eastAsia="es-CR"/>
              </w:rPr>
              <w:br/>
              <w:t>2018</w:t>
            </w:r>
            <w:r w:rsidRPr="00A3639A">
              <w:rPr>
                <w:rFonts w:ascii="Arial Narrow" w:eastAsia="Times New Roman" w:hAnsi="Arial Narrow" w:cs="Times New Roman"/>
                <w:b/>
                <w:bCs/>
                <w:color w:val="FFFFFF"/>
                <w:sz w:val="20"/>
                <w:szCs w:val="20"/>
                <w:lang w:eastAsia="es-CR"/>
              </w:rPr>
              <w:br/>
              <w:t xml:space="preserve"> (a) </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Definitivo 2017 </w:t>
            </w:r>
            <w:r w:rsidRPr="00A3639A">
              <w:rPr>
                <w:rFonts w:ascii="Arial Narrow" w:eastAsia="Times New Roman" w:hAnsi="Arial Narrow" w:cs="Times New Roman"/>
                <w:b/>
                <w:bCs/>
                <w:color w:val="FFFFFF"/>
                <w:sz w:val="20"/>
                <w:szCs w:val="20"/>
                <w:lang w:eastAsia="es-CR"/>
              </w:rPr>
              <w:br/>
              <w:t xml:space="preserve">(b)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variación </w:t>
            </w:r>
            <w:r w:rsidRPr="00A3639A">
              <w:rPr>
                <w:rFonts w:ascii="Arial Narrow" w:eastAsia="Times New Roman" w:hAnsi="Arial Narrow" w:cs="Times New Roman"/>
                <w:b/>
                <w:bCs/>
                <w:color w:val="FFFFFF"/>
                <w:sz w:val="20"/>
                <w:szCs w:val="20"/>
                <w:lang w:eastAsia="es-CR"/>
              </w:rPr>
              <w:br/>
              <w:t>(a-b)/b</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efectivo 2016</w:t>
            </w:r>
            <w:r w:rsidRPr="00A3639A">
              <w:rPr>
                <w:rFonts w:ascii="Arial Narrow" w:eastAsia="Times New Roman" w:hAnsi="Arial Narrow" w:cs="Times New Roman"/>
                <w:b/>
                <w:bCs/>
                <w:color w:val="FFFFFF"/>
                <w:sz w:val="20"/>
                <w:szCs w:val="20"/>
                <w:lang w:eastAsia="es-CR"/>
              </w:rPr>
              <w:br/>
              <w:t xml:space="preserve">( c)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variación</w:t>
            </w:r>
            <w:r w:rsidRPr="00A3639A">
              <w:rPr>
                <w:rFonts w:ascii="Arial Narrow" w:eastAsia="Times New Roman" w:hAnsi="Arial Narrow" w:cs="Times New Roman"/>
                <w:b/>
                <w:bCs/>
                <w:color w:val="FFFFFF"/>
                <w:sz w:val="20"/>
                <w:szCs w:val="20"/>
                <w:lang w:eastAsia="es-CR"/>
              </w:rPr>
              <w:br/>
              <w:t>(b-c)/c</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1.3.2.3.01.01.1.0. Intereses  Bonos </w:t>
            </w:r>
            <w:proofErr w:type="spellStart"/>
            <w:r w:rsidRPr="00A3639A">
              <w:rPr>
                <w:rFonts w:ascii="Arial Narrow" w:eastAsia="Times New Roman" w:hAnsi="Arial Narrow" w:cs="Times New Roman"/>
                <w:color w:val="000000"/>
                <w:sz w:val="18"/>
                <w:szCs w:val="18"/>
                <w:lang w:eastAsia="es-CR"/>
              </w:rPr>
              <w:t>Nacion.Largo</w:t>
            </w:r>
            <w:proofErr w:type="spellEnd"/>
            <w:r w:rsidRPr="00A3639A">
              <w:rPr>
                <w:rFonts w:ascii="Arial Narrow" w:eastAsia="Times New Roman" w:hAnsi="Arial Narrow" w:cs="Times New Roman"/>
                <w:color w:val="000000"/>
                <w:sz w:val="18"/>
                <w:szCs w:val="18"/>
                <w:lang w:eastAsia="es-CR"/>
              </w:rPr>
              <w:t xml:space="preserve"> Plazo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89,960,000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6,491,975.28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1286%</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1.3.2.3.01.01.2.0. Intereses Bonos </w:t>
            </w:r>
            <w:proofErr w:type="spellStart"/>
            <w:r w:rsidRPr="00A3639A">
              <w:rPr>
                <w:rFonts w:ascii="Arial Narrow" w:eastAsia="Times New Roman" w:hAnsi="Arial Narrow" w:cs="Times New Roman"/>
                <w:color w:val="000000"/>
                <w:sz w:val="18"/>
                <w:szCs w:val="18"/>
                <w:lang w:eastAsia="es-CR"/>
              </w:rPr>
              <w:t>Nacion.Corto</w:t>
            </w:r>
            <w:proofErr w:type="spellEnd"/>
            <w:r w:rsidRPr="00A3639A">
              <w:rPr>
                <w:rFonts w:ascii="Arial Narrow" w:eastAsia="Times New Roman" w:hAnsi="Arial Narrow" w:cs="Times New Roman"/>
                <w:color w:val="000000"/>
                <w:sz w:val="18"/>
                <w:szCs w:val="18"/>
                <w:lang w:eastAsia="es-CR"/>
              </w:rPr>
              <w:t xml:space="preserve"> Plazo.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600,000,000.00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490,200,000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22.40%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289,625,388.95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69%</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1.3.2.3.01.06.1.0. </w:t>
            </w:r>
            <w:proofErr w:type="spellStart"/>
            <w:r w:rsidRPr="00A3639A">
              <w:rPr>
                <w:rFonts w:ascii="Arial Narrow" w:eastAsia="Times New Roman" w:hAnsi="Arial Narrow" w:cs="Times New Roman"/>
                <w:color w:val="000000"/>
                <w:sz w:val="18"/>
                <w:szCs w:val="18"/>
                <w:lang w:eastAsia="es-CR"/>
              </w:rPr>
              <w:t>Int</w:t>
            </w:r>
            <w:proofErr w:type="spellEnd"/>
            <w:r w:rsidRPr="00A3639A">
              <w:rPr>
                <w:rFonts w:ascii="Arial Narrow" w:eastAsia="Times New Roman" w:hAnsi="Arial Narrow" w:cs="Times New Roman"/>
                <w:color w:val="000000"/>
                <w:sz w:val="18"/>
                <w:szCs w:val="18"/>
                <w:lang w:eastAsia="es-CR"/>
              </w:rPr>
              <w:t xml:space="preserve">. </w:t>
            </w:r>
            <w:proofErr w:type="gramStart"/>
            <w:r w:rsidRPr="00A3639A">
              <w:rPr>
                <w:rFonts w:ascii="Arial Narrow" w:eastAsia="Times New Roman" w:hAnsi="Arial Narrow" w:cs="Times New Roman"/>
                <w:color w:val="000000"/>
                <w:sz w:val="18"/>
                <w:szCs w:val="18"/>
                <w:lang w:eastAsia="es-CR"/>
              </w:rPr>
              <w:t>s/</w:t>
            </w:r>
            <w:proofErr w:type="spellStart"/>
            <w:r w:rsidRPr="00A3639A">
              <w:rPr>
                <w:rFonts w:ascii="Arial Narrow" w:eastAsia="Times New Roman" w:hAnsi="Arial Narrow" w:cs="Times New Roman"/>
                <w:color w:val="000000"/>
                <w:sz w:val="18"/>
                <w:szCs w:val="18"/>
                <w:lang w:eastAsia="es-CR"/>
              </w:rPr>
              <w:t>ctas</w:t>
            </w:r>
            <w:proofErr w:type="spellEnd"/>
            <w:proofErr w:type="gramEnd"/>
            <w:r w:rsidRPr="00A3639A">
              <w:rPr>
                <w:rFonts w:ascii="Arial Narrow" w:eastAsia="Times New Roman" w:hAnsi="Arial Narrow" w:cs="Times New Roman"/>
                <w:color w:val="000000"/>
                <w:sz w:val="18"/>
                <w:szCs w:val="18"/>
                <w:lang w:eastAsia="es-CR"/>
              </w:rPr>
              <w:t xml:space="preserve"> </w:t>
            </w:r>
            <w:proofErr w:type="spellStart"/>
            <w:r w:rsidRPr="00A3639A">
              <w:rPr>
                <w:rFonts w:ascii="Arial Narrow" w:eastAsia="Times New Roman" w:hAnsi="Arial Narrow" w:cs="Times New Roman"/>
                <w:color w:val="000000"/>
                <w:sz w:val="18"/>
                <w:szCs w:val="18"/>
                <w:lang w:eastAsia="es-CR"/>
              </w:rPr>
              <w:t>corrient</w:t>
            </w:r>
            <w:proofErr w:type="spellEnd"/>
            <w:r w:rsidRPr="00A3639A">
              <w:rPr>
                <w:rFonts w:ascii="Arial Narrow" w:eastAsia="Times New Roman" w:hAnsi="Arial Narrow" w:cs="Times New Roman"/>
                <w:color w:val="000000"/>
                <w:sz w:val="18"/>
                <w:szCs w:val="18"/>
                <w:lang w:eastAsia="es-CR"/>
              </w:rPr>
              <w:t xml:space="preserve">. </w:t>
            </w:r>
            <w:proofErr w:type="gramStart"/>
            <w:r w:rsidRPr="00A3639A">
              <w:rPr>
                <w:rFonts w:ascii="Arial Narrow" w:eastAsia="Times New Roman" w:hAnsi="Arial Narrow" w:cs="Times New Roman"/>
                <w:color w:val="000000"/>
                <w:sz w:val="18"/>
                <w:szCs w:val="18"/>
                <w:lang w:eastAsia="es-CR"/>
              </w:rPr>
              <w:t>y</w:t>
            </w:r>
            <w:proofErr w:type="gramEnd"/>
            <w:r w:rsidRPr="00A3639A">
              <w:rPr>
                <w:rFonts w:ascii="Arial Narrow" w:eastAsia="Times New Roman" w:hAnsi="Arial Narrow" w:cs="Times New Roman"/>
                <w:color w:val="000000"/>
                <w:sz w:val="18"/>
                <w:szCs w:val="18"/>
                <w:lang w:eastAsia="es-CR"/>
              </w:rPr>
              <w:t xml:space="preserve"> </w:t>
            </w:r>
            <w:proofErr w:type="spellStart"/>
            <w:r w:rsidRPr="00A3639A">
              <w:rPr>
                <w:rFonts w:ascii="Arial Narrow" w:eastAsia="Times New Roman" w:hAnsi="Arial Narrow" w:cs="Times New Roman"/>
                <w:color w:val="000000"/>
                <w:sz w:val="18"/>
                <w:szCs w:val="18"/>
                <w:lang w:eastAsia="es-CR"/>
              </w:rPr>
              <w:t>dep</w:t>
            </w:r>
            <w:proofErr w:type="spellEnd"/>
            <w:r w:rsidRPr="00A3639A">
              <w:rPr>
                <w:rFonts w:ascii="Arial Narrow" w:eastAsia="Times New Roman" w:hAnsi="Arial Narrow" w:cs="Times New Roman"/>
                <w:color w:val="000000"/>
                <w:sz w:val="18"/>
                <w:szCs w:val="18"/>
                <w:lang w:eastAsia="es-CR"/>
              </w:rPr>
              <w:t xml:space="preserve">. </w:t>
            </w:r>
            <w:proofErr w:type="spellStart"/>
            <w:r w:rsidRPr="00A3639A">
              <w:rPr>
                <w:rFonts w:ascii="Arial Narrow" w:eastAsia="Times New Roman" w:hAnsi="Arial Narrow" w:cs="Times New Roman"/>
                <w:color w:val="000000"/>
                <w:sz w:val="18"/>
                <w:szCs w:val="18"/>
                <w:lang w:eastAsia="es-CR"/>
              </w:rPr>
              <w:t>Bco.Est</w:t>
            </w:r>
            <w:proofErr w:type="spellEnd"/>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383,999.51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1.3.2.3.01.06.1.0. Intereses Inversiones Corto Plazo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1.3.2.3.01.06.2.1. Intereses  Inversiones Portafolio LP</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3,894,666.67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1.3.3. MULTAS, SANCIONES, REMATES Y CONFISCACIONES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19,823,797.44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1.3.3.1.04.01.0.0. Multas por sanciones administrativas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19,823,797.44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 INGRESOS DE LA PROPIEDAD</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156,000,000.00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1.3.9.9.01.00.1.0.Reintegros </w:t>
            </w:r>
            <w:proofErr w:type="spellStart"/>
            <w:r w:rsidRPr="00A3639A">
              <w:rPr>
                <w:rFonts w:ascii="Arial Narrow" w:eastAsia="Times New Roman" w:hAnsi="Arial Narrow" w:cs="Times New Roman"/>
                <w:color w:val="000000"/>
                <w:sz w:val="18"/>
                <w:szCs w:val="18"/>
                <w:lang w:eastAsia="es-CR"/>
              </w:rPr>
              <w:t>efec</w:t>
            </w:r>
            <w:proofErr w:type="spellEnd"/>
            <w:r w:rsidRPr="00A3639A">
              <w:rPr>
                <w:rFonts w:ascii="Arial Narrow" w:eastAsia="Times New Roman" w:hAnsi="Arial Narrow" w:cs="Times New Roman"/>
                <w:color w:val="000000"/>
                <w:sz w:val="18"/>
                <w:szCs w:val="18"/>
                <w:lang w:eastAsia="es-CR"/>
              </w:rPr>
              <w:t xml:space="preserve"> alquiler por adelantado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1.3.9.1.03.01.0.0 Recuperación impuestos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156,000,000.00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 OTROS INGRESOS NO TRIBUTARIOS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156,000,000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9,448,744.59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1.3.9.1.01.00.0.0. Reintegros Varios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1,416,837.10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1.3.9.1.03.00.0.0. Recuperación de impuestos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156,000,000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1.3.9.1.04.00.0.0. Reintegros en efectivo sector privado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1.3.9.9.01.00.0.0. Reintegro de instituciones públicas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5,202,789.47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1.3.9.9.02.00.0.0. Otros ingresos varios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1,122,868.90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1.3.9.9.03.00.0.0. Otros </w:t>
            </w:r>
            <w:proofErr w:type="spellStart"/>
            <w:r w:rsidRPr="00A3639A">
              <w:rPr>
                <w:rFonts w:ascii="Arial Narrow" w:eastAsia="Times New Roman" w:hAnsi="Arial Narrow" w:cs="Times New Roman"/>
                <w:color w:val="000000"/>
                <w:sz w:val="18"/>
                <w:szCs w:val="18"/>
                <w:lang w:eastAsia="es-CR"/>
              </w:rPr>
              <w:t>ingr</w:t>
            </w:r>
            <w:proofErr w:type="spellEnd"/>
            <w:r w:rsidRPr="00A3639A">
              <w:rPr>
                <w:rFonts w:ascii="Arial Narrow" w:eastAsia="Times New Roman" w:hAnsi="Arial Narrow" w:cs="Times New Roman"/>
                <w:color w:val="000000"/>
                <w:sz w:val="18"/>
                <w:szCs w:val="18"/>
                <w:lang w:eastAsia="es-CR"/>
              </w:rPr>
              <w:t xml:space="preserve">  descuentos y pronto pago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1,706,249.12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bl>
    <w:p w:rsidR="00A3639A" w:rsidRDefault="00A3639A" w:rsidP="001E39F7">
      <w:pPr>
        <w:rPr>
          <w:rFonts w:ascii="Arial Narrow" w:hAnsi="Arial Narrow"/>
          <w:b/>
          <w:sz w:val="48"/>
          <w:szCs w:val="48"/>
        </w:rPr>
      </w:pPr>
      <w:r>
        <w:rPr>
          <w:rFonts w:ascii="Arial Narrow" w:hAnsi="Arial Narrow"/>
          <w:b/>
          <w:sz w:val="48"/>
          <w:szCs w:val="48"/>
        </w:rPr>
        <w:br w:type="page"/>
      </w:r>
    </w:p>
    <w:tbl>
      <w:tblPr>
        <w:tblW w:w="0" w:type="auto"/>
        <w:tblInd w:w="65" w:type="dxa"/>
        <w:tblCellMar>
          <w:left w:w="70" w:type="dxa"/>
          <w:right w:w="70" w:type="dxa"/>
        </w:tblCellMar>
        <w:tblLook w:val="04A0" w:firstRow="1" w:lastRow="0" w:firstColumn="1" w:lastColumn="0" w:noHBand="0" w:noVBand="1"/>
      </w:tblPr>
      <w:tblGrid>
        <w:gridCol w:w="4457"/>
        <w:gridCol w:w="1906"/>
        <w:gridCol w:w="2368"/>
        <w:gridCol w:w="1040"/>
        <w:gridCol w:w="2272"/>
        <w:gridCol w:w="1036"/>
      </w:tblGrid>
      <w:tr w:rsidR="00A3639A" w:rsidRPr="00A3639A" w:rsidTr="00A3639A">
        <w:trPr>
          <w:trHeight w:val="765"/>
        </w:trPr>
        <w:tc>
          <w:tcPr>
            <w:tcW w:w="0" w:type="auto"/>
            <w:tcBorders>
              <w:top w:val="single" w:sz="4" w:space="0" w:color="1F497D"/>
              <w:left w:val="single" w:sz="4" w:space="0" w:color="1F497D"/>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18"/>
                <w:szCs w:val="18"/>
                <w:lang w:eastAsia="es-CR"/>
              </w:rPr>
            </w:pPr>
            <w:r w:rsidRPr="00A3639A">
              <w:rPr>
                <w:rFonts w:ascii="Arial Narrow" w:eastAsia="Times New Roman" w:hAnsi="Arial Narrow" w:cs="Times New Roman"/>
                <w:b/>
                <w:bCs/>
                <w:color w:val="FFFFFF"/>
                <w:sz w:val="18"/>
                <w:szCs w:val="18"/>
                <w:lang w:eastAsia="es-CR"/>
              </w:rPr>
              <w:lastRenderedPageBreak/>
              <w:t>Partida y descripción</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Presupuestado</w:t>
            </w:r>
            <w:r w:rsidRPr="00A3639A">
              <w:rPr>
                <w:rFonts w:ascii="Arial Narrow" w:eastAsia="Times New Roman" w:hAnsi="Arial Narrow" w:cs="Times New Roman"/>
                <w:b/>
                <w:bCs/>
                <w:color w:val="FFFFFF"/>
                <w:sz w:val="20"/>
                <w:szCs w:val="20"/>
                <w:lang w:eastAsia="es-CR"/>
              </w:rPr>
              <w:br/>
              <w:t>2018</w:t>
            </w:r>
            <w:r w:rsidRPr="00A3639A">
              <w:rPr>
                <w:rFonts w:ascii="Arial Narrow" w:eastAsia="Times New Roman" w:hAnsi="Arial Narrow" w:cs="Times New Roman"/>
                <w:b/>
                <w:bCs/>
                <w:color w:val="FFFFFF"/>
                <w:sz w:val="20"/>
                <w:szCs w:val="20"/>
                <w:lang w:eastAsia="es-CR"/>
              </w:rPr>
              <w:br/>
              <w:t xml:space="preserve"> (a) </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Definitivo 2017 </w:t>
            </w:r>
            <w:r w:rsidRPr="00A3639A">
              <w:rPr>
                <w:rFonts w:ascii="Arial Narrow" w:eastAsia="Times New Roman" w:hAnsi="Arial Narrow" w:cs="Times New Roman"/>
                <w:b/>
                <w:bCs/>
                <w:color w:val="FFFFFF"/>
                <w:sz w:val="20"/>
                <w:szCs w:val="20"/>
                <w:lang w:eastAsia="es-CR"/>
              </w:rPr>
              <w:br/>
              <w:t xml:space="preserve">(b)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variación </w:t>
            </w:r>
            <w:r w:rsidRPr="00A3639A">
              <w:rPr>
                <w:rFonts w:ascii="Arial Narrow" w:eastAsia="Times New Roman" w:hAnsi="Arial Narrow" w:cs="Times New Roman"/>
                <w:b/>
                <w:bCs/>
                <w:color w:val="FFFFFF"/>
                <w:sz w:val="20"/>
                <w:szCs w:val="20"/>
                <w:lang w:eastAsia="es-CR"/>
              </w:rPr>
              <w:br/>
              <w:t>(a-b)/b</w:t>
            </w:r>
          </w:p>
        </w:tc>
        <w:tc>
          <w:tcPr>
            <w:tcW w:w="0" w:type="auto"/>
            <w:tcBorders>
              <w:top w:val="single" w:sz="4" w:space="0" w:color="1F497D"/>
              <w:left w:val="nil"/>
              <w:bottom w:val="single" w:sz="4" w:space="0" w:color="1F497D"/>
              <w:right w:val="single" w:sz="4" w:space="0" w:color="1F497D"/>
            </w:tcBorders>
            <w:shd w:val="clear" w:color="000000"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xml:space="preserve">  Presupuesto efectivo 2016</w:t>
            </w:r>
            <w:r w:rsidRPr="00A3639A">
              <w:rPr>
                <w:rFonts w:ascii="Arial Narrow" w:eastAsia="Times New Roman" w:hAnsi="Arial Narrow" w:cs="Times New Roman"/>
                <w:b/>
                <w:bCs/>
                <w:color w:val="FFFFFF"/>
                <w:sz w:val="20"/>
                <w:szCs w:val="20"/>
                <w:lang w:eastAsia="es-CR"/>
              </w:rPr>
              <w:br/>
              <w:t xml:space="preserve">( c) </w:t>
            </w:r>
          </w:p>
        </w:tc>
        <w:tc>
          <w:tcPr>
            <w:tcW w:w="0" w:type="auto"/>
            <w:tcBorders>
              <w:top w:val="single" w:sz="4" w:space="0" w:color="1F497D"/>
              <w:left w:val="nil"/>
              <w:bottom w:val="nil"/>
              <w:right w:val="single" w:sz="4" w:space="0" w:color="1F497D"/>
            </w:tcBorders>
            <w:shd w:val="clear" w:color="C0504D" w:fill="1F497D"/>
            <w:vAlign w:val="center"/>
            <w:hideMark/>
          </w:tcPr>
          <w:p w:rsidR="00A3639A" w:rsidRPr="00A3639A" w:rsidRDefault="00A3639A" w:rsidP="00A3639A">
            <w:pPr>
              <w:spacing w:after="0" w:line="240" w:lineRule="auto"/>
              <w:jc w:val="center"/>
              <w:rPr>
                <w:rFonts w:ascii="Arial Narrow" w:eastAsia="Times New Roman" w:hAnsi="Arial Narrow" w:cs="Times New Roman"/>
                <w:b/>
                <w:bCs/>
                <w:color w:val="FFFFFF"/>
                <w:sz w:val="20"/>
                <w:szCs w:val="20"/>
                <w:lang w:eastAsia="es-CR"/>
              </w:rPr>
            </w:pPr>
            <w:r w:rsidRPr="00A3639A">
              <w:rPr>
                <w:rFonts w:ascii="Arial Narrow" w:eastAsia="Times New Roman" w:hAnsi="Arial Narrow" w:cs="Times New Roman"/>
                <w:b/>
                <w:bCs/>
                <w:color w:val="FFFFFF"/>
                <w:sz w:val="20"/>
                <w:szCs w:val="20"/>
                <w:lang w:eastAsia="es-CR"/>
              </w:rPr>
              <w:t>% variación</w:t>
            </w:r>
            <w:r w:rsidRPr="00A3639A">
              <w:rPr>
                <w:rFonts w:ascii="Arial Narrow" w:eastAsia="Times New Roman" w:hAnsi="Arial Narrow" w:cs="Times New Roman"/>
                <w:b/>
                <w:bCs/>
                <w:color w:val="FFFFFF"/>
                <w:sz w:val="20"/>
                <w:szCs w:val="20"/>
                <w:lang w:eastAsia="es-CR"/>
              </w:rPr>
              <w:br/>
              <w:t>(b-c)/c</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1.4. TRANSFERENCIAS CORRIENTES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31,714,689,397.66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26,838,319,078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14,003,513,980.56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92%</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1.4.1. TRANSFERENCIAS CORRIENTES DEL SECTOR PUBLICO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26,930,470,956.49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23,652,415,600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11,636,943,438.44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1.4.1.6.01.00.0.0. Transferencias corrientes del INS Ley 8228</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26,930,470,956.49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23,652,415,600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13.86%</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11,636,943,438.44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103%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1.4.2. TRANSFERENCIAS CORRIENTES DEL SECTOR PRIVADO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4,784,218,441.17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3,185,903,478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50.17%</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2,366,570,542.12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35%</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1.4.2.1.00.00.0.0. </w:t>
            </w:r>
            <w:proofErr w:type="spellStart"/>
            <w:r w:rsidRPr="00A3639A">
              <w:rPr>
                <w:rFonts w:ascii="Arial Narrow" w:eastAsia="Times New Roman" w:hAnsi="Arial Narrow" w:cs="Times New Roman"/>
                <w:color w:val="000000"/>
                <w:sz w:val="18"/>
                <w:szCs w:val="18"/>
                <w:lang w:eastAsia="es-CR"/>
              </w:rPr>
              <w:t>Transf</w:t>
            </w:r>
            <w:proofErr w:type="spellEnd"/>
            <w:r w:rsidRPr="00A3639A">
              <w:rPr>
                <w:rFonts w:ascii="Arial Narrow" w:eastAsia="Times New Roman" w:hAnsi="Arial Narrow" w:cs="Times New Roman"/>
                <w:color w:val="000000"/>
                <w:sz w:val="18"/>
                <w:szCs w:val="18"/>
                <w:lang w:eastAsia="es-CR"/>
              </w:rPr>
              <w:t xml:space="preserve"> </w:t>
            </w:r>
            <w:r>
              <w:rPr>
                <w:rFonts w:ascii="Arial Narrow" w:eastAsia="Times New Roman" w:hAnsi="Arial Narrow" w:cs="Times New Roman"/>
                <w:color w:val="000000"/>
                <w:sz w:val="18"/>
                <w:szCs w:val="18"/>
                <w:lang w:eastAsia="es-CR"/>
              </w:rPr>
              <w:t xml:space="preserve"> </w:t>
            </w:r>
            <w:proofErr w:type="spellStart"/>
            <w:r w:rsidRPr="00A3639A">
              <w:rPr>
                <w:rFonts w:ascii="Arial Narrow" w:eastAsia="Times New Roman" w:hAnsi="Arial Narrow" w:cs="Times New Roman"/>
                <w:color w:val="000000"/>
                <w:sz w:val="18"/>
                <w:szCs w:val="18"/>
                <w:lang w:eastAsia="es-CR"/>
              </w:rPr>
              <w:t>corrient</w:t>
            </w:r>
            <w:proofErr w:type="spellEnd"/>
            <w:r w:rsidRPr="00A3639A">
              <w:rPr>
                <w:rFonts w:ascii="Arial Narrow" w:eastAsia="Times New Roman" w:hAnsi="Arial Narrow" w:cs="Times New Roman"/>
                <w:color w:val="000000"/>
                <w:sz w:val="18"/>
                <w:szCs w:val="18"/>
                <w:lang w:eastAsia="es-CR"/>
              </w:rPr>
              <w:t xml:space="preserve"> otras asegurad Ley 8228</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3,185,903,478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2,366,570,542.12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35%</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1.4.2.2.00.00.0.0. </w:t>
            </w:r>
            <w:proofErr w:type="spellStart"/>
            <w:r w:rsidRPr="00A3639A">
              <w:rPr>
                <w:rFonts w:ascii="Arial Narrow" w:eastAsia="Times New Roman" w:hAnsi="Arial Narrow" w:cs="Times New Roman"/>
                <w:color w:val="000000"/>
                <w:sz w:val="18"/>
                <w:szCs w:val="18"/>
                <w:lang w:eastAsia="es-CR"/>
              </w:rPr>
              <w:t>Transf</w:t>
            </w:r>
            <w:proofErr w:type="spellEnd"/>
            <w:r w:rsidRPr="00A3639A">
              <w:rPr>
                <w:rFonts w:ascii="Arial Narrow" w:eastAsia="Times New Roman" w:hAnsi="Arial Narrow" w:cs="Times New Roman"/>
                <w:color w:val="000000"/>
                <w:sz w:val="18"/>
                <w:szCs w:val="18"/>
                <w:lang w:eastAsia="es-CR"/>
              </w:rPr>
              <w:t xml:space="preserve"> sector </w:t>
            </w:r>
            <w:proofErr w:type="spellStart"/>
            <w:r w:rsidRPr="00A3639A">
              <w:rPr>
                <w:rFonts w:ascii="Arial Narrow" w:eastAsia="Times New Roman" w:hAnsi="Arial Narrow" w:cs="Times New Roman"/>
                <w:color w:val="000000"/>
                <w:sz w:val="18"/>
                <w:szCs w:val="18"/>
                <w:lang w:eastAsia="es-CR"/>
              </w:rPr>
              <w:t>priv</w:t>
            </w:r>
            <w:proofErr w:type="spellEnd"/>
            <w:r w:rsidRPr="00A3639A">
              <w:rPr>
                <w:rFonts w:ascii="Arial Narrow" w:eastAsia="Times New Roman" w:hAnsi="Arial Narrow" w:cs="Times New Roman"/>
                <w:color w:val="000000"/>
                <w:sz w:val="18"/>
                <w:szCs w:val="18"/>
                <w:lang w:eastAsia="es-CR"/>
              </w:rPr>
              <w:t xml:space="preserve"> patrocinio / donación</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1.4.2.0.00.00.0.0. Transferencias corrientes del Sector Privado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4,784,218,441.17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2. INGRESOS DE CAPITAL</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823,661,974.88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752,385,000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386,770,942.01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 xml:space="preserve">2.3. RECUPERACION DE PRESTAMOS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823,661,974.88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752,385,000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386,770,942.01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DCE6F1" w:fill="DCE6F1"/>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2.3.2. RECUPERACION DE PRESTAMOS AL SECTOR PRIVADO</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823,661,974.88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752,385,000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9.47%</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386,770,942.01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95%</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2.3.2.1.00.00.0.0. Recuperación préstamo concedido a empleados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823,661,974.88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752,385,000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9.47%</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386,770,942.01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95%</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3. FINANCIAMIENTO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1,025,000,000.00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8,436,895,197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-87.85%</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18,006,038,952.00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-53%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3.3. RECURSOS DE VIGENCIAS ANTERIORES</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1,025,000,000.00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8,436,895,197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-87.85%</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18,006,038,952.00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-53%</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3.3.1. Superávit Libre</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1,025,000,000.00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8,436,895,197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16,422,892,246.00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DCE6F1" w:fill="DCE6F1"/>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3.3.1.0.00.00.0.0. Superávit Libre</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1,025,000,000.00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8,436,895,197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-87.85%</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16,422,892,246.00 </w:t>
            </w:r>
          </w:p>
        </w:tc>
        <w:tc>
          <w:tcPr>
            <w:tcW w:w="0" w:type="auto"/>
            <w:tcBorders>
              <w:top w:val="nil"/>
              <w:left w:val="nil"/>
              <w:bottom w:val="single" w:sz="4" w:space="0" w:color="1F497D"/>
              <w:right w:val="single" w:sz="4" w:space="0" w:color="1F497D"/>
            </w:tcBorders>
            <w:shd w:val="clear" w:color="DCE6F1" w:fill="DCE6F1"/>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-49%</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3.3.2. Superávit específico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1,583,146,706.00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auto" w:fill="auto"/>
            <w:vAlign w:val="bottom"/>
            <w:hideMark/>
          </w:tcPr>
          <w:p w:rsidR="00A3639A" w:rsidRPr="00A3639A" w:rsidRDefault="00A3639A" w:rsidP="00A3639A">
            <w:pPr>
              <w:spacing w:after="0" w:line="240" w:lineRule="auto"/>
              <w:rPr>
                <w:rFonts w:ascii="Arial Narrow" w:eastAsia="Times New Roman" w:hAnsi="Arial Narrow" w:cs="Times New Roman"/>
                <w:color w:val="000000"/>
                <w:sz w:val="18"/>
                <w:szCs w:val="18"/>
                <w:lang w:eastAsia="es-CR"/>
              </w:rPr>
            </w:pPr>
            <w:r w:rsidRPr="00A3639A">
              <w:rPr>
                <w:rFonts w:ascii="Arial Narrow" w:eastAsia="Times New Roman" w:hAnsi="Arial Narrow" w:cs="Times New Roman"/>
                <w:color w:val="000000"/>
                <w:sz w:val="18"/>
                <w:szCs w:val="18"/>
                <w:lang w:eastAsia="es-CR"/>
              </w:rPr>
              <w:t>3.3.2.0.00.00.0.0. Superávit específico</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right"/>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0.00%</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 xml:space="preserve">      1,583,146,706.00 </w:t>
            </w:r>
          </w:p>
        </w:tc>
        <w:tc>
          <w:tcPr>
            <w:tcW w:w="0" w:type="auto"/>
            <w:tcBorders>
              <w:top w:val="nil"/>
              <w:left w:val="nil"/>
              <w:bottom w:val="single" w:sz="4" w:space="0" w:color="1F497D"/>
              <w:right w:val="single" w:sz="4" w:space="0" w:color="1F497D"/>
            </w:tcBorders>
            <w:shd w:val="clear" w:color="auto" w:fill="auto"/>
            <w:noWrap/>
            <w:vAlign w:val="bottom"/>
            <w:hideMark/>
          </w:tcPr>
          <w:p w:rsidR="00A3639A" w:rsidRPr="00A3639A" w:rsidRDefault="00A3639A" w:rsidP="00A3639A">
            <w:pPr>
              <w:spacing w:after="0" w:line="240" w:lineRule="auto"/>
              <w:jc w:val="center"/>
              <w:rPr>
                <w:rFonts w:ascii="Arial Narrow" w:eastAsia="Times New Roman" w:hAnsi="Arial Narrow" w:cs="Times New Roman"/>
                <w:color w:val="000000"/>
                <w:lang w:eastAsia="es-CR"/>
              </w:rPr>
            </w:pPr>
            <w:r w:rsidRPr="00A3639A">
              <w:rPr>
                <w:rFonts w:ascii="Arial Narrow" w:eastAsia="Times New Roman" w:hAnsi="Arial Narrow" w:cs="Times New Roman"/>
                <w:color w:val="000000"/>
                <w:lang w:eastAsia="es-CR"/>
              </w:rPr>
              <w:t>-100%</w:t>
            </w:r>
          </w:p>
        </w:tc>
      </w:tr>
      <w:tr w:rsidR="00A3639A" w:rsidRPr="00A3639A" w:rsidTr="00A3639A">
        <w:trPr>
          <w:trHeight w:val="330"/>
        </w:trPr>
        <w:tc>
          <w:tcPr>
            <w:tcW w:w="0" w:type="auto"/>
            <w:tcBorders>
              <w:top w:val="nil"/>
              <w:left w:val="single" w:sz="4" w:space="0" w:color="1F497D"/>
              <w:bottom w:val="single" w:sz="4" w:space="0" w:color="1F497D"/>
              <w:right w:val="single" w:sz="4" w:space="0" w:color="1F497D"/>
            </w:tcBorders>
            <w:shd w:val="clear" w:color="DCE6F1" w:fill="4F81BD"/>
            <w:vAlign w:val="bottom"/>
            <w:hideMark/>
          </w:tcPr>
          <w:p w:rsidR="00A3639A" w:rsidRPr="00A3639A" w:rsidRDefault="00A3639A" w:rsidP="00A3639A">
            <w:pPr>
              <w:spacing w:after="0" w:line="240" w:lineRule="auto"/>
              <w:rPr>
                <w:rFonts w:ascii="Arial Narrow" w:eastAsia="Times New Roman" w:hAnsi="Arial Narrow" w:cs="Times New Roman"/>
                <w:b/>
                <w:bCs/>
                <w:color w:val="000000"/>
                <w:sz w:val="18"/>
                <w:szCs w:val="18"/>
                <w:lang w:eastAsia="es-CR"/>
              </w:rPr>
            </w:pPr>
            <w:r w:rsidRPr="00A3639A">
              <w:rPr>
                <w:rFonts w:ascii="Arial Narrow" w:eastAsia="Times New Roman" w:hAnsi="Arial Narrow" w:cs="Times New Roman"/>
                <w:b/>
                <w:bCs/>
                <w:color w:val="000000"/>
                <w:sz w:val="18"/>
                <w:szCs w:val="18"/>
                <w:lang w:eastAsia="es-CR"/>
              </w:rPr>
              <w:t>Total general</w:t>
            </w:r>
          </w:p>
        </w:tc>
        <w:tc>
          <w:tcPr>
            <w:tcW w:w="0" w:type="auto"/>
            <w:tcBorders>
              <w:top w:val="nil"/>
              <w:left w:val="nil"/>
              <w:bottom w:val="single" w:sz="4" w:space="0" w:color="1F497D"/>
              <w:right w:val="single" w:sz="4" w:space="0" w:color="1F497D"/>
            </w:tcBorders>
            <w:shd w:val="clear" w:color="DCE6F1" w:fill="4F81BD"/>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44,114,700,000.00 </w:t>
            </w:r>
          </w:p>
        </w:tc>
        <w:tc>
          <w:tcPr>
            <w:tcW w:w="0" w:type="auto"/>
            <w:tcBorders>
              <w:top w:val="nil"/>
              <w:left w:val="nil"/>
              <w:bottom w:val="single" w:sz="4" w:space="0" w:color="1F497D"/>
              <w:right w:val="single" w:sz="4" w:space="0" w:color="1F497D"/>
            </w:tcBorders>
            <w:shd w:val="clear" w:color="DCE6F1" w:fill="4F81BD"/>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46,047,627,000 </w:t>
            </w:r>
          </w:p>
        </w:tc>
        <w:tc>
          <w:tcPr>
            <w:tcW w:w="0" w:type="auto"/>
            <w:tcBorders>
              <w:top w:val="nil"/>
              <w:left w:val="nil"/>
              <w:bottom w:val="single" w:sz="4" w:space="0" w:color="1F497D"/>
              <w:right w:val="single" w:sz="4" w:space="0" w:color="1F497D"/>
            </w:tcBorders>
            <w:shd w:val="clear" w:color="DCE6F1" w:fill="4F81BD"/>
            <w:noWrap/>
            <w:vAlign w:val="bottom"/>
            <w:hideMark/>
          </w:tcPr>
          <w:p w:rsidR="00A3639A" w:rsidRPr="00A3639A" w:rsidRDefault="00A3639A" w:rsidP="00A3639A">
            <w:pPr>
              <w:spacing w:after="0" w:line="240" w:lineRule="auto"/>
              <w:jc w:val="right"/>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-4.20%</w:t>
            </w:r>
          </w:p>
        </w:tc>
        <w:tc>
          <w:tcPr>
            <w:tcW w:w="0" w:type="auto"/>
            <w:tcBorders>
              <w:top w:val="nil"/>
              <w:left w:val="nil"/>
              <w:bottom w:val="single" w:sz="4" w:space="0" w:color="1F497D"/>
              <w:right w:val="single" w:sz="4" w:space="0" w:color="1F497D"/>
            </w:tcBorders>
            <w:shd w:val="clear" w:color="DCE6F1" w:fill="4F81BD"/>
            <w:noWrap/>
            <w:vAlign w:val="bottom"/>
            <w:hideMark/>
          </w:tcPr>
          <w:p w:rsidR="00A3639A" w:rsidRPr="00A3639A" w:rsidRDefault="00A3639A" w:rsidP="00A3639A">
            <w:pPr>
              <w:spacing w:after="0" w:line="240" w:lineRule="auto"/>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 xml:space="preserve">    36,928,692,124.86 </w:t>
            </w:r>
          </w:p>
        </w:tc>
        <w:tc>
          <w:tcPr>
            <w:tcW w:w="0" w:type="auto"/>
            <w:tcBorders>
              <w:top w:val="nil"/>
              <w:left w:val="nil"/>
              <w:bottom w:val="single" w:sz="4" w:space="0" w:color="1F497D"/>
              <w:right w:val="single" w:sz="4" w:space="0" w:color="1F497D"/>
            </w:tcBorders>
            <w:shd w:val="clear" w:color="DCE6F1" w:fill="4F81BD"/>
            <w:noWrap/>
            <w:vAlign w:val="bottom"/>
            <w:hideMark/>
          </w:tcPr>
          <w:p w:rsidR="00A3639A" w:rsidRPr="00A3639A" w:rsidRDefault="00A3639A" w:rsidP="00A3639A">
            <w:pPr>
              <w:spacing w:after="0" w:line="240" w:lineRule="auto"/>
              <w:jc w:val="center"/>
              <w:rPr>
                <w:rFonts w:ascii="Arial Narrow" w:eastAsia="Times New Roman" w:hAnsi="Arial Narrow" w:cs="Times New Roman"/>
                <w:b/>
                <w:bCs/>
                <w:color w:val="000000"/>
                <w:lang w:eastAsia="es-CR"/>
              </w:rPr>
            </w:pPr>
            <w:r w:rsidRPr="00A3639A">
              <w:rPr>
                <w:rFonts w:ascii="Arial Narrow" w:eastAsia="Times New Roman" w:hAnsi="Arial Narrow" w:cs="Times New Roman"/>
                <w:b/>
                <w:bCs/>
                <w:color w:val="000000"/>
                <w:lang w:eastAsia="es-CR"/>
              </w:rPr>
              <w:t>25%</w:t>
            </w:r>
          </w:p>
        </w:tc>
      </w:tr>
    </w:tbl>
    <w:p w:rsidR="00A3639A" w:rsidRDefault="00A3639A" w:rsidP="001E39F7">
      <w:pPr>
        <w:rPr>
          <w:rFonts w:ascii="Arial Narrow" w:hAnsi="Arial Narrow"/>
          <w:b/>
          <w:sz w:val="48"/>
          <w:szCs w:val="48"/>
        </w:rPr>
      </w:pPr>
    </w:p>
    <w:p w:rsidR="00DB462A" w:rsidRDefault="00DB462A" w:rsidP="008A18B7">
      <w:pPr>
        <w:jc w:val="center"/>
        <w:rPr>
          <w:rFonts w:ascii="Arial Narrow" w:hAnsi="Arial Narrow"/>
          <w:b/>
          <w:sz w:val="48"/>
          <w:szCs w:val="48"/>
        </w:rPr>
      </w:pPr>
    </w:p>
    <w:p w:rsidR="00E77A3A" w:rsidRDefault="00E77A3A" w:rsidP="00E77A3A">
      <w:pPr>
        <w:rPr>
          <w:rFonts w:ascii="Arial Narrow" w:hAnsi="Arial Narrow"/>
          <w:sz w:val="24"/>
          <w:szCs w:val="24"/>
        </w:rPr>
        <w:sectPr w:rsidR="00E77A3A"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B462A" w:rsidRPr="00C87B63" w:rsidRDefault="00E77A3A" w:rsidP="00F3034C">
      <w:pPr>
        <w:pStyle w:val="Ttulo2"/>
        <w:numPr>
          <w:ilvl w:val="0"/>
          <w:numId w:val="12"/>
        </w:numPr>
        <w:rPr>
          <w:rFonts w:ascii="Arial Narrow" w:hAnsi="Arial Narrow"/>
          <w:b w:val="0"/>
          <w:color w:val="auto"/>
          <w:sz w:val="24"/>
          <w:szCs w:val="24"/>
        </w:rPr>
      </w:pPr>
      <w:bookmarkStart w:id="9" w:name="_Toc493774039"/>
      <w:r w:rsidRPr="00C87B63">
        <w:rPr>
          <w:rFonts w:ascii="Arial Narrow" w:hAnsi="Arial Narrow"/>
          <w:b w:val="0"/>
          <w:color w:val="auto"/>
          <w:sz w:val="24"/>
          <w:szCs w:val="24"/>
        </w:rPr>
        <w:lastRenderedPageBreak/>
        <w:t>Aporte 4% INS Ley 8228</w:t>
      </w:r>
      <w:bookmarkEnd w:id="9"/>
    </w:p>
    <w:p w:rsidR="00E77A3A" w:rsidRDefault="00E77A3A" w:rsidP="00E77A3A">
      <w:pPr>
        <w:rPr>
          <w:rFonts w:ascii="Arial Narrow" w:hAnsi="Arial Narrow"/>
          <w:b/>
          <w:sz w:val="48"/>
          <w:szCs w:val="48"/>
        </w:rPr>
      </w:pPr>
    </w:p>
    <w:p w:rsidR="00E77A3A" w:rsidRDefault="00E77A3A" w:rsidP="00E77A3A">
      <w:pPr>
        <w:rPr>
          <w:rFonts w:ascii="Arial Narrow" w:hAnsi="Arial Narrow"/>
          <w:b/>
          <w:sz w:val="48"/>
          <w:szCs w:val="48"/>
        </w:rPr>
      </w:pPr>
      <w:r>
        <w:rPr>
          <w:noProof/>
          <w:lang w:eastAsia="es-CR"/>
        </w:rPr>
        <w:drawing>
          <wp:inline distT="0" distB="0" distL="0" distR="0" wp14:anchorId="3CE25760" wp14:editId="523ED504">
            <wp:extent cx="5612130" cy="638683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6386830"/>
                    </a:xfrm>
                    <a:prstGeom prst="rect">
                      <a:avLst/>
                    </a:prstGeom>
                  </pic:spPr>
                </pic:pic>
              </a:graphicData>
            </a:graphic>
          </wp:inline>
        </w:drawing>
      </w:r>
    </w:p>
    <w:p w:rsidR="007705DA" w:rsidRDefault="007705DA" w:rsidP="00E77A3A">
      <w:pPr>
        <w:rPr>
          <w:rFonts w:ascii="Arial Narrow" w:hAnsi="Arial Narrow"/>
          <w:b/>
          <w:sz w:val="48"/>
          <w:szCs w:val="48"/>
        </w:rPr>
      </w:pPr>
    </w:p>
    <w:p w:rsidR="007705DA" w:rsidRDefault="007705DA" w:rsidP="007705DA">
      <w:pPr>
        <w:rPr>
          <w:rFonts w:ascii="Arial Narrow" w:hAnsi="Arial Narrow"/>
          <w:sz w:val="24"/>
          <w:szCs w:val="24"/>
        </w:rPr>
      </w:pPr>
    </w:p>
    <w:p w:rsidR="007705DA" w:rsidRPr="00C87B63" w:rsidRDefault="007705DA" w:rsidP="006A6830">
      <w:pPr>
        <w:pStyle w:val="Ttulo2"/>
        <w:numPr>
          <w:ilvl w:val="0"/>
          <w:numId w:val="12"/>
        </w:numPr>
        <w:rPr>
          <w:rFonts w:ascii="Arial Narrow" w:hAnsi="Arial Narrow"/>
          <w:b w:val="0"/>
          <w:color w:val="auto"/>
          <w:sz w:val="24"/>
          <w:szCs w:val="24"/>
        </w:rPr>
      </w:pPr>
      <w:bookmarkStart w:id="10" w:name="_Toc493774040"/>
      <w:r w:rsidRPr="00C87B63">
        <w:rPr>
          <w:rFonts w:ascii="Arial Narrow" w:hAnsi="Arial Narrow"/>
          <w:b w:val="0"/>
          <w:color w:val="auto"/>
          <w:sz w:val="24"/>
          <w:szCs w:val="24"/>
        </w:rPr>
        <w:lastRenderedPageBreak/>
        <w:t>Aporte 4% Otras Aseguradoras Ley 8228</w:t>
      </w:r>
      <w:bookmarkEnd w:id="10"/>
    </w:p>
    <w:p w:rsidR="007705DA" w:rsidRDefault="007705DA" w:rsidP="007705DA">
      <w:pPr>
        <w:rPr>
          <w:rFonts w:ascii="Arial Narrow" w:hAnsi="Arial Narrow"/>
          <w:sz w:val="24"/>
          <w:szCs w:val="24"/>
        </w:rPr>
      </w:pPr>
    </w:p>
    <w:tbl>
      <w:tblPr>
        <w:tblW w:w="7688" w:type="dxa"/>
        <w:jc w:val="center"/>
        <w:tblInd w:w="55" w:type="dxa"/>
        <w:tblCellMar>
          <w:left w:w="70" w:type="dxa"/>
          <w:right w:w="70" w:type="dxa"/>
        </w:tblCellMar>
        <w:tblLook w:val="04A0" w:firstRow="1" w:lastRow="0" w:firstColumn="1" w:lastColumn="0" w:noHBand="0" w:noVBand="1"/>
      </w:tblPr>
      <w:tblGrid>
        <w:gridCol w:w="4630"/>
        <w:gridCol w:w="3058"/>
      </w:tblGrid>
      <w:tr w:rsidR="007705DA" w:rsidRPr="005F6501" w:rsidTr="007705DA">
        <w:trPr>
          <w:trHeight w:val="275"/>
          <w:jc w:val="center"/>
        </w:trPr>
        <w:tc>
          <w:tcPr>
            <w:tcW w:w="0" w:type="auto"/>
            <w:gridSpan w:val="2"/>
            <w:tcBorders>
              <w:top w:val="nil"/>
              <w:left w:val="nil"/>
              <w:bottom w:val="nil"/>
              <w:right w:val="nil"/>
            </w:tcBorders>
            <w:shd w:val="clear" w:color="auto" w:fill="auto"/>
            <w:noWrap/>
            <w:vAlign w:val="bottom"/>
            <w:hideMark/>
          </w:tcPr>
          <w:p w:rsidR="007705DA" w:rsidRDefault="007705DA" w:rsidP="00020478">
            <w:pPr>
              <w:spacing w:after="0" w:line="240" w:lineRule="auto"/>
              <w:jc w:val="center"/>
              <w:rPr>
                <w:rFonts w:ascii="Calibri" w:eastAsia="Times New Roman" w:hAnsi="Calibri" w:cs="Times New Roman"/>
                <w:b/>
                <w:bCs/>
                <w:lang w:eastAsia="es-CR"/>
              </w:rPr>
            </w:pPr>
          </w:p>
          <w:p w:rsidR="007705DA" w:rsidRPr="005F6501" w:rsidRDefault="007705DA" w:rsidP="00020478">
            <w:pPr>
              <w:spacing w:after="0" w:line="240" w:lineRule="auto"/>
              <w:jc w:val="center"/>
              <w:rPr>
                <w:rFonts w:ascii="Calibri" w:eastAsia="Times New Roman" w:hAnsi="Calibri" w:cs="Times New Roman"/>
                <w:b/>
                <w:bCs/>
                <w:lang w:eastAsia="es-CR"/>
              </w:rPr>
            </w:pPr>
            <w:r w:rsidRPr="005F6501">
              <w:rPr>
                <w:rFonts w:ascii="Calibri" w:eastAsia="Times New Roman" w:hAnsi="Calibri" w:cs="Times New Roman"/>
                <w:b/>
                <w:bCs/>
                <w:lang w:eastAsia="es-CR"/>
              </w:rPr>
              <w:t>Aporte 4% Otras aseguradoras Ley 8228</w:t>
            </w:r>
          </w:p>
        </w:tc>
      </w:tr>
      <w:tr w:rsidR="007705DA" w:rsidRPr="005F6501" w:rsidTr="007705DA">
        <w:trPr>
          <w:trHeight w:val="275"/>
          <w:jc w:val="center"/>
        </w:trPr>
        <w:tc>
          <w:tcPr>
            <w:tcW w:w="0" w:type="auto"/>
            <w:tcBorders>
              <w:top w:val="nil"/>
              <w:left w:val="nil"/>
              <w:bottom w:val="nil"/>
              <w:right w:val="nil"/>
            </w:tcBorders>
            <w:shd w:val="clear" w:color="auto" w:fill="auto"/>
            <w:noWrap/>
            <w:vAlign w:val="bottom"/>
            <w:hideMark/>
          </w:tcPr>
          <w:p w:rsidR="007705DA" w:rsidRPr="005F6501" w:rsidRDefault="007705DA" w:rsidP="00020478">
            <w:pPr>
              <w:spacing w:after="0" w:line="240" w:lineRule="auto"/>
              <w:jc w:val="center"/>
              <w:rPr>
                <w:rFonts w:ascii="Calibri" w:eastAsia="Times New Roman" w:hAnsi="Calibri" w:cs="Times New Roman"/>
                <w:b/>
                <w:bCs/>
                <w:lang w:eastAsia="es-CR"/>
              </w:rPr>
            </w:pPr>
          </w:p>
        </w:tc>
        <w:tc>
          <w:tcPr>
            <w:tcW w:w="0" w:type="auto"/>
            <w:tcBorders>
              <w:top w:val="nil"/>
              <w:left w:val="nil"/>
              <w:bottom w:val="nil"/>
              <w:right w:val="nil"/>
            </w:tcBorders>
            <w:shd w:val="clear" w:color="auto" w:fill="auto"/>
            <w:noWrap/>
            <w:vAlign w:val="bottom"/>
            <w:hideMark/>
          </w:tcPr>
          <w:p w:rsidR="007705DA" w:rsidRPr="005F6501" w:rsidRDefault="007705DA" w:rsidP="00020478">
            <w:pPr>
              <w:spacing w:after="0" w:line="240" w:lineRule="auto"/>
              <w:jc w:val="center"/>
              <w:rPr>
                <w:rFonts w:ascii="Calibri" w:eastAsia="Times New Roman" w:hAnsi="Calibri" w:cs="Times New Roman"/>
                <w:b/>
                <w:bCs/>
                <w:lang w:eastAsia="es-CR"/>
              </w:rPr>
            </w:pPr>
          </w:p>
        </w:tc>
      </w:tr>
      <w:tr w:rsidR="007705DA" w:rsidRPr="005F6501" w:rsidTr="007705DA">
        <w:trPr>
          <w:trHeight w:val="275"/>
          <w:jc w:val="center"/>
        </w:trPr>
        <w:tc>
          <w:tcPr>
            <w:tcW w:w="0" w:type="auto"/>
            <w:tcBorders>
              <w:top w:val="single" w:sz="4" w:space="0" w:color="1F497D"/>
              <w:left w:val="single" w:sz="4" w:space="0" w:color="1F497D"/>
              <w:bottom w:val="nil"/>
              <w:right w:val="nil"/>
            </w:tcBorders>
            <w:shd w:val="clear" w:color="4F81BD" w:fill="4F81BD"/>
            <w:noWrap/>
            <w:vAlign w:val="center"/>
            <w:hideMark/>
          </w:tcPr>
          <w:p w:rsidR="007705DA" w:rsidRPr="005F6501" w:rsidRDefault="007705DA" w:rsidP="00020478">
            <w:pPr>
              <w:spacing w:after="0" w:line="240" w:lineRule="auto"/>
              <w:jc w:val="center"/>
              <w:rPr>
                <w:rFonts w:ascii="Calibri" w:eastAsia="Times New Roman" w:hAnsi="Calibri" w:cs="Times New Roman"/>
                <w:b/>
                <w:bCs/>
                <w:color w:val="FFFFFF"/>
                <w:lang w:eastAsia="es-CR"/>
              </w:rPr>
            </w:pPr>
            <w:r w:rsidRPr="005F6501">
              <w:rPr>
                <w:rFonts w:ascii="Calibri" w:eastAsia="Times New Roman" w:hAnsi="Calibri" w:cs="Times New Roman"/>
                <w:b/>
                <w:bCs/>
                <w:color w:val="FFFFFF"/>
                <w:lang w:eastAsia="es-CR"/>
              </w:rPr>
              <w:t>Aseguradora</w:t>
            </w:r>
          </w:p>
        </w:tc>
        <w:tc>
          <w:tcPr>
            <w:tcW w:w="0" w:type="auto"/>
            <w:tcBorders>
              <w:top w:val="single" w:sz="4" w:space="0" w:color="1F497D"/>
              <w:left w:val="nil"/>
              <w:bottom w:val="nil"/>
              <w:right w:val="nil"/>
            </w:tcBorders>
            <w:shd w:val="clear" w:color="4F81BD" w:fill="4F81BD"/>
            <w:noWrap/>
            <w:vAlign w:val="center"/>
            <w:hideMark/>
          </w:tcPr>
          <w:p w:rsidR="007705DA" w:rsidRPr="005F6501" w:rsidRDefault="007705DA" w:rsidP="00020478">
            <w:pPr>
              <w:spacing w:after="0" w:line="240" w:lineRule="auto"/>
              <w:jc w:val="center"/>
              <w:rPr>
                <w:rFonts w:ascii="Calibri" w:eastAsia="Times New Roman" w:hAnsi="Calibri" w:cs="Times New Roman"/>
                <w:b/>
                <w:bCs/>
                <w:color w:val="FFFFFF"/>
                <w:lang w:eastAsia="es-CR"/>
              </w:rPr>
            </w:pPr>
            <w:r w:rsidRPr="005F6501">
              <w:rPr>
                <w:rFonts w:ascii="Calibri" w:eastAsia="Times New Roman" w:hAnsi="Calibri" w:cs="Times New Roman"/>
                <w:b/>
                <w:bCs/>
                <w:color w:val="FFFFFF"/>
                <w:lang w:eastAsia="es-CR"/>
              </w:rPr>
              <w:t xml:space="preserve"> Monto 2018</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ASSA</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1,258,754,229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PAN-AMERICAN</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1,035,819,854 </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ASEGURADORA DEL ISTMO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596,442,409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MAPFRE</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534,469,784 </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QUALITAS</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356,622,768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SAGICOR</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78,948,156 </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OCEANICA</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233,406,277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TRIPLE S</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121,177,843 </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SEGUROS DEL MAGISTERIO</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224,622,748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BEST MERIDIAN</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122,753,518 </w:t>
            </w:r>
          </w:p>
        </w:tc>
      </w:tr>
      <w:tr w:rsidR="007705DA" w:rsidRPr="005F6501" w:rsidTr="007705DA">
        <w:trPr>
          <w:trHeight w:val="275"/>
          <w:jc w:val="center"/>
        </w:trPr>
        <w:tc>
          <w:tcPr>
            <w:tcW w:w="0" w:type="auto"/>
            <w:tcBorders>
              <w:top w:val="single" w:sz="4" w:space="0" w:color="95B3D7"/>
              <w:left w:val="single" w:sz="4" w:space="0" w:color="1F497D"/>
              <w:bottom w:val="single" w:sz="4" w:space="0" w:color="95B3D7"/>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BANCO LAFISE</w:t>
            </w:r>
          </w:p>
        </w:tc>
        <w:tc>
          <w:tcPr>
            <w:tcW w:w="0" w:type="auto"/>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127,446,513 </w:t>
            </w:r>
          </w:p>
        </w:tc>
      </w:tr>
      <w:tr w:rsidR="007705DA" w:rsidRPr="005F6501" w:rsidTr="007705DA">
        <w:trPr>
          <w:trHeight w:val="275"/>
          <w:jc w:val="center"/>
        </w:trPr>
        <w:tc>
          <w:tcPr>
            <w:tcW w:w="0" w:type="auto"/>
            <w:tcBorders>
              <w:top w:val="nil"/>
              <w:left w:val="single" w:sz="4" w:space="0" w:color="1F497D"/>
              <w:bottom w:val="nil"/>
              <w:right w:val="nil"/>
            </w:tcBorders>
            <w:shd w:val="clear" w:color="auto" w:fill="auto"/>
            <w:noWrap/>
            <w:vAlign w:val="bottom"/>
            <w:hideMark/>
          </w:tcPr>
          <w:p w:rsidR="007705DA" w:rsidRPr="005F6501" w:rsidRDefault="007705DA" w:rsidP="00020478">
            <w:pPr>
              <w:spacing w:after="0" w:line="240" w:lineRule="auto"/>
              <w:ind w:firstLineChars="300" w:firstLine="660"/>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DAVIVIENDA SEGUROS</w:t>
            </w:r>
          </w:p>
        </w:tc>
        <w:tc>
          <w:tcPr>
            <w:tcW w:w="0" w:type="auto"/>
            <w:tcBorders>
              <w:top w:val="nil"/>
              <w:left w:val="single" w:sz="4" w:space="0" w:color="95B3D7"/>
              <w:bottom w:val="nil"/>
              <w:right w:val="single" w:sz="4" w:space="0" w:color="95B3D7"/>
            </w:tcBorders>
            <w:shd w:val="clear" w:color="auto" w:fill="auto"/>
            <w:noWrap/>
            <w:vAlign w:val="bottom"/>
            <w:hideMark/>
          </w:tcPr>
          <w:p w:rsidR="007705DA" w:rsidRPr="005F6501" w:rsidRDefault="007705DA" w:rsidP="00020478">
            <w:pPr>
              <w:spacing w:after="0" w:line="240" w:lineRule="auto"/>
              <w:rPr>
                <w:rFonts w:ascii="Calibri" w:eastAsia="Times New Roman" w:hAnsi="Calibri" w:cs="Times New Roman"/>
                <w:color w:val="000000"/>
                <w:lang w:eastAsia="es-CR"/>
              </w:rPr>
            </w:pPr>
            <w:r w:rsidRPr="005F6501">
              <w:rPr>
                <w:rFonts w:ascii="Calibri" w:eastAsia="Times New Roman" w:hAnsi="Calibri" w:cs="Times New Roman"/>
                <w:color w:val="000000"/>
                <w:lang w:eastAsia="es-CR"/>
              </w:rPr>
              <w:t xml:space="preserve">           93,754,342 </w:t>
            </w:r>
          </w:p>
        </w:tc>
      </w:tr>
      <w:tr w:rsidR="007705DA" w:rsidRPr="005F6501" w:rsidTr="007705DA">
        <w:trPr>
          <w:trHeight w:val="275"/>
          <w:jc w:val="center"/>
        </w:trPr>
        <w:tc>
          <w:tcPr>
            <w:tcW w:w="0" w:type="auto"/>
            <w:tcBorders>
              <w:top w:val="single" w:sz="4" w:space="0" w:color="366092"/>
              <w:left w:val="single" w:sz="4" w:space="0" w:color="1F497D"/>
              <w:bottom w:val="single" w:sz="4" w:space="0" w:color="1F497D"/>
              <w:right w:val="nil"/>
            </w:tcBorders>
            <w:shd w:val="clear" w:color="000000" w:fill="DCE6F1"/>
            <w:noWrap/>
            <w:vAlign w:val="bottom"/>
            <w:hideMark/>
          </w:tcPr>
          <w:p w:rsidR="007705DA" w:rsidRPr="005F6501" w:rsidRDefault="007705DA" w:rsidP="00020478">
            <w:pPr>
              <w:spacing w:after="0" w:line="240" w:lineRule="auto"/>
              <w:rPr>
                <w:rFonts w:ascii="Calibri" w:eastAsia="Times New Roman" w:hAnsi="Calibri" w:cs="Times New Roman"/>
                <w:b/>
                <w:bCs/>
                <w:color w:val="000000"/>
                <w:lang w:eastAsia="es-CR"/>
              </w:rPr>
            </w:pPr>
            <w:r w:rsidRPr="005F6501">
              <w:rPr>
                <w:rFonts w:ascii="Calibri" w:eastAsia="Times New Roman" w:hAnsi="Calibri" w:cs="Times New Roman"/>
                <w:b/>
                <w:bCs/>
                <w:color w:val="000000"/>
                <w:lang w:eastAsia="es-CR"/>
              </w:rPr>
              <w:t>Total general</w:t>
            </w:r>
          </w:p>
        </w:tc>
        <w:tc>
          <w:tcPr>
            <w:tcW w:w="0" w:type="auto"/>
            <w:tcBorders>
              <w:top w:val="single" w:sz="4" w:space="0" w:color="366092"/>
              <w:left w:val="single" w:sz="4" w:space="0" w:color="95B3D7"/>
              <w:bottom w:val="single" w:sz="4" w:space="0" w:color="1F497D"/>
              <w:right w:val="single" w:sz="4" w:space="0" w:color="95B3D7"/>
            </w:tcBorders>
            <w:shd w:val="clear" w:color="000000" w:fill="DCE6F1"/>
            <w:noWrap/>
            <w:vAlign w:val="bottom"/>
            <w:hideMark/>
          </w:tcPr>
          <w:p w:rsidR="007705DA" w:rsidRPr="005F6501" w:rsidRDefault="007705DA" w:rsidP="00020478">
            <w:pPr>
              <w:spacing w:after="0" w:line="240" w:lineRule="auto"/>
              <w:rPr>
                <w:rFonts w:ascii="Calibri" w:eastAsia="Times New Roman" w:hAnsi="Calibri" w:cs="Times New Roman"/>
                <w:b/>
                <w:bCs/>
                <w:color w:val="000000"/>
                <w:lang w:eastAsia="es-CR"/>
              </w:rPr>
            </w:pPr>
            <w:r w:rsidRPr="005F6501">
              <w:rPr>
                <w:rFonts w:ascii="Calibri" w:eastAsia="Times New Roman" w:hAnsi="Calibri" w:cs="Times New Roman"/>
                <w:b/>
                <w:bCs/>
                <w:color w:val="000000"/>
                <w:lang w:eastAsia="es-CR"/>
              </w:rPr>
              <w:t xml:space="preserve">     4,784,218,441 </w:t>
            </w:r>
          </w:p>
        </w:tc>
      </w:tr>
    </w:tbl>
    <w:p w:rsidR="007705DA" w:rsidRPr="00E77A3A" w:rsidRDefault="007705DA" w:rsidP="007705DA">
      <w:pPr>
        <w:rPr>
          <w:rFonts w:ascii="Arial Narrow" w:hAnsi="Arial Narrow"/>
          <w:sz w:val="24"/>
          <w:szCs w:val="24"/>
        </w:rPr>
      </w:pPr>
    </w:p>
    <w:p w:rsidR="007705DA" w:rsidRDefault="007705DA" w:rsidP="00E77A3A">
      <w:pPr>
        <w:rPr>
          <w:rFonts w:ascii="Arial Narrow" w:hAnsi="Arial Narrow"/>
          <w:b/>
          <w:sz w:val="48"/>
          <w:szCs w:val="48"/>
        </w:rPr>
      </w:pPr>
      <w:r>
        <w:rPr>
          <w:rFonts w:ascii="Arial Narrow" w:hAnsi="Arial Narrow"/>
          <w:b/>
          <w:sz w:val="48"/>
          <w:szCs w:val="48"/>
        </w:rPr>
        <w:br w:type="page"/>
      </w:r>
    </w:p>
    <w:p w:rsidR="00DB2CE6" w:rsidRDefault="00DB2CE6" w:rsidP="008A18B7">
      <w:pPr>
        <w:jc w:val="center"/>
        <w:rPr>
          <w:rFonts w:ascii="Arial Narrow" w:hAnsi="Arial Narrow"/>
          <w:b/>
          <w:sz w:val="48"/>
          <w:szCs w:val="48"/>
        </w:rPr>
      </w:pPr>
    </w:p>
    <w:p w:rsidR="00DB2CE6" w:rsidRDefault="00DB2CE6" w:rsidP="008A18B7">
      <w:pPr>
        <w:jc w:val="center"/>
        <w:rPr>
          <w:rFonts w:ascii="Arial Narrow" w:hAnsi="Arial Narrow"/>
          <w:b/>
          <w:sz w:val="48"/>
          <w:szCs w:val="48"/>
        </w:rPr>
      </w:pPr>
    </w:p>
    <w:p w:rsidR="009944A0" w:rsidRDefault="009944A0" w:rsidP="008A18B7">
      <w:pPr>
        <w:jc w:val="center"/>
        <w:rPr>
          <w:rFonts w:ascii="Arial Narrow" w:hAnsi="Arial Narrow"/>
          <w:b/>
          <w:sz w:val="48"/>
          <w:szCs w:val="48"/>
        </w:rPr>
      </w:pPr>
    </w:p>
    <w:p w:rsidR="009944A0" w:rsidRDefault="009944A0" w:rsidP="008A18B7">
      <w:pPr>
        <w:jc w:val="center"/>
        <w:rPr>
          <w:rFonts w:ascii="Arial Narrow" w:hAnsi="Arial Narrow"/>
          <w:b/>
          <w:sz w:val="48"/>
          <w:szCs w:val="48"/>
        </w:rPr>
      </w:pPr>
    </w:p>
    <w:p w:rsidR="009944A0" w:rsidRDefault="009944A0" w:rsidP="008A18B7">
      <w:pPr>
        <w:jc w:val="center"/>
        <w:rPr>
          <w:rFonts w:ascii="Arial Narrow" w:hAnsi="Arial Narrow"/>
          <w:b/>
          <w:sz w:val="48"/>
          <w:szCs w:val="48"/>
        </w:rPr>
      </w:pPr>
    </w:p>
    <w:p w:rsidR="009944A0" w:rsidRDefault="009944A0" w:rsidP="008A18B7">
      <w:pPr>
        <w:jc w:val="center"/>
        <w:rPr>
          <w:rFonts w:ascii="Arial Narrow" w:hAnsi="Arial Narrow"/>
          <w:b/>
          <w:sz w:val="48"/>
          <w:szCs w:val="48"/>
        </w:rPr>
      </w:pPr>
    </w:p>
    <w:p w:rsidR="009944A0" w:rsidRDefault="009944A0" w:rsidP="008A18B7">
      <w:pPr>
        <w:jc w:val="center"/>
        <w:rPr>
          <w:rFonts w:ascii="Arial Narrow" w:hAnsi="Arial Narrow"/>
          <w:b/>
          <w:sz w:val="48"/>
          <w:szCs w:val="48"/>
        </w:rPr>
      </w:pPr>
    </w:p>
    <w:p w:rsidR="00A9732E" w:rsidRDefault="002C2A98" w:rsidP="00C87B63">
      <w:pPr>
        <w:pStyle w:val="Ttulo2"/>
        <w:jc w:val="center"/>
        <w:rPr>
          <w:rFonts w:ascii="Arial Narrow" w:hAnsi="Arial Narrow"/>
          <w:b w:val="0"/>
          <w:sz w:val="48"/>
          <w:szCs w:val="48"/>
        </w:rPr>
      </w:pPr>
      <w:bookmarkStart w:id="11" w:name="_Toc493774041"/>
      <w:r w:rsidRPr="00C87B63">
        <w:rPr>
          <w:rFonts w:ascii="Arial Narrow" w:hAnsi="Arial Narrow"/>
          <w:color w:val="auto"/>
          <w:sz w:val="48"/>
          <w:szCs w:val="48"/>
        </w:rPr>
        <w:t>Finalidad Pública y detalle de Ingresos</w:t>
      </w:r>
      <w:bookmarkEnd w:id="11"/>
      <w:r w:rsidR="00080F00">
        <w:rPr>
          <w:rFonts w:ascii="Arial Narrow" w:hAnsi="Arial Narrow"/>
          <w:b w:val="0"/>
          <w:sz w:val="48"/>
          <w:szCs w:val="48"/>
        </w:rPr>
        <w:br w:type="page"/>
      </w:r>
    </w:p>
    <w:p w:rsidR="00A9732E" w:rsidRDefault="00A9732E" w:rsidP="00A9732E">
      <w:pPr>
        <w:spacing w:after="0" w:line="240" w:lineRule="auto"/>
        <w:jc w:val="center"/>
        <w:rPr>
          <w:rFonts w:ascii="Arial Narrow" w:eastAsia="Times New Roman" w:hAnsi="Arial Narrow" w:cs="Times New Roman"/>
          <w:b/>
          <w:bCs/>
          <w:color w:val="FFFFFF"/>
          <w:lang w:eastAsia="es-CR"/>
        </w:rPr>
        <w:sectPr w:rsidR="00A9732E"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tbl>
      <w:tblPr>
        <w:tblW w:w="0" w:type="auto"/>
        <w:tblInd w:w="55" w:type="dxa"/>
        <w:tblCellMar>
          <w:left w:w="70" w:type="dxa"/>
          <w:right w:w="70" w:type="dxa"/>
        </w:tblCellMar>
        <w:tblLook w:val="04A0" w:firstRow="1" w:lastRow="0" w:firstColumn="1" w:lastColumn="0" w:noHBand="0" w:noVBand="1"/>
      </w:tblPr>
      <w:tblGrid>
        <w:gridCol w:w="2035"/>
        <w:gridCol w:w="1896"/>
        <w:gridCol w:w="3851"/>
        <w:gridCol w:w="2355"/>
        <w:gridCol w:w="2952"/>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lastRenderedPageBreak/>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6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 xml:space="preserve">1.1.3.2.02.09.0.0.001  Ley 8992 I.C.E.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3,320,371,474.00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¢3.239.386.804,00 por 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 xml:space="preserve">1.1.3.2.02.09.0.0.002  Ley 8992 C.N.F.L. </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2,797,918,007.00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¢2.729.676.104,00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 xml:space="preserve">1.1.3.2.02.09.0.0.003  Ley 8992 J.A.S.E.C </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434,796,824.00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¢424.192.023,53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 xml:space="preserve">1.1.3.2.02.09.0.0.004  Ley 8992 E.S.P.H </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395,422,863.00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¢385.778.403,00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bl>
    <w:p w:rsidR="00A9732E" w:rsidRDefault="00A9732E" w:rsidP="008A18B7">
      <w:pPr>
        <w:jc w:val="center"/>
        <w:rPr>
          <w:rFonts w:ascii="Arial Narrow" w:hAnsi="Arial Narrow"/>
          <w:b/>
          <w:sz w:val="48"/>
          <w:szCs w:val="48"/>
        </w:rPr>
      </w:pPr>
      <w:r>
        <w:rPr>
          <w:rFonts w:ascii="Arial Narrow" w:hAnsi="Arial Narrow"/>
          <w:b/>
          <w:sz w:val="48"/>
          <w:szCs w:val="48"/>
        </w:rPr>
        <w:br w:type="page"/>
      </w:r>
    </w:p>
    <w:tbl>
      <w:tblPr>
        <w:tblW w:w="0" w:type="auto"/>
        <w:tblInd w:w="55" w:type="dxa"/>
        <w:tblCellMar>
          <w:left w:w="70" w:type="dxa"/>
          <w:right w:w="70" w:type="dxa"/>
        </w:tblCellMar>
        <w:tblLook w:val="04A0" w:firstRow="1" w:lastRow="0" w:firstColumn="1" w:lastColumn="0" w:noHBand="0" w:noVBand="1"/>
      </w:tblPr>
      <w:tblGrid>
        <w:gridCol w:w="2343"/>
        <w:gridCol w:w="1896"/>
        <w:gridCol w:w="3635"/>
        <w:gridCol w:w="2320"/>
        <w:gridCol w:w="2895"/>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lastRenderedPageBreak/>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1.1.3.2.02.09.0.0.005  Ley 8992 COOPEGUANACASTE</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405,300,022.87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¢395.414.656,46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 xml:space="preserve">1.1.3.2.02.09.0.0.006  Ley 8992 COOPELESCA </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345,867,884.05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¢337.432.082,00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1.1.3.2.02.09.0.0.007  Ley 8992 COOPESANTOS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31,177,533.78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¢30.417.106,13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1.1.3.2.02.09.0.0.008  Ley 8992 COOPEALFARO RUIZ</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133,866,216.30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el ingreso esperado para el periodo 2017, se aplicó la tasa de variación anual indicada para el periodo 2018 sobre Electricidad, agua y servicios de saneamiento del 2,5%, según la Programación Macroeconómica 2017-2018. A saber ¢130.601.186,63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8992 "Fortalecimiento Económico del Benemérito Cuerpo de Bomberos de Costa Rica", se incorpora el inciso g) al artículo No.40 de la Ley 8228, creando el tributo al servicio eléctrico. </w:t>
            </w:r>
          </w:p>
        </w:tc>
      </w:tr>
    </w:tbl>
    <w:p w:rsidR="00A9732E" w:rsidRDefault="00A9732E" w:rsidP="00A9732E">
      <w:pPr>
        <w:rPr>
          <w:rFonts w:ascii="Arial Narrow" w:hAnsi="Arial Narrow"/>
          <w:b/>
          <w:sz w:val="48"/>
          <w:szCs w:val="48"/>
        </w:rPr>
      </w:pPr>
      <w:r>
        <w:rPr>
          <w:rFonts w:ascii="Arial Narrow" w:hAnsi="Arial Narrow"/>
          <w:b/>
          <w:sz w:val="48"/>
          <w:szCs w:val="48"/>
        </w:rPr>
        <w:br w:type="page"/>
      </w:r>
    </w:p>
    <w:tbl>
      <w:tblPr>
        <w:tblW w:w="0" w:type="auto"/>
        <w:tblInd w:w="55" w:type="dxa"/>
        <w:tblCellMar>
          <w:left w:w="70" w:type="dxa"/>
          <w:right w:w="70" w:type="dxa"/>
        </w:tblCellMar>
        <w:tblLook w:val="04A0" w:firstRow="1" w:lastRow="0" w:firstColumn="1" w:lastColumn="0" w:noHBand="0" w:noVBand="1"/>
      </w:tblPr>
      <w:tblGrid>
        <w:gridCol w:w="2179"/>
        <w:gridCol w:w="1896"/>
        <w:gridCol w:w="3642"/>
        <w:gridCol w:w="3153"/>
        <w:gridCol w:w="2219"/>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lastRenderedPageBreak/>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1.3.1.2.04.01.0.0.001  ALQUILER  ALMACEN EXISTENCIAS INS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82,709,900.00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6.265.900 mensuales + 10% aumento anual x 12 meses para un total anual de 82.709.900.</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Fuente complementaria de ingresos para la operación y el crecimiento sostenible del Cuerpo de Bomberos de Costa Rica</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Instituto Nacional de Seguros </w:t>
            </w:r>
            <w:r w:rsidRPr="00A9732E">
              <w:rPr>
                <w:rFonts w:ascii="Arial Narrow" w:eastAsia="Times New Roman" w:hAnsi="Arial Narrow" w:cs="Times New Roman"/>
                <w:color w:val="000000"/>
                <w:lang w:eastAsia="es-CR"/>
              </w:rPr>
              <w:br/>
              <w:t xml:space="preserve">Licitación Pública N° 34-2001 </w:t>
            </w:r>
            <w:r w:rsidRPr="00A9732E">
              <w:rPr>
                <w:rFonts w:ascii="Arial Narrow" w:eastAsia="Times New Roman" w:hAnsi="Arial Narrow" w:cs="Times New Roman"/>
                <w:color w:val="000000"/>
                <w:lang w:eastAsia="es-CR"/>
              </w:rPr>
              <w:br/>
              <w:t>"Alquiler de Bodega"</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1.3.1.2.09.01.0.0.001 ACADEMIA NACIONAL DE BOMBEROS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89,910,000.00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135 cursos proyectados para servicios empresariales x 18 participantes por curso x ¢37,000,00 en promedio : ¢89,910,000,00</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Desarrollar y ejecutar el programa de cursos de capacitación dirigidos a empresas en modalidad de servicios empresariales de capacitación, coordinados directamente por la Academia, en la cual se genere un monto mínimo de ¢90 millones de colones</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del </w:t>
            </w:r>
            <w:r w:rsidR="00F31B00" w:rsidRPr="00A9732E">
              <w:rPr>
                <w:rFonts w:ascii="Arial Narrow" w:eastAsia="Times New Roman" w:hAnsi="Arial Narrow" w:cs="Times New Roman"/>
                <w:color w:val="000000"/>
                <w:lang w:eastAsia="es-CR"/>
              </w:rPr>
              <w:t>Benemérito</w:t>
            </w:r>
            <w:r w:rsidRPr="00A9732E">
              <w:rPr>
                <w:rFonts w:ascii="Arial Narrow" w:eastAsia="Times New Roman" w:hAnsi="Arial Narrow" w:cs="Times New Roman"/>
                <w:color w:val="000000"/>
                <w:lang w:eastAsia="es-CR"/>
              </w:rPr>
              <w:t xml:space="preserve"> Cuerpo de Bomberos</w:t>
            </w:r>
          </w:p>
        </w:tc>
      </w:tr>
      <w:tr w:rsidR="00A9732E" w:rsidRPr="00A9732E" w:rsidTr="00A9732E">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1.3.1.2.09.09.0.0.001 CETAC</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1,160,842,173.94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Se tomó como base el monto de ¢1.133 millones presupuestados para el periodo 2017 y se le aplicó la tasa de variación anual indicada para el periodo 2018 sobre la Administración Pública del 2,5%, según la Programación Macroeconómica 2017-2018. A saber ¢1.132.528.950,19 por 2,5%.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Recursos provenientes del Convenio Bomberos-CETAC, en el cual se sustenta el pago al costo por la prestación de servicios de prevención, protección y atención de emergencias a los aeropuertos internacionales dentro del territorio nacional.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Convenio Interinstitucional de servicios de salvamento, control y extinción de incendios en los aeropuertos internacionales</w:t>
            </w:r>
            <w:r w:rsidRPr="00A9732E">
              <w:rPr>
                <w:rFonts w:ascii="Arial Narrow" w:eastAsia="Times New Roman" w:hAnsi="Arial Narrow" w:cs="Times New Roman"/>
                <w:color w:val="000000"/>
                <w:lang w:eastAsia="es-CR"/>
              </w:rPr>
              <w:br/>
              <w:t>Cuerpo de Bomberos - Consejo Técnico de Aviación Civil</w:t>
            </w:r>
          </w:p>
        </w:tc>
      </w:tr>
    </w:tbl>
    <w:p w:rsidR="00A9732E" w:rsidRDefault="00A9732E" w:rsidP="00A9732E">
      <w:pPr>
        <w:rPr>
          <w:rFonts w:ascii="Arial Narrow" w:hAnsi="Arial Narrow"/>
          <w:b/>
          <w:sz w:val="48"/>
          <w:szCs w:val="48"/>
        </w:rPr>
      </w:pPr>
      <w:r>
        <w:rPr>
          <w:rFonts w:ascii="Arial Narrow" w:hAnsi="Arial Narrow"/>
          <w:b/>
          <w:sz w:val="48"/>
          <w:szCs w:val="48"/>
        </w:rPr>
        <w:br w:type="page"/>
      </w:r>
    </w:p>
    <w:tbl>
      <w:tblPr>
        <w:tblW w:w="5000" w:type="pct"/>
        <w:tblCellMar>
          <w:left w:w="70" w:type="dxa"/>
          <w:right w:w="70" w:type="dxa"/>
        </w:tblCellMar>
        <w:tblLook w:val="04A0" w:firstRow="1" w:lastRow="0" w:firstColumn="1" w:lastColumn="0" w:noHBand="0" w:noVBand="1"/>
      </w:tblPr>
      <w:tblGrid>
        <w:gridCol w:w="2461"/>
        <w:gridCol w:w="1896"/>
        <w:gridCol w:w="3176"/>
        <w:gridCol w:w="2805"/>
        <w:gridCol w:w="2806"/>
      </w:tblGrid>
      <w:tr w:rsidR="00A9732E" w:rsidRPr="00A9732E" w:rsidTr="00A9732E">
        <w:trPr>
          <w:trHeight w:val="330"/>
        </w:trPr>
        <w:tc>
          <w:tcPr>
            <w:tcW w:w="1002" w:type="pct"/>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lastRenderedPageBreak/>
              <w:t>Partida y descripción</w:t>
            </w:r>
          </w:p>
        </w:tc>
        <w:tc>
          <w:tcPr>
            <w:tcW w:w="457" w:type="pct"/>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1274" w:type="pct"/>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1133" w:type="pct"/>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1133" w:type="pct"/>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4950"/>
        </w:trPr>
        <w:tc>
          <w:tcPr>
            <w:tcW w:w="1002" w:type="pct"/>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1.3.1.2.09.09.0.0.002 SERVICIOS TECNICOS DE INGENIERIA</w:t>
            </w:r>
          </w:p>
        </w:tc>
        <w:tc>
          <w:tcPr>
            <w:tcW w:w="457" w:type="pct"/>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94,465,728.52 </w:t>
            </w:r>
          </w:p>
        </w:tc>
        <w:tc>
          <w:tcPr>
            <w:tcW w:w="1274" w:type="pct"/>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Estimación lineal mediante el método de mínimos cuadrados considerando los ingresos generados en los periodos 2013, 2014, 2015 y 2016, los ingresos reales percibidos de enero a mayo del 2017; así como la estimación de ingresos de junio a diciembre del 2017</w:t>
            </w:r>
            <w:r w:rsidRPr="00A9732E">
              <w:rPr>
                <w:rFonts w:ascii="Arial Narrow" w:eastAsia="Times New Roman" w:hAnsi="Arial Narrow" w:cs="Times New Roman"/>
                <w:color w:val="000000"/>
                <w:lang w:eastAsia="es-CR"/>
              </w:rPr>
              <w:br/>
              <w:t>Los ingresos correspondientes a los proyectos especiales se establecen de acuerdo a los Contratos que se encuentran en ejecución durante el 2017 y que se extienden al periodo 2018</w:t>
            </w:r>
          </w:p>
        </w:tc>
        <w:tc>
          <w:tcPr>
            <w:tcW w:w="1133" w:type="pct"/>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Contribuir a la reducción de factores de riesgo que inciden en la probabilidad e impacto de los incendios y otras situaciones específicas de emergencias, mediante la promoción y comercialización de servicios técnicos preventivos</w:t>
            </w:r>
          </w:p>
        </w:tc>
        <w:tc>
          <w:tcPr>
            <w:tcW w:w="1133" w:type="pct"/>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El cobro de los servicios de evaluaciones de riesgo y pruebas de sistemas fijos contra incendio fue definido por el Consejo Directivo del Cuerpo de Bomberos en la Sesión No 29 del 30 de Noviembre del 2010, mediante el acuerdo VI. El monto autorizado por el costo del servicio por hora se define por un total de ¢20.000,00 más costos de transporte y hospedaje. </w:t>
            </w:r>
            <w:r w:rsidRPr="00A9732E">
              <w:rPr>
                <w:rFonts w:ascii="Arial Narrow" w:eastAsia="Times New Roman" w:hAnsi="Arial Narrow" w:cs="Times New Roman"/>
                <w:color w:val="000000"/>
                <w:lang w:eastAsia="es-CR"/>
              </w:rPr>
              <w:br/>
              <w:t>Se aprueba que el personal de Prevención e Investigación de Incendios, en caso de una evaluación de riesgos especial o de alto riesgo, realice un cálculo específico con los requerimientos necesarios diferenciados al establecido para asesorías ordinarias. Los montos por cobrar deberán incluir el costo del servicio más los impuestos que sean requeridos</w:t>
            </w:r>
          </w:p>
        </w:tc>
      </w:tr>
    </w:tbl>
    <w:p w:rsidR="00A9732E" w:rsidRDefault="00A9732E" w:rsidP="00A9732E">
      <w:pPr>
        <w:rPr>
          <w:rFonts w:ascii="Arial Narrow" w:hAnsi="Arial Narrow"/>
          <w:b/>
          <w:sz w:val="48"/>
          <w:szCs w:val="48"/>
        </w:rPr>
      </w:pPr>
    </w:p>
    <w:p w:rsidR="00A9732E" w:rsidRDefault="00A9732E" w:rsidP="00A9732E">
      <w:pPr>
        <w:rPr>
          <w:rFonts w:ascii="Arial Narrow" w:hAnsi="Arial Narrow"/>
          <w:b/>
          <w:sz w:val="48"/>
          <w:szCs w:val="48"/>
        </w:rPr>
      </w:pPr>
      <w:r>
        <w:rPr>
          <w:rFonts w:ascii="Arial Narrow" w:hAnsi="Arial Narrow"/>
          <w:b/>
          <w:sz w:val="48"/>
          <w:szCs w:val="48"/>
        </w:rPr>
        <w:br w:type="page"/>
      </w:r>
    </w:p>
    <w:tbl>
      <w:tblPr>
        <w:tblW w:w="0" w:type="auto"/>
        <w:tblInd w:w="55" w:type="dxa"/>
        <w:tblCellMar>
          <w:left w:w="70" w:type="dxa"/>
          <w:right w:w="70" w:type="dxa"/>
        </w:tblCellMar>
        <w:tblLook w:val="04A0" w:firstRow="1" w:lastRow="0" w:firstColumn="1" w:lastColumn="0" w:noHBand="0" w:noVBand="1"/>
      </w:tblPr>
      <w:tblGrid>
        <w:gridCol w:w="2512"/>
        <w:gridCol w:w="1896"/>
        <w:gridCol w:w="3201"/>
        <w:gridCol w:w="2843"/>
        <w:gridCol w:w="2637"/>
      </w:tblGrid>
      <w:tr w:rsidR="00F31B00" w:rsidRPr="00A9732E" w:rsidTr="00A9732E">
        <w:trPr>
          <w:trHeight w:val="330"/>
          <w:tblHeader/>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lastRenderedPageBreak/>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81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1.3.1.2.09.09.0.0.003 SERVICIOS TI RADIOCOMUNICACIONES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26,000,000.00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MANTEN.PREVENTIVO Tipo A: Se refiere a servicios brindados en horario ordinario, dentro de un radio alrededor de Oficinas Centrales del INS igual o menor a 10 Km. </w:t>
            </w:r>
            <w:r w:rsidRPr="00A9732E">
              <w:rPr>
                <w:rFonts w:ascii="Arial Narrow" w:eastAsia="Times New Roman" w:hAnsi="Arial Narrow" w:cs="Times New Roman"/>
                <w:color w:val="000000"/>
                <w:lang w:eastAsia="es-CR"/>
              </w:rPr>
              <w:br/>
              <w:t xml:space="preserve">Costo por hora ¢23000. </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MANTEN.PREVENTIVO Tipo B: Se refiere a servicios brindados en horario ordinario, dentro de un radio alrededor de Oficinas Centrales del INS a </w:t>
            </w:r>
            <w:r w:rsidR="00F31B00" w:rsidRPr="00A9732E">
              <w:rPr>
                <w:rFonts w:ascii="Arial Narrow" w:eastAsia="Times New Roman" w:hAnsi="Arial Narrow" w:cs="Times New Roman"/>
                <w:color w:val="000000"/>
                <w:lang w:eastAsia="es-CR"/>
              </w:rPr>
              <w:t>más</w:t>
            </w:r>
            <w:r w:rsidRPr="00A9732E">
              <w:rPr>
                <w:rFonts w:ascii="Arial Narrow" w:eastAsia="Times New Roman" w:hAnsi="Arial Narrow" w:cs="Times New Roman"/>
                <w:color w:val="000000"/>
                <w:lang w:eastAsia="es-CR"/>
              </w:rPr>
              <w:t xml:space="preserve"> de 10 Km.</w:t>
            </w:r>
            <w:r w:rsidRPr="00A9732E">
              <w:rPr>
                <w:rFonts w:ascii="Arial Narrow" w:eastAsia="Times New Roman" w:hAnsi="Arial Narrow" w:cs="Times New Roman"/>
                <w:color w:val="000000"/>
                <w:lang w:eastAsia="es-CR"/>
              </w:rPr>
              <w:br/>
              <w:t>Costo por hora ¢40000.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MANTEN.CORRECTVO  Tipo A: Se refiere a servicios brindados en horario ordinario, dentro de un radio alrededor de Oficinas Centrales del INS igual o menor a 10 Km.</w:t>
            </w:r>
            <w:r w:rsidRPr="00A9732E">
              <w:rPr>
                <w:rFonts w:ascii="Arial Narrow" w:eastAsia="Times New Roman" w:hAnsi="Arial Narrow" w:cs="Times New Roman"/>
                <w:color w:val="000000"/>
                <w:lang w:eastAsia="es-CR"/>
              </w:rPr>
              <w:br/>
              <w:t>Costo por hora ¢23000.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MANTEN.CORRECTIVO Tipo B: Se refiere a servicios brindados en horario ordinario, dentro de un radio alrededor de Oficinas Centrales del INS a </w:t>
            </w:r>
            <w:r w:rsidR="00F31B00" w:rsidRPr="00A9732E">
              <w:rPr>
                <w:rFonts w:ascii="Arial Narrow" w:eastAsia="Times New Roman" w:hAnsi="Arial Narrow" w:cs="Times New Roman"/>
                <w:color w:val="000000"/>
                <w:lang w:eastAsia="es-CR"/>
              </w:rPr>
              <w:t>más</w:t>
            </w:r>
            <w:r w:rsidRPr="00A9732E">
              <w:rPr>
                <w:rFonts w:ascii="Arial Narrow" w:eastAsia="Times New Roman" w:hAnsi="Arial Narrow" w:cs="Times New Roman"/>
                <w:color w:val="000000"/>
                <w:lang w:eastAsia="es-CR"/>
              </w:rPr>
              <w:t xml:space="preserve"> de 10 Km.</w:t>
            </w:r>
            <w:r w:rsidRPr="00A9732E">
              <w:rPr>
                <w:rFonts w:ascii="Arial Narrow" w:eastAsia="Times New Roman" w:hAnsi="Arial Narrow" w:cs="Times New Roman"/>
                <w:color w:val="000000"/>
                <w:lang w:eastAsia="es-CR"/>
              </w:rPr>
              <w:br/>
              <w:t>Costo por hora ¢40000.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MANTEN.CORRECTVO Tipo C: Se refiere a servicios brindados en horario extraordinario, dentro de un radio alrededor de Oficinas Centrales del INS igual o menor a 10 Km.</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lastRenderedPageBreak/>
              <w:t>Costo por hora ¢34000.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MANTEN.CORRECTIVO D: Se refiere a servicios brindados en un horario extraordinario, dentro de un radio alrededor de Oficinas Centrales del INS </w:t>
            </w:r>
            <w:r w:rsidR="00F31B00" w:rsidRPr="00A9732E">
              <w:rPr>
                <w:rFonts w:ascii="Arial Narrow" w:eastAsia="Times New Roman" w:hAnsi="Arial Narrow" w:cs="Times New Roman"/>
                <w:color w:val="000000"/>
                <w:lang w:eastAsia="es-CR"/>
              </w:rPr>
              <w:t>más</w:t>
            </w:r>
            <w:r w:rsidRPr="00A9732E">
              <w:rPr>
                <w:rFonts w:ascii="Arial Narrow" w:eastAsia="Times New Roman" w:hAnsi="Arial Narrow" w:cs="Times New Roman"/>
                <w:color w:val="000000"/>
                <w:lang w:eastAsia="es-CR"/>
              </w:rPr>
              <w:t xml:space="preserve"> de 10 Km.</w:t>
            </w:r>
            <w:r w:rsidRPr="00A9732E">
              <w:rPr>
                <w:rFonts w:ascii="Arial Narrow" w:eastAsia="Times New Roman" w:hAnsi="Arial Narrow" w:cs="Times New Roman"/>
                <w:color w:val="000000"/>
                <w:lang w:eastAsia="es-CR"/>
              </w:rPr>
              <w:br/>
              <w:t xml:space="preserve">Costo por hora ¢60000. </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HORAS TECNICO EN TALLER RADIOCOMUNICACIONES DE BOMBEROS.</w:t>
            </w:r>
            <w:r w:rsidRPr="00A9732E">
              <w:rPr>
                <w:rFonts w:ascii="Arial Narrow" w:eastAsia="Times New Roman" w:hAnsi="Arial Narrow" w:cs="Times New Roman"/>
                <w:color w:val="000000"/>
                <w:lang w:eastAsia="es-CR"/>
              </w:rPr>
              <w:br/>
              <w:t>Costo por hora ¢17500.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 ASESORIA TECNICA.</w:t>
            </w:r>
            <w:r w:rsidR="00C45B7D">
              <w:rPr>
                <w:rFonts w:ascii="Arial Narrow" w:eastAsia="Times New Roman" w:hAnsi="Arial Narrow" w:cs="Times New Roman"/>
                <w:color w:val="000000"/>
                <w:lang w:eastAsia="es-CR"/>
              </w:rPr>
              <w:t xml:space="preserve"> </w:t>
            </w:r>
            <w:r w:rsidRPr="00A9732E">
              <w:rPr>
                <w:rFonts w:ascii="Arial Narrow" w:eastAsia="Times New Roman" w:hAnsi="Arial Narrow" w:cs="Times New Roman"/>
                <w:color w:val="000000"/>
                <w:lang w:eastAsia="es-CR"/>
              </w:rPr>
              <w:t>Costo por hora ¢21500.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 SERVICIO TECNICO. Costo por hora ¢23000.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INSTALAC. PUESTO DE REPETICION. Costo por instalación ¢488000.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INSTALAC. DE UN COMPONENTE EN PUESTO DE REPETICION. Costo por instalación ¢180000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INSTALAC. DE RADIO MOVIL EN VEHICULO Tipo A: Se refiere a instalaciones en </w:t>
            </w:r>
            <w:r w:rsidR="00F31B00" w:rsidRPr="00A9732E">
              <w:rPr>
                <w:rFonts w:ascii="Arial Narrow" w:eastAsia="Times New Roman" w:hAnsi="Arial Narrow" w:cs="Times New Roman"/>
                <w:color w:val="000000"/>
                <w:lang w:eastAsia="es-CR"/>
              </w:rPr>
              <w:t>vehículos</w:t>
            </w:r>
            <w:r w:rsidRPr="00A9732E">
              <w:rPr>
                <w:rFonts w:ascii="Arial Narrow" w:eastAsia="Times New Roman" w:hAnsi="Arial Narrow" w:cs="Times New Roman"/>
                <w:color w:val="000000"/>
                <w:lang w:eastAsia="es-CR"/>
              </w:rPr>
              <w:t xml:space="preserve"> brindadas en un horario ordinario dentro de un radio alrededor de Oficinas Centrales </w:t>
            </w:r>
            <w:r w:rsidRPr="00A9732E">
              <w:rPr>
                <w:rFonts w:ascii="Arial Narrow" w:eastAsia="Times New Roman" w:hAnsi="Arial Narrow" w:cs="Times New Roman"/>
                <w:color w:val="000000"/>
                <w:lang w:eastAsia="es-CR"/>
              </w:rPr>
              <w:lastRenderedPageBreak/>
              <w:t>del INS igual o menor a 10 Km.</w:t>
            </w:r>
            <w:r w:rsidRPr="00A9732E">
              <w:rPr>
                <w:rFonts w:ascii="Arial Narrow" w:eastAsia="Times New Roman" w:hAnsi="Arial Narrow" w:cs="Times New Roman"/>
                <w:color w:val="000000"/>
                <w:lang w:eastAsia="es-CR"/>
              </w:rPr>
              <w:br/>
              <w:t>Costo por hora ¢69000.</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 xml:space="preserve"> INSTALAC. DE RADIO MOVIL EN ESTRUCTURA Tipo B: Se refiere a instalaciones de radios en estructuras en un horario ordinario, dentro de un radio alrededor de Oficinas Centrales del INS </w:t>
            </w:r>
            <w:r w:rsidR="00F31B00" w:rsidRPr="00A9732E">
              <w:rPr>
                <w:rFonts w:ascii="Arial Narrow" w:eastAsia="Times New Roman" w:hAnsi="Arial Narrow" w:cs="Times New Roman"/>
                <w:color w:val="000000"/>
                <w:lang w:eastAsia="es-CR"/>
              </w:rPr>
              <w:t>más</w:t>
            </w:r>
            <w:r w:rsidRPr="00A9732E">
              <w:rPr>
                <w:rFonts w:ascii="Arial Narrow" w:eastAsia="Times New Roman" w:hAnsi="Arial Narrow" w:cs="Times New Roman"/>
                <w:color w:val="000000"/>
                <w:lang w:eastAsia="es-CR"/>
              </w:rPr>
              <w:t xml:space="preserve"> de 10 Km.</w:t>
            </w:r>
            <w:r w:rsidRPr="00A9732E">
              <w:rPr>
                <w:rFonts w:ascii="Arial Narrow" w:eastAsia="Times New Roman" w:hAnsi="Arial Narrow" w:cs="Times New Roman"/>
                <w:color w:val="000000"/>
                <w:lang w:eastAsia="es-CR"/>
              </w:rPr>
              <w:br/>
              <w:t xml:space="preserve">Costo por hora ¢48000. </w:t>
            </w:r>
            <w:r w:rsidRPr="00A9732E">
              <w:rPr>
                <w:rFonts w:ascii="Arial Narrow" w:eastAsia="Times New Roman" w:hAnsi="Arial Narrow" w:cs="Times New Roman"/>
                <w:color w:val="000000"/>
                <w:lang w:eastAsia="es-CR"/>
              </w:rPr>
              <w:br/>
            </w:r>
            <w:r w:rsidRPr="00A9732E">
              <w:rPr>
                <w:rFonts w:ascii="Arial Narrow" w:eastAsia="Times New Roman" w:hAnsi="Arial Narrow" w:cs="Times New Roman"/>
                <w:color w:val="000000"/>
                <w:lang w:eastAsia="es-CR"/>
              </w:rPr>
              <w:br/>
              <w:t>MATERIALES monto total de materiales utilizados</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F31B00"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lastRenderedPageBreak/>
              <w:t>Según</w:t>
            </w:r>
            <w:r w:rsidR="00A9732E" w:rsidRPr="00A9732E">
              <w:rPr>
                <w:rFonts w:ascii="Arial Narrow" w:eastAsia="Times New Roman" w:hAnsi="Arial Narrow" w:cs="Times New Roman"/>
                <w:color w:val="000000"/>
                <w:lang w:eastAsia="es-CR"/>
              </w:rPr>
              <w:t xml:space="preserve"> Convenio vigente Bomberos - INS.  Bomberos brinda servicios de mantenimiento preventivo y correctivo al sistema de radiocomunicaciones del INS para asegurar un adecuado funcionamiento de sus equipos. Sobre dicho servicio se proyecta para el periodo 2018 brindar: </w:t>
            </w:r>
            <w:r w:rsidR="00A9732E" w:rsidRPr="00A9732E">
              <w:rPr>
                <w:rFonts w:ascii="Arial Narrow" w:eastAsia="Times New Roman" w:hAnsi="Arial Narrow" w:cs="Times New Roman"/>
                <w:color w:val="000000"/>
                <w:lang w:eastAsia="es-CR"/>
              </w:rPr>
              <w:br/>
            </w:r>
            <w:r w:rsidR="00A9732E" w:rsidRPr="00A9732E">
              <w:rPr>
                <w:rFonts w:ascii="Arial Narrow" w:eastAsia="Times New Roman" w:hAnsi="Arial Narrow" w:cs="Times New Roman"/>
                <w:color w:val="000000"/>
                <w:lang w:eastAsia="es-CR"/>
              </w:rPr>
              <w:br/>
              <w:t>MANTENIMIENTO PREVENTIVO</w:t>
            </w:r>
            <w:r w:rsidR="00A9732E" w:rsidRPr="00A9732E">
              <w:rPr>
                <w:rFonts w:ascii="Arial Narrow" w:eastAsia="Times New Roman" w:hAnsi="Arial Narrow" w:cs="Times New Roman"/>
                <w:color w:val="000000"/>
                <w:lang w:eastAsia="es-CR"/>
              </w:rPr>
              <w:br/>
              <w:t>-15 horas de Mantenimiento Preventivo Tipo A.</w:t>
            </w:r>
            <w:r w:rsidR="00A9732E" w:rsidRPr="00A9732E">
              <w:rPr>
                <w:rFonts w:ascii="Arial Narrow" w:eastAsia="Times New Roman" w:hAnsi="Arial Narrow" w:cs="Times New Roman"/>
                <w:color w:val="000000"/>
                <w:lang w:eastAsia="es-CR"/>
              </w:rPr>
              <w:br/>
              <w:t>-110 horas Mantenimiento Preventivo Tipo B.</w:t>
            </w:r>
            <w:r w:rsidR="00A9732E" w:rsidRPr="00A9732E">
              <w:rPr>
                <w:rFonts w:ascii="Arial Narrow" w:eastAsia="Times New Roman" w:hAnsi="Arial Narrow" w:cs="Times New Roman"/>
                <w:color w:val="000000"/>
                <w:lang w:eastAsia="es-CR"/>
              </w:rPr>
              <w:br/>
            </w:r>
            <w:r w:rsidR="00A9732E" w:rsidRPr="00A9732E">
              <w:rPr>
                <w:rFonts w:ascii="Arial Narrow" w:eastAsia="Times New Roman" w:hAnsi="Arial Narrow" w:cs="Times New Roman"/>
                <w:color w:val="000000"/>
                <w:lang w:eastAsia="es-CR"/>
              </w:rPr>
              <w:br/>
              <w:t>MANTENIMIENTO CORRECTIVO</w:t>
            </w:r>
            <w:r w:rsidR="00A9732E" w:rsidRPr="00A9732E">
              <w:rPr>
                <w:rFonts w:ascii="Arial Narrow" w:eastAsia="Times New Roman" w:hAnsi="Arial Narrow" w:cs="Times New Roman"/>
                <w:color w:val="000000"/>
                <w:lang w:eastAsia="es-CR"/>
              </w:rPr>
              <w:br/>
              <w:t>-15 horas, Mantenimiento Correctivo Tipo A.</w:t>
            </w:r>
            <w:r w:rsidR="00A9732E" w:rsidRPr="00A9732E">
              <w:rPr>
                <w:rFonts w:ascii="Arial Narrow" w:eastAsia="Times New Roman" w:hAnsi="Arial Narrow" w:cs="Times New Roman"/>
                <w:color w:val="000000"/>
                <w:lang w:eastAsia="es-CR"/>
              </w:rPr>
              <w:br/>
              <w:t>-115 horas Mantenimiento Correctivo Tipo B.</w:t>
            </w:r>
            <w:r w:rsidR="00A9732E" w:rsidRPr="00A9732E">
              <w:rPr>
                <w:rFonts w:ascii="Arial Narrow" w:eastAsia="Times New Roman" w:hAnsi="Arial Narrow" w:cs="Times New Roman"/>
                <w:color w:val="000000"/>
                <w:lang w:eastAsia="es-CR"/>
              </w:rPr>
              <w:br/>
              <w:t>-120 horas Mantenimiento Correctivo Tipo C.</w:t>
            </w:r>
            <w:r w:rsidR="00A9732E" w:rsidRPr="00A9732E">
              <w:rPr>
                <w:rFonts w:ascii="Arial Narrow" w:eastAsia="Times New Roman" w:hAnsi="Arial Narrow" w:cs="Times New Roman"/>
                <w:color w:val="000000"/>
                <w:lang w:eastAsia="es-CR"/>
              </w:rPr>
              <w:br/>
              <w:t>-5 horas Mantenimiento Correctivo Tipo D.</w:t>
            </w:r>
            <w:r w:rsidR="00A9732E" w:rsidRPr="00A9732E">
              <w:rPr>
                <w:rFonts w:ascii="Arial Narrow" w:eastAsia="Times New Roman" w:hAnsi="Arial Narrow" w:cs="Times New Roman"/>
                <w:color w:val="000000"/>
                <w:lang w:eastAsia="es-CR"/>
              </w:rPr>
              <w:br/>
            </w:r>
            <w:r w:rsidR="00A9732E" w:rsidRPr="00A9732E">
              <w:rPr>
                <w:rFonts w:ascii="Arial Narrow" w:eastAsia="Times New Roman" w:hAnsi="Arial Narrow" w:cs="Times New Roman"/>
                <w:color w:val="000000"/>
                <w:lang w:eastAsia="es-CR"/>
              </w:rPr>
              <w:br/>
              <w:t>SERVICIO TECNICO</w:t>
            </w:r>
            <w:r w:rsidR="00A9732E" w:rsidRPr="00A9732E">
              <w:rPr>
                <w:rFonts w:ascii="Arial Narrow" w:eastAsia="Times New Roman" w:hAnsi="Arial Narrow" w:cs="Times New Roman"/>
                <w:color w:val="000000"/>
                <w:lang w:eastAsia="es-CR"/>
              </w:rPr>
              <w:br/>
              <w:t xml:space="preserve">- 65 horas </w:t>
            </w:r>
            <w:r w:rsidRPr="00A9732E">
              <w:rPr>
                <w:rFonts w:ascii="Arial Narrow" w:eastAsia="Times New Roman" w:hAnsi="Arial Narrow" w:cs="Times New Roman"/>
                <w:color w:val="000000"/>
                <w:lang w:eastAsia="es-CR"/>
              </w:rPr>
              <w:t>Técnico</w:t>
            </w:r>
            <w:r w:rsidR="00A9732E" w:rsidRPr="00A9732E">
              <w:rPr>
                <w:rFonts w:ascii="Arial Narrow" w:eastAsia="Times New Roman" w:hAnsi="Arial Narrow" w:cs="Times New Roman"/>
                <w:color w:val="000000"/>
                <w:lang w:eastAsia="es-CR"/>
              </w:rPr>
              <w:t xml:space="preserve"> en Taller Radiocomunicaciones de Bomberos.  </w:t>
            </w:r>
            <w:r w:rsidR="00A9732E" w:rsidRPr="00A9732E">
              <w:rPr>
                <w:rFonts w:ascii="Arial Narrow" w:eastAsia="Times New Roman" w:hAnsi="Arial Narrow" w:cs="Times New Roman"/>
                <w:color w:val="000000"/>
                <w:lang w:eastAsia="es-CR"/>
              </w:rPr>
              <w:br/>
            </w:r>
            <w:r w:rsidR="00A9732E" w:rsidRPr="00A9732E">
              <w:rPr>
                <w:rFonts w:ascii="Arial Narrow" w:eastAsia="Times New Roman" w:hAnsi="Arial Narrow" w:cs="Times New Roman"/>
                <w:color w:val="000000"/>
                <w:lang w:eastAsia="es-CR"/>
              </w:rPr>
              <w:lastRenderedPageBreak/>
              <w:br/>
              <w:t>CAPACITACIONES Y ASESORIA TECNICA</w:t>
            </w:r>
            <w:r w:rsidR="00A9732E" w:rsidRPr="00A9732E">
              <w:rPr>
                <w:rFonts w:ascii="Arial Narrow" w:eastAsia="Times New Roman" w:hAnsi="Arial Narrow" w:cs="Times New Roman"/>
                <w:color w:val="000000"/>
                <w:lang w:eastAsia="es-CR"/>
              </w:rPr>
              <w:br/>
              <w:t>Se da capacitación en el manejo de la infraestructura de radiocomunicación se proyectan:</w:t>
            </w:r>
            <w:r w:rsidR="00A9732E" w:rsidRPr="00A9732E">
              <w:rPr>
                <w:rFonts w:ascii="Arial Narrow" w:eastAsia="Times New Roman" w:hAnsi="Arial Narrow" w:cs="Times New Roman"/>
                <w:color w:val="000000"/>
                <w:lang w:eastAsia="es-CR"/>
              </w:rPr>
              <w:br/>
              <w:t>-85 horas de Asesoría Técnico.</w:t>
            </w:r>
            <w:r w:rsidR="00A9732E" w:rsidRPr="00A9732E">
              <w:rPr>
                <w:rFonts w:ascii="Arial Narrow" w:eastAsia="Times New Roman" w:hAnsi="Arial Narrow" w:cs="Times New Roman"/>
                <w:color w:val="000000"/>
                <w:lang w:eastAsia="es-CR"/>
              </w:rPr>
              <w:br/>
              <w:t xml:space="preserve">Se da asistencia al personal </w:t>
            </w:r>
            <w:r w:rsidRPr="00A9732E">
              <w:rPr>
                <w:rFonts w:ascii="Arial Narrow" w:eastAsia="Times New Roman" w:hAnsi="Arial Narrow" w:cs="Times New Roman"/>
                <w:color w:val="000000"/>
                <w:lang w:eastAsia="es-CR"/>
              </w:rPr>
              <w:t>técnico</w:t>
            </w:r>
            <w:r w:rsidR="00A9732E" w:rsidRPr="00A9732E">
              <w:rPr>
                <w:rFonts w:ascii="Arial Narrow" w:eastAsia="Times New Roman" w:hAnsi="Arial Narrow" w:cs="Times New Roman"/>
                <w:color w:val="000000"/>
                <w:lang w:eastAsia="es-CR"/>
              </w:rPr>
              <w:t xml:space="preserve"> en comunicaciones del INS se proyectan:</w:t>
            </w:r>
            <w:r w:rsidR="00A9732E" w:rsidRPr="00A9732E">
              <w:rPr>
                <w:rFonts w:ascii="Arial Narrow" w:eastAsia="Times New Roman" w:hAnsi="Arial Narrow" w:cs="Times New Roman"/>
                <w:color w:val="000000"/>
                <w:lang w:eastAsia="es-CR"/>
              </w:rPr>
              <w:br/>
              <w:t xml:space="preserve">-10 horas Servicio Técnico. </w:t>
            </w:r>
            <w:r w:rsidR="00A9732E" w:rsidRPr="00A9732E">
              <w:rPr>
                <w:rFonts w:ascii="Arial Narrow" w:eastAsia="Times New Roman" w:hAnsi="Arial Narrow" w:cs="Times New Roman"/>
                <w:color w:val="000000"/>
                <w:lang w:eastAsia="es-CR"/>
              </w:rPr>
              <w:br/>
            </w:r>
            <w:r w:rsidR="00A9732E" w:rsidRPr="00A9732E">
              <w:rPr>
                <w:rFonts w:ascii="Arial Narrow" w:eastAsia="Times New Roman" w:hAnsi="Arial Narrow" w:cs="Times New Roman"/>
                <w:color w:val="000000"/>
                <w:lang w:eastAsia="es-CR"/>
              </w:rPr>
              <w:br/>
              <w:t>SERVICIOS DE INSTALACION</w:t>
            </w:r>
            <w:r w:rsidR="00A9732E" w:rsidRPr="00A9732E">
              <w:rPr>
                <w:rFonts w:ascii="Arial Narrow" w:eastAsia="Times New Roman" w:hAnsi="Arial Narrow" w:cs="Times New Roman"/>
                <w:color w:val="000000"/>
                <w:lang w:eastAsia="es-CR"/>
              </w:rPr>
              <w:br/>
              <w:t xml:space="preserve">Todo lo relacionado con la </w:t>
            </w:r>
            <w:r w:rsidRPr="00A9732E">
              <w:rPr>
                <w:rFonts w:ascii="Arial Narrow" w:eastAsia="Times New Roman" w:hAnsi="Arial Narrow" w:cs="Times New Roman"/>
                <w:color w:val="000000"/>
                <w:lang w:eastAsia="es-CR"/>
              </w:rPr>
              <w:t>instalación</w:t>
            </w:r>
            <w:r w:rsidR="00A9732E" w:rsidRPr="00A9732E">
              <w:rPr>
                <w:rFonts w:ascii="Arial Narrow" w:eastAsia="Times New Roman" w:hAnsi="Arial Narrow" w:cs="Times New Roman"/>
                <w:color w:val="000000"/>
                <w:lang w:eastAsia="es-CR"/>
              </w:rPr>
              <w:t xml:space="preserve"> de equipos tanto en puestos de repetición como radios en </w:t>
            </w:r>
            <w:r w:rsidRPr="00A9732E">
              <w:rPr>
                <w:rFonts w:ascii="Arial Narrow" w:eastAsia="Times New Roman" w:hAnsi="Arial Narrow" w:cs="Times New Roman"/>
                <w:color w:val="000000"/>
                <w:lang w:eastAsia="es-CR"/>
              </w:rPr>
              <w:t>vehículos</w:t>
            </w:r>
            <w:r w:rsidR="00A9732E" w:rsidRPr="00A9732E">
              <w:rPr>
                <w:rFonts w:ascii="Arial Narrow" w:eastAsia="Times New Roman" w:hAnsi="Arial Narrow" w:cs="Times New Roman"/>
                <w:color w:val="000000"/>
                <w:lang w:eastAsia="es-CR"/>
              </w:rPr>
              <w:t xml:space="preserve"> y en estructuras se proyectan:</w:t>
            </w:r>
            <w:r w:rsidR="00A9732E" w:rsidRPr="00A9732E">
              <w:rPr>
                <w:rFonts w:ascii="Arial Narrow" w:eastAsia="Times New Roman" w:hAnsi="Arial Narrow" w:cs="Times New Roman"/>
                <w:color w:val="000000"/>
                <w:lang w:eastAsia="es-CR"/>
              </w:rPr>
              <w:br/>
              <w:t>- 12 Instalaciones de Puesto de Repetición.</w:t>
            </w:r>
            <w:r w:rsidR="00A9732E" w:rsidRPr="00A9732E">
              <w:rPr>
                <w:rFonts w:ascii="Arial Narrow" w:eastAsia="Times New Roman" w:hAnsi="Arial Narrow" w:cs="Times New Roman"/>
                <w:color w:val="000000"/>
                <w:lang w:eastAsia="es-CR"/>
              </w:rPr>
              <w:br/>
              <w:t>-5 Instalaciones de un componente en Puesto de Repetición.</w:t>
            </w:r>
            <w:r w:rsidR="00A9732E" w:rsidRPr="00A9732E">
              <w:rPr>
                <w:rFonts w:ascii="Arial Narrow" w:eastAsia="Times New Roman" w:hAnsi="Arial Narrow" w:cs="Times New Roman"/>
                <w:color w:val="000000"/>
                <w:lang w:eastAsia="es-CR"/>
              </w:rPr>
              <w:br/>
              <w:t xml:space="preserve">-10 horas </w:t>
            </w:r>
            <w:r w:rsidRPr="00A9732E">
              <w:rPr>
                <w:rFonts w:ascii="Arial Narrow" w:eastAsia="Times New Roman" w:hAnsi="Arial Narrow" w:cs="Times New Roman"/>
                <w:color w:val="000000"/>
                <w:lang w:eastAsia="es-CR"/>
              </w:rPr>
              <w:t>Instalación</w:t>
            </w:r>
            <w:r w:rsidR="00A9732E" w:rsidRPr="00A9732E">
              <w:rPr>
                <w:rFonts w:ascii="Arial Narrow" w:eastAsia="Times New Roman" w:hAnsi="Arial Narrow" w:cs="Times New Roman"/>
                <w:color w:val="000000"/>
                <w:lang w:eastAsia="es-CR"/>
              </w:rPr>
              <w:t xml:space="preserve"> de radio </w:t>
            </w:r>
            <w:r w:rsidRPr="00A9732E">
              <w:rPr>
                <w:rFonts w:ascii="Arial Narrow" w:eastAsia="Times New Roman" w:hAnsi="Arial Narrow" w:cs="Times New Roman"/>
                <w:color w:val="000000"/>
                <w:lang w:eastAsia="es-CR"/>
              </w:rPr>
              <w:t>móvil</w:t>
            </w:r>
            <w:r w:rsidR="00A9732E" w:rsidRPr="00A9732E">
              <w:rPr>
                <w:rFonts w:ascii="Arial Narrow" w:eastAsia="Times New Roman" w:hAnsi="Arial Narrow" w:cs="Times New Roman"/>
                <w:color w:val="000000"/>
                <w:lang w:eastAsia="es-CR"/>
              </w:rPr>
              <w:t xml:space="preserve"> en </w:t>
            </w:r>
            <w:r w:rsidRPr="00A9732E">
              <w:rPr>
                <w:rFonts w:ascii="Arial Narrow" w:eastAsia="Times New Roman" w:hAnsi="Arial Narrow" w:cs="Times New Roman"/>
                <w:color w:val="000000"/>
                <w:lang w:eastAsia="es-CR"/>
              </w:rPr>
              <w:t>vehículo</w:t>
            </w:r>
            <w:r w:rsidR="00A9732E" w:rsidRPr="00A9732E">
              <w:rPr>
                <w:rFonts w:ascii="Arial Narrow" w:eastAsia="Times New Roman" w:hAnsi="Arial Narrow" w:cs="Times New Roman"/>
                <w:color w:val="000000"/>
                <w:lang w:eastAsia="es-CR"/>
              </w:rPr>
              <w:t xml:space="preserve"> Tipo A.</w:t>
            </w:r>
            <w:r w:rsidR="00A9732E" w:rsidRPr="00A9732E">
              <w:rPr>
                <w:rFonts w:ascii="Arial Narrow" w:eastAsia="Times New Roman" w:hAnsi="Arial Narrow" w:cs="Times New Roman"/>
                <w:color w:val="000000"/>
                <w:lang w:eastAsia="es-CR"/>
              </w:rPr>
              <w:br/>
              <w:t xml:space="preserve">-15 horas </w:t>
            </w:r>
            <w:r w:rsidRPr="00A9732E">
              <w:rPr>
                <w:rFonts w:ascii="Arial Narrow" w:eastAsia="Times New Roman" w:hAnsi="Arial Narrow" w:cs="Times New Roman"/>
                <w:color w:val="000000"/>
                <w:lang w:eastAsia="es-CR"/>
              </w:rPr>
              <w:t>instalación</w:t>
            </w:r>
            <w:r w:rsidR="00A9732E" w:rsidRPr="00A9732E">
              <w:rPr>
                <w:rFonts w:ascii="Arial Narrow" w:eastAsia="Times New Roman" w:hAnsi="Arial Narrow" w:cs="Times New Roman"/>
                <w:color w:val="000000"/>
                <w:lang w:eastAsia="es-CR"/>
              </w:rPr>
              <w:t xml:space="preserve"> de radio </w:t>
            </w:r>
            <w:r w:rsidRPr="00A9732E">
              <w:rPr>
                <w:rFonts w:ascii="Arial Narrow" w:eastAsia="Times New Roman" w:hAnsi="Arial Narrow" w:cs="Times New Roman"/>
                <w:color w:val="000000"/>
                <w:lang w:eastAsia="es-CR"/>
              </w:rPr>
              <w:t>móvil</w:t>
            </w:r>
            <w:r w:rsidR="00A9732E" w:rsidRPr="00A9732E">
              <w:rPr>
                <w:rFonts w:ascii="Arial Narrow" w:eastAsia="Times New Roman" w:hAnsi="Arial Narrow" w:cs="Times New Roman"/>
                <w:color w:val="000000"/>
                <w:lang w:eastAsia="es-CR"/>
              </w:rPr>
              <w:t xml:space="preserve"> en Estructura Tipo B</w:t>
            </w:r>
            <w:r w:rsidR="00A9732E" w:rsidRPr="00A9732E">
              <w:rPr>
                <w:rFonts w:ascii="Arial Narrow" w:eastAsia="Times New Roman" w:hAnsi="Arial Narrow" w:cs="Times New Roman"/>
                <w:color w:val="000000"/>
                <w:lang w:eastAsia="es-CR"/>
              </w:rPr>
              <w:br/>
              <w:t xml:space="preserve"> </w:t>
            </w:r>
            <w:r w:rsidR="00A9732E" w:rsidRPr="00A9732E">
              <w:rPr>
                <w:rFonts w:ascii="Arial Narrow" w:eastAsia="Times New Roman" w:hAnsi="Arial Narrow" w:cs="Times New Roman"/>
                <w:color w:val="000000"/>
                <w:lang w:eastAsia="es-CR"/>
              </w:rPr>
              <w:br/>
              <w:t xml:space="preserve">MATERIALES </w:t>
            </w:r>
            <w:r w:rsidR="00A9732E" w:rsidRPr="00A9732E">
              <w:rPr>
                <w:rFonts w:ascii="Arial Narrow" w:eastAsia="Times New Roman" w:hAnsi="Arial Narrow" w:cs="Times New Roman"/>
                <w:color w:val="000000"/>
                <w:lang w:eastAsia="es-CR"/>
              </w:rPr>
              <w:br/>
              <w:t>Suministro de repuestos que se requieran para la reparación de los equipos.</w:t>
            </w:r>
            <w:r w:rsidR="00A9732E" w:rsidRPr="00A9732E">
              <w:rPr>
                <w:rFonts w:ascii="Arial Narrow" w:eastAsia="Times New Roman" w:hAnsi="Arial Narrow" w:cs="Times New Roman"/>
                <w:color w:val="000000"/>
                <w:lang w:eastAsia="es-CR"/>
              </w:rPr>
              <w:br/>
              <w:t>Se proyectan ¢569000</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lastRenderedPageBreak/>
              <w:t xml:space="preserve">Recursos provenientes del Convenio </w:t>
            </w:r>
            <w:r w:rsidR="00F31B00" w:rsidRPr="00A9732E">
              <w:rPr>
                <w:rFonts w:ascii="Arial Narrow" w:eastAsia="Times New Roman" w:hAnsi="Arial Narrow" w:cs="Times New Roman"/>
                <w:color w:val="000000"/>
                <w:lang w:eastAsia="es-CR"/>
              </w:rPr>
              <w:t>Específico</w:t>
            </w:r>
            <w:r w:rsidRPr="00A9732E">
              <w:rPr>
                <w:rFonts w:ascii="Arial Narrow" w:eastAsia="Times New Roman" w:hAnsi="Arial Narrow" w:cs="Times New Roman"/>
                <w:color w:val="000000"/>
                <w:lang w:eastAsia="es-CR"/>
              </w:rPr>
              <w:t xml:space="preserve"> de Servicios entre el Instituto Nacional de Seguros y el Benemérito Cuerpo de Bomberos de Costa Rica "MANTENIMIENTO PREVENTIVO Y CORRECTIVO DEL EQUIPO DE COMUNICACIONES DEL INS"</w:t>
            </w:r>
          </w:p>
        </w:tc>
      </w:tr>
      <w:tr w:rsidR="00F31B00"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Pr>
                <w:rFonts w:ascii="Arial Narrow" w:hAnsi="Arial Narrow"/>
                <w:b/>
                <w:sz w:val="48"/>
                <w:szCs w:val="48"/>
              </w:rPr>
              <w:lastRenderedPageBreak/>
              <w:br w:type="page"/>
            </w:r>
            <w:r w:rsidRPr="00A9732E">
              <w:rPr>
                <w:rFonts w:ascii="Arial Narrow" w:eastAsia="Times New Roman" w:hAnsi="Arial Narrow" w:cs="Times New Roman"/>
                <w:b/>
                <w:bCs/>
                <w:color w:val="FFFFFF"/>
                <w:lang w:eastAsia="es-CR"/>
              </w:rPr>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2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1.3.2.3.01.01.0.0.002 INTERESES BONOS NACION CP</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600,000,000.00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Se toma como base el portafolio que se mantiene al corto plazo con el Ministerio de Hacienda, y se estima un rendimiento promedio de 2,65%.                ¢21.313.593.656,21 por 2,65%. El ingreso total de este rubro por el monto de ¢600.000.000,00 considera los posibles aumentos en las tasas durante el año 2018.</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Ingresos percibidos por los activos financieros que se mantienen en el portafolio de Bomberos, incluyen los intereses sobre títulos valores. El Benemérito Cuerpo de Bomberos de Costa Rica, dispone de </w:t>
            </w:r>
            <w:proofErr w:type="spellStart"/>
            <w:r w:rsidRPr="00A9732E">
              <w:rPr>
                <w:rFonts w:ascii="Arial Narrow" w:eastAsia="Times New Roman" w:hAnsi="Arial Narrow" w:cs="Times New Roman"/>
                <w:color w:val="000000"/>
                <w:lang w:eastAsia="es-CR"/>
              </w:rPr>
              <w:t>está</w:t>
            </w:r>
            <w:proofErr w:type="spellEnd"/>
            <w:r w:rsidRPr="00A9732E">
              <w:rPr>
                <w:rFonts w:ascii="Arial Narrow" w:eastAsia="Times New Roman" w:hAnsi="Arial Narrow" w:cs="Times New Roman"/>
                <w:color w:val="000000"/>
                <w:lang w:eastAsia="es-CR"/>
              </w:rPr>
              <w:t xml:space="preserve"> fuente de ingreso para mitigar las necesidades que tiene la institución, y poder brindar un mejor servicio en la atención de emergencias.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Capítulo III Artículo 29 de las Directrices Generales de Política Presupuestaria para Entidades Públicas, cubiertos por el ámbito de la Autoridad Presupuestaría, Decreto N°40281-H.</w:t>
            </w:r>
          </w:p>
        </w:tc>
      </w:tr>
      <w:tr w:rsidR="00A9732E" w:rsidRPr="00A9732E" w:rsidTr="00A9732E">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1.3.9.1.00.00.0.0.003 RECUPERACIÓN DE IMUESTOS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156,000,000.00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13.000.000 promedio mensual de recuperación x 12 meses para un total anual de 156.000.000</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El Cuerpo de Bomberos se encuentra exonerado del impuesto único al combustible por ende mensualmente se gestiona ante el Ministerio de Hacienda la exoneración de dicho impuesto. Cabe resaltar que el monto mensual de ingreso puede variar entre un 10% y un 15%, esto dependiendo de los indicadores de consumo y del precio del combustible.</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Ingresos provenientes de la recuperación de impuestos sobre la adquisición de combustibles, de acuerdo a e l artículo 55 de la Ley N° 8653 del 22 de julio de 2008 Las compras del Cuerpo de Bomberos que se realicen de conformidad con sus funciones, tendrán exención tributaria, arancelaria y de sobretasas</w:t>
            </w:r>
          </w:p>
        </w:tc>
      </w:tr>
      <w:tr w:rsidR="00A9732E" w:rsidRPr="00A9732E" w:rsidTr="00A9732E">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1.4.1.6.00.00.0.0.001 Ley 8228 INS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26,930,470,956.49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Mediante oficio CF-00631-2017 del Instituto Nacional de Seguros, se indica el monto estimado en la proyección de ventas para el año 2018 por ¢592.825.477.505. Con base en lo anterior se estima que monto total del 4% de las primas vendidas asciende a </w:t>
            </w:r>
            <w:r w:rsidRPr="00A9732E">
              <w:rPr>
                <w:rFonts w:ascii="Arial Narrow" w:eastAsia="Times New Roman" w:hAnsi="Arial Narrow" w:cs="Times New Roman"/>
                <w:color w:val="000000"/>
                <w:lang w:eastAsia="es-CR"/>
              </w:rPr>
              <w:lastRenderedPageBreak/>
              <w:t>¢23.713.019.100.</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lastRenderedPageBreak/>
              <w:t xml:space="preserve">Corresponde a la creación del fondo del Cuerpo de Bomberos constituido por el cuatro por ciento (4%) de las primas de todos los seguros que se vendan en el país, el cual será destinado exclusivamente, para brindar sostenibilidad a la gestión de los </w:t>
            </w:r>
            <w:r w:rsidRPr="00A9732E">
              <w:rPr>
                <w:rFonts w:ascii="Arial Narrow" w:eastAsia="Times New Roman" w:hAnsi="Arial Narrow" w:cs="Times New Roman"/>
                <w:color w:val="000000"/>
                <w:lang w:eastAsia="es-CR"/>
              </w:rPr>
              <w:lastRenderedPageBreak/>
              <w:t xml:space="preserve">servicios para la prevención y atención de emergencias.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lastRenderedPageBreak/>
              <w:t xml:space="preserve">Ley 8228  "Ley del Benemérito Cuerpo de Bomberos de Costa Rica"  Artículo No.40. </w:t>
            </w:r>
          </w:p>
        </w:tc>
      </w:tr>
    </w:tbl>
    <w:p w:rsidR="00A9732E" w:rsidRDefault="00A9732E" w:rsidP="00A9732E">
      <w:pPr>
        <w:rPr>
          <w:rFonts w:ascii="Arial Narrow" w:hAnsi="Arial Narrow"/>
          <w:b/>
          <w:sz w:val="48"/>
          <w:szCs w:val="48"/>
        </w:rPr>
      </w:pPr>
      <w:r>
        <w:rPr>
          <w:rFonts w:ascii="Arial Narrow" w:hAnsi="Arial Narrow"/>
          <w:b/>
          <w:sz w:val="48"/>
          <w:szCs w:val="48"/>
        </w:rPr>
        <w:lastRenderedPageBreak/>
        <w:br w:type="page"/>
      </w:r>
    </w:p>
    <w:p w:rsidR="00A9732E" w:rsidRDefault="00A9732E" w:rsidP="00A9732E">
      <w:pPr>
        <w:rPr>
          <w:rFonts w:ascii="Arial Narrow" w:hAnsi="Arial Narrow"/>
          <w:b/>
          <w:sz w:val="48"/>
          <w:szCs w:val="48"/>
        </w:rPr>
      </w:pPr>
    </w:p>
    <w:tbl>
      <w:tblPr>
        <w:tblW w:w="0" w:type="auto"/>
        <w:tblInd w:w="55" w:type="dxa"/>
        <w:tblCellMar>
          <w:left w:w="70" w:type="dxa"/>
          <w:right w:w="70" w:type="dxa"/>
        </w:tblCellMar>
        <w:tblLook w:val="04A0" w:firstRow="1" w:lastRow="0" w:firstColumn="1" w:lastColumn="0" w:noHBand="0" w:noVBand="1"/>
      </w:tblPr>
      <w:tblGrid>
        <w:gridCol w:w="2294"/>
        <w:gridCol w:w="1896"/>
        <w:gridCol w:w="3121"/>
        <w:gridCol w:w="3790"/>
        <w:gridCol w:w="1988"/>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1.4.2.0.00.00.0.0.001 Ley 8228 ASSA</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1,258,754,229.33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(¢1.094.568.895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1.4.2.0.00.00.0.0.002 Ley 8228 PAN-AMERICAN</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1,035,819,853.99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(¢900.712.916 *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1.4.2.0.00.00.0.0.003 Ley 8228 ASEGURADORA DEL ISTMO</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596,442,409.07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(¢518.645.573 *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1.4.2.0.00.00.0.0.004 Ley 8228 MAPFRE</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534,469,783.64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(¢464.756.333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bl>
    <w:p w:rsidR="00A9732E" w:rsidRDefault="00A9732E" w:rsidP="00A9732E">
      <w:pPr>
        <w:rPr>
          <w:rFonts w:ascii="Arial Narrow" w:hAnsi="Arial Narrow"/>
          <w:b/>
          <w:sz w:val="48"/>
          <w:szCs w:val="48"/>
        </w:rPr>
      </w:pPr>
      <w:r>
        <w:rPr>
          <w:rFonts w:ascii="Arial Narrow" w:hAnsi="Arial Narrow"/>
          <w:b/>
          <w:sz w:val="48"/>
          <w:szCs w:val="48"/>
        </w:rPr>
        <w:br w:type="page"/>
      </w:r>
    </w:p>
    <w:p w:rsidR="00A9732E" w:rsidRDefault="00A9732E" w:rsidP="00A9732E">
      <w:pPr>
        <w:rPr>
          <w:rFonts w:ascii="Arial Narrow" w:hAnsi="Arial Narrow"/>
          <w:b/>
          <w:sz w:val="48"/>
          <w:szCs w:val="48"/>
        </w:rPr>
      </w:pPr>
    </w:p>
    <w:tbl>
      <w:tblPr>
        <w:tblW w:w="0" w:type="auto"/>
        <w:tblInd w:w="55" w:type="dxa"/>
        <w:tblCellMar>
          <w:left w:w="70" w:type="dxa"/>
          <w:right w:w="70" w:type="dxa"/>
        </w:tblCellMar>
        <w:tblLook w:val="04A0" w:firstRow="1" w:lastRow="0" w:firstColumn="1" w:lastColumn="0" w:noHBand="0" w:noVBand="1"/>
      </w:tblPr>
      <w:tblGrid>
        <w:gridCol w:w="2103"/>
        <w:gridCol w:w="1896"/>
        <w:gridCol w:w="3164"/>
        <w:gridCol w:w="3903"/>
        <w:gridCol w:w="2023"/>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1.4.2.0.00.00.0.0.005 Ley 8228 QUALITAS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356,622,767.72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(¢310.106.754 *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1.4.2.0.00.00.0.0.006 Ley 8228 SAGICOR</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78,948,155.64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(¢68.650.570*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1.4.2.0.00.00.0.0.007 Ley 8228 OCEANICA</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233,406,276.81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(¢202.961.979*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1.4.2.0.00.00.0.0.008 Ley 8228 TRIPLE 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121,177,843.42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(¢105.372.037*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bl>
    <w:p w:rsidR="00A9732E" w:rsidRDefault="00A9732E" w:rsidP="00A9732E">
      <w:pPr>
        <w:rPr>
          <w:rFonts w:ascii="Arial Narrow" w:hAnsi="Arial Narrow"/>
          <w:b/>
          <w:sz w:val="48"/>
          <w:szCs w:val="48"/>
        </w:rPr>
      </w:pPr>
      <w:r>
        <w:rPr>
          <w:rFonts w:ascii="Arial Narrow" w:hAnsi="Arial Narrow"/>
          <w:b/>
          <w:sz w:val="48"/>
          <w:szCs w:val="48"/>
        </w:rPr>
        <w:br w:type="page"/>
      </w:r>
    </w:p>
    <w:p w:rsidR="00A9732E" w:rsidRDefault="00A9732E" w:rsidP="00A9732E">
      <w:pPr>
        <w:rPr>
          <w:rFonts w:ascii="Arial Narrow" w:hAnsi="Arial Narrow"/>
          <w:b/>
          <w:sz w:val="48"/>
          <w:szCs w:val="48"/>
        </w:rPr>
      </w:pPr>
    </w:p>
    <w:tbl>
      <w:tblPr>
        <w:tblW w:w="0" w:type="auto"/>
        <w:tblInd w:w="55" w:type="dxa"/>
        <w:tblCellMar>
          <w:left w:w="70" w:type="dxa"/>
          <w:right w:w="70" w:type="dxa"/>
        </w:tblCellMar>
        <w:tblLook w:val="04A0" w:firstRow="1" w:lastRow="0" w:firstColumn="1" w:lastColumn="0" w:noHBand="0" w:noVBand="1"/>
      </w:tblPr>
      <w:tblGrid>
        <w:gridCol w:w="2302"/>
        <w:gridCol w:w="1896"/>
        <w:gridCol w:w="3092"/>
        <w:gridCol w:w="3806"/>
        <w:gridCol w:w="1993"/>
      </w:tblGrid>
      <w:tr w:rsidR="00A9732E" w:rsidRPr="00A9732E" w:rsidTr="00A9732E">
        <w:trPr>
          <w:trHeight w:val="330"/>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1.4.2.0.00.00.0.0.009 Ley 8228 SEGUROS DEL MAGISTERIO</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224,622,747.88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(¢195.324.128*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1.4.2.0.00.00.0.0.010 Ley 8228 BEST MERIDIAN</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122,753,518.27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(¢106.742.189*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1.4.2.0.00.00.0.0.011 Ley 8228 BANCO LAFISE</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127,446,513.37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(¢110.823.055*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r w:rsidR="00A9732E" w:rsidRPr="00A9732E" w:rsidTr="00A9732E">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1.4.2.0.00.00.0.0.012 Ley 8228 DAVIVIENDA SEGUROS</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93,754,342.04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Sobre la estimación de ingresos del 2017 se aplica un porcentaje de crecimiento  del 15%  con relación al comportamiento de los dos últimos años. (¢81.525.514* 15%)</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Ley 8228  "Ley del Benemérito Cuerpo de Bomberos de Costa Rica"  Artículo No.40. </w:t>
            </w:r>
          </w:p>
        </w:tc>
      </w:tr>
    </w:tbl>
    <w:p w:rsidR="00A9732E" w:rsidRDefault="00A9732E" w:rsidP="00A9732E">
      <w:pPr>
        <w:rPr>
          <w:rFonts w:ascii="Arial Narrow" w:hAnsi="Arial Narrow"/>
          <w:b/>
          <w:sz w:val="48"/>
          <w:szCs w:val="48"/>
        </w:rPr>
      </w:pPr>
    </w:p>
    <w:p w:rsidR="00A9732E" w:rsidRDefault="00A9732E" w:rsidP="00A9732E">
      <w:pPr>
        <w:rPr>
          <w:rFonts w:ascii="Arial Narrow" w:hAnsi="Arial Narrow"/>
          <w:b/>
          <w:sz w:val="48"/>
          <w:szCs w:val="48"/>
        </w:rPr>
      </w:pPr>
    </w:p>
    <w:tbl>
      <w:tblPr>
        <w:tblW w:w="0" w:type="auto"/>
        <w:tblInd w:w="55" w:type="dxa"/>
        <w:tblCellMar>
          <w:left w:w="70" w:type="dxa"/>
          <w:right w:w="70" w:type="dxa"/>
        </w:tblCellMar>
        <w:tblLook w:val="04A0" w:firstRow="1" w:lastRow="0" w:firstColumn="1" w:lastColumn="0" w:noHBand="0" w:noVBand="1"/>
      </w:tblPr>
      <w:tblGrid>
        <w:gridCol w:w="2028"/>
        <w:gridCol w:w="1896"/>
        <w:gridCol w:w="3179"/>
        <w:gridCol w:w="3189"/>
        <w:gridCol w:w="2797"/>
      </w:tblGrid>
      <w:tr w:rsidR="00A9732E" w:rsidRPr="00A9732E" w:rsidTr="00A9732E">
        <w:trPr>
          <w:trHeight w:val="330"/>
          <w:tblHeader/>
        </w:trPr>
        <w:tc>
          <w:tcPr>
            <w:tcW w:w="0" w:type="auto"/>
            <w:tcBorders>
              <w:top w:val="single" w:sz="4" w:space="0" w:color="auto"/>
              <w:left w:val="single" w:sz="4" w:space="0" w:color="auto"/>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Partida y descripción</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Monto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Cálculo</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Finalidad Pública</w:t>
            </w:r>
          </w:p>
        </w:tc>
        <w:tc>
          <w:tcPr>
            <w:tcW w:w="0" w:type="auto"/>
            <w:tcBorders>
              <w:top w:val="single" w:sz="4" w:space="0" w:color="auto"/>
              <w:left w:val="nil"/>
              <w:bottom w:val="nil"/>
              <w:right w:val="single" w:sz="4" w:space="0" w:color="auto"/>
            </w:tcBorders>
            <w:shd w:val="clear" w:color="000000" w:fill="4F81BD"/>
            <w:vAlign w:val="center"/>
            <w:hideMark/>
          </w:tcPr>
          <w:p w:rsidR="00A9732E" w:rsidRPr="00A9732E" w:rsidRDefault="00A9732E" w:rsidP="00A9732E">
            <w:pPr>
              <w:spacing w:after="0" w:line="240" w:lineRule="auto"/>
              <w:jc w:val="center"/>
              <w:rPr>
                <w:rFonts w:ascii="Arial Narrow" w:eastAsia="Times New Roman" w:hAnsi="Arial Narrow" w:cs="Times New Roman"/>
                <w:b/>
                <w:bCs/>
                <w:color w:val="FFFFFF"/>
                <w:lang w:eastAsia="es-CR"/>
              </w:rPr>
            </w:pPr>
            <w:r w:rsidRPr="00A9732E">
              <w:rPr>
                <w:rFonts w:ascii="Arial Narrow" w:eastAsia="Times New Roman" w:hAnsi="Arial Narrow" w:cs="Times New Roman"/>
                <w:b/>
                <w:bCs/>
                <w:color w:val="FFFFFF"/>
                <w:lang w:eastAsia="es-CR"/>
              </w:rPr>
              <w:t>Fundamento Legal</w:t>
            </w:r>
          </w:p>
        </w:tc>
      </w:tr>
      <w:tr w:rsidR="00A9732E" w:rsidRPr="00A9732E" w:rsidTr="00A9732E">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2.3.2.0.00.00.0.0.001 Recuperación de anticipo salarial</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823,661,974.88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¢399,758,287.17 (base promedio semestre) * un 2% (aumento probable I semestre 2018) = ¢407,753,452.91 (Total I semestre 2018 proyectado)   * un 2% (aumento probable II semestre 2018) = ¢415,908,521.97 (Total II semestre 2018 proyectado)                                        Resumen fórmula cálculo: ¢407,753,452.91 + ¢415,908,521.97 = ¢823,661,974.88</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Beneficio que la organización concede a los funcionarios, el cual consiste un adelanto salarial equivalente a un salario bruto </w:t>
            </w:r>
            <w:r w:rsidR="00F31B00" w:rsidRPr="00A9732E">
              <w:rPr>
                <w:rFonts w:ascii="Arial Narrow" w:eastAsia="Times New Roman" w:hAnsi="Arial Narrow" w:cs="Times New Roman"/>
                <w:color w:val="000000"/>
                <w:lang w:eastAsia="es-CR"/>
              </w:rPr>
              <w:t>mensual</w:t>
            </w:r>
            <w:r w:rsidRPr="00A9732E">
              <w:rPr>
                <w:rFonts w:ascii="Arial Narrow" w:eastAsia="Times New Roman" w:hAnsi="Arial Narrow" w:cs="Times New Roman"/>
                <w:color w:val="000000"/>
                <w:lang w:eastAsia="es-CR"/>
              </w:rPr>
              <w:t>, pagadero en 10 cuotas consecutivas y sin intereses. La concesión de dicho beneficio afecta la partida de egresos "4.01.07 Préstamos al Sector Privado", el cual posteriormente se refleja su recuperación de manera paulatina en esta partida de ingresos.</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Capítulo V de la Convención Colectiva de Trabajo vigente</w:t>
            </w:r>
          </w:p>
        </w:tc>
      </w:tr>
      <w:tr w:rsidR="00A9732E" w:rsidRPr="00A9732E" w:rsidTr="00A9732E">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t>3.3.1.0.00.00.0.0.001 Superávit Libre</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1,025,000,000.00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jc w:val="center"/>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Parte del patrimonio de la Organización que se utiliza para cumplir con el principio presupuestario de equilibrio económico entre </w:t>
            </w:r>
            <w:r w:rsidR="00F31B00" w:rsidRPr="00A9732E">
              <w:rPr>
                <w:rFonts w:ascii="Arial Narrow" w:eastAsia="Times New Roman" w:hAnsi="Arial Narrow" w:cs="Times New Roman"/>
                <w:color w:val="000000"/>
                <w:lang w:eastAsia="es-CR"/>
              </w:rPr>
              <w:t>ingresos</w:t>
            </w:r>
            <w:r w:rsidRPr="00A9732E">
              <w:rPr>
                <w:rFonts w:ascii="Arial Narrow" w:eastAsia="Times New Roman" w:hAnsi="Arial Narrow" w:cs="Times New Roman"/>
                <w:color w:val="000000"/>
                <w:lang w:eastAsia="es-CR"/>
              </w:rPr>
              <w:t xml:space="preserve"> y egresos.</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De acuerdo con lo indicado en acuerdo I de la sesión 41 celebrada el 12 de setiembre 2011, del Consejo Directivo del Cuerpo de Bomberos, se autoriza la utilización del Fondo como medida de contingencia a las variaciones de las fuentes de financiamiento y dar contenido </w:t>
            </w:r>
            <w:r w:rsidR="00F31B00" w:rsidRPr="00A9732E">
              <w:rPr>
                <w:rFonts w:ascii="Arial Narrow" w:eastAsia="Times New Roman" w:hAnsi="Arial Narrow" w:cs="Times New Roman"/>
                <w:color w:val="000000"/>
                <w:lang w:eastAsia="es-CR"/>
              </w:rPr>
              <w:t>presupuestario</w:t>
            </w:r>
            <w:r w:rsidRPr="00A9732E">
              <w:rPr>
                <w:rFonts w:ascii="Arial Narrow" w:eastAsia="Times New Roman" w:hAnsi="Arial Narrow" w:cs="Times New Roman"/>
                <w:color w:val="000000"/>
                <w:lang w:eastAsia="es-CR"/>
              </w:rPr>
              <w:t xml:space="preserve"> a los ingresos.</w:t>
            </w:r>
          </w:p>
        </w:tc>
      </w:tr>
      <w:tr w:rsidR="00A9732E" w:rsidRPr="00A9732E" w:rsidTr="00A9732E">
        <w:trPr>
          <w:trHeight w:val="4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b/>
                <w:bCs/>
                <w:color w:val="000000"/>
                <w:lang w:eastAsia="es-CR"/>
              </w:rPr>
            </w:pPr>
            <w:r w:rsidRPr="00A9732E">
              <w:rPr>
                <w:rFonts w:ascii="Arial Narrow" w:eastAsia="Times New Roman" w:hAnsi="Arial Narrow" w:cs="Times New Roman"/>
                <w:b/>
                <w:bCs/>
                <w:color w:val="000000"/>
                <w:lang w:eastAsia="es-CR"/>
              </w:rPr>
              <w:lastRenderedPageBreak/>
              <w:t>1.3.1.2.09.09.0.0.001 SERVICIOS DE VISADO</w:t>
            </w:r>
          </w:p>
        </w:tc>
        <w:tc>
          <w:tcPr>
            <w:tcW w:w="0" w:type="auto"/>
            <w:tcBorders>
              <w:top w:val="nil"/>
              <w:left w:val="nil"/>
              <w:bottom w:val="single" w:sz="4" w:space="0" w:color="auto"/>
              <w:right w:val="single" w:sz="4" w:space="0" w:color="auto"/>
            </w:tcBorders>
            <w:shd w:val="clear" w:color="auto" w:fill="auto"/>
            <w:noWrap/>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 xml:space="preserve">          476,700,000.00 </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Se toma como referencia los ingresos reales percibidos de enero a mayo del 2017 así como la estimación de ingresos de junio a diciembre del 2017. Para el periodo 2018 se estima que los ingresos aumentarán en un 5% con respecto al monto que se estima percibir en el periodo 2017.</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Contribuir a la reducción de factores de riesgo que inciden en la probabilidad e impacto de los incendios y otras situaciones específicas de emergencias, mediante la verificación del cumplimiento de la normativa en los proyectos constructivos</w:t>
            </w:r>
          </w:p>
        </w:tc>
        <w:tc>
          <w:tcPr>
            <w:tcW w:w="0" w:type="auto"/>
            <w:tcBorders>
              <w:top w:val="nil"/>
              <w:left w:val="nil"/>
              <w:bottom w:val="single" w:sz="4" w:space="0" w:color="auto"/>
              <w:right w:val="single" w:sz="4" w:space="0" w:color="auto"/>
            </w:tcBorders>
            <w:shd w:val="clear" w:color="auto" w:fill="auto"/>
            <w:vAlign w:val="center"/>
            <w:hideMark/>
          </w:tcPr>
          <w:p w:rsidR="00A9732E" w:rsidRPr="00A9732E" w:rsidRDefault="00A9732E" w:rsidP="00A9732E">
            <w:pPr>
              <w:spacing w:after="0" w:line="240" w:lineRule="auto"/>
              <w:rPr>
                <w:rFonts w:ascii="Arial Narrow" w:eastAsia="Times New Roman" w:hAnsi="Arial Narrow" w:cs="Times New Roman"/>
                <w:color w:val="000000"/>
                <w:lang w:eastAsia="es-CR"/>
              </w:rPr>
            </w:pPr>
            <w:r w:rsidRPr="00A9732E">
              <w:rPr>
                <w:rFonts w:ascii="Arial Narrow" w:eastAsia="Times New Roman" w:hAnsi="Arial Narrow" w:cs="Times New Roman"/>
                <w:color w:val="000000"/>
                <w:lang w:eastAsia="es-CR"/>
              </w:rPr>
              <w:t>Con fundamento en la Ley No 8228, Capítulo I, artículo 7 bis, inciso k, y el Decreto ejecutivo 34768-MP Artículos 85 y 86, establece una tarifa por los servicios que presta a través de la Unidad de Prevención e Investigación de Incendios, desde el 01 de febrero de 2011.</w:t>
            </w:r>
            <w:r w:rsidRPr="00A9732E">
              <w:rPr>
                <w:rFonts w:ascii="Arial Narrow" w:eastAsia="Times New Roman" w:hAnsi="Arial Narrow" w:cs="Times New Roman"/>
                <w:color w:val="000000"/>
                <w:lang w:eastAsia="es-CR"/>
              </w:rPr>
              <w:br/>
              <w:t>La tarifa por concepto de revisión de planos será un 0.05% del valor de la obra, según sea tasado por el Colegio Federado de Ingenieros y Arquitectos de Costa Rica. Según Acuerdo XII de la sesión 102 del Consejo Directivo del Benemérito Cuerpo de Bomberos de Costa Rica, con fecha del 28 de abril 2016.</w:t>
            </w:r>
          </w:p>
        </w:tc>
      </w:tr>
    </w:tbl>
    <w:p w:rsidR="00A9732E" w:rsidRDefault="00A9732E" w:rsidP="00A9732E">
      <w:pPr>
        <w:rPr>
          <w:rFonts w:ascii="Arial Narrow" w:hAnsi="Arial Narrow"/>
          <w:b/>
          <w:sz w:val="48"/>
          <w:szCs w:val="48"/>
        </w:rPr>
        <w:sectPr w:rsidR="00A9732E"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B2CE6" w:rsidRDefault="00DB2CE6" w:rsidP="008A18B7">
      <w:pPr>
        <w:jc w:val="center"/>
        <w:rPr>
          <w:rFonts w:ascii="Arial Narrow" w:hAnsi="Arial Narrow"/>
          <w:b/>
          <w:sz w:val="48"/>
          <w:szCs w:val="48"/>
        </w:rPr>
      </w:pPr>
    </w:p>
    <w:p w:rsidR="00DB2CE6" w:rsidRDefault="00DB2CE6" w:rsidP="008A18B7">
      <w:pPr>
        <w:jc w:val="center"/>
        <w:rPr>
          <w:rFonts w:ascii="Arial Narrow" w:hAnsi="Arial Narrow"/>
          <w:b/>
          <w:sz w:val="48"/>
          <w:szCs w:val="48"/>
        </w:rPr>
      </w:pPr>
    </w:p>
    <w:p w:rsidR="00DB2CE6" w:rsidRDefault="00DB2CE6" w:rsidP="008A18B7">
      <w:pPr>
        <w:jc w:val="center"/>
        <w:rPr>
          <w:rFonts w:ascii="Arial Narrow" w:hAnsi="Arial Narrow"/>
          <w:b/>
          <w:sz w:val="48"/>
          <w:szCs w:val="48"/>
        </w:rPr>
      </w:pPr>
    </w:p>
    <w:p w:rsidR="00DB2CE6" w:rsidRDefault="00DB2CE6" w:rsidP="008A18B7">
      <w:pPr>
        <w:jc w:val="center"/>
        <w:rPr>
          <w:rFonts w:ascii="Arial Narrow" w:hAnsi="Arial Narrow"/>
          <w:b/>
          <w:sz w:val="48"/>
          <w:szCs w:val="48"/>
        </w:rPr>
      </w:pPr>
    </w:p>
    <w:p w:rsidR="00080F00" w:rsidRDefault="00080F00" w:rsidP="008A18B7">
      <w:pPr>
        <w:jc w:val="center"/>
        <w:rPr>
          <w:rFonts w:ascii="Arial Narrow" w:hAnsi="Arial Narrow"/>
          <w:b/>
          <w:sz w:val="48"/>
          <w:szCs w:val="48"/>
        </w:rPr>
      </w:pPr>
    </w:p>
    <w:p w:rsidR="009B1C0A" w:rsidRDefault="009B1C0A" w:rsidP="008A18B7">
      <w:pPr>
        <w:jc w:val="center"/>
        <w:rPr>
          <w:rFonts w:ascii="Arial Narrow" w:hAnsi="Arial Narrow"/>
          <w:b/>
          <w:sz w:val="48"/>
          <w:szCs w:val="48"/>
        </w:rPr>
      </w:pPr>
    </w:p>
    <w:p w:rsidR="009B1C0A" w:rsidRDefault="009B1C0A" w:rsidP="008A18B7">
      <w:pPr>
        <w:jc w:val="center"/>
        <w:rPr>
          <w:rFonts w:ascii="Arial Narrow" w:hAnsi="Arial Narrow"/>
          <w:b/>
          <w:sz w:val="48"/>
          <w:szCs w:val="48"/>
        </w:rPr>
      </w:pPr>
    </w:p>
    <w:p w:rsidR="00265723" w:rsidRPr="00C87B63" w:rsidRDefault="002C2A98" w:rsidP="00C87B63">
      <w:pPr>
        <w:pStyle w:val="Ttulo1"/>
        <w:jc w:val="center"/>
        <w:rPr>
          <w:rFonts w:ascii="Arial Narrow" w:hAnsi="Arial Narrow"/>
          <w:color w:val="auto"/>
          <w:sz w:val="48"/>
          <w:szCs w:val="48"/>
        </w:rPr>
      </w:pPr>
      <w:bookmarkStart w:id="12" w:name="_Toc493774042"/>
      <w:r w:rsidRPr="00C87B63">
        <w:rPr>
          <w:rFonts w:ascii="Arial Narrow" w:hAnsi="Arial Narrow"/>
          <w:color w:val="auto"/>
          <w:sz w:val="48"/>
          <w:szCs w:val="48"/>
        </w:rPr>
        <w:t>II Sección</w:t>
      </w:r>
      <w:bookmarkEnd w:id="12"/>
    </w:p>
    <w:p w:rsidR="002C2A98" w:rsidRDefault="002C2A98" w:rsidP="00C87B63">
      <w:pPr>
        <w:pStyle w:val="Ttulo1"/>
        <w:jc w:val="center"/>
        <w:rPr>
          <w:rFonts w:ascii="Arial Narrow" w:hAnsi="Arial Narrow"/>
          <w:b w:val="0"/>
          <w:sz w:val="48"/>
          <w:szCs w:val="48"/>
        </w:rPr>
      </w:pPr>
      <w:bookmarkStart w:id="13" w:name="_Toc493774043"/>
      <w:r w:rsidRPr="00C87B63">
        <w:rPr>
          <w:rFonts w:ascii="Arial Narrow" w:hAnsi="Arial Narrow"/>
          <w:color w:val="auto"/>
          <w:sz w:val="48"/>
          <w:szCs w:val="48"/>
        </w:rPr>
        <w:t>Presupuesto de Egresos</w:t>
      </w:r>
      <w:bookmarkEnd w:id="13"/>
      <w:r>
        <w:rPr>
          <w:rFonts w:ascii="Arial Narrow" w:hAnsi="Arial Narrow"/>
          <w:b w:val="0"/>
          <w:sz w:val="48"/>
          <w:szCs w:val="48"/>
        </w:rPr>
        <w:br w:type="page"/>
      </w:r>
    </w:p>
    <w:p w:rsidR="002C2A98" w:rsidRPr="00C87B63" w:rsidRDefault="002C2A98" w:rsidP="005F1909">
      <w:pPr>
        <w:pStyle w:val="Ttulo2"/>
        <w:numPr>
          <w:ilvl w:val="0"/>
          <w:numId w:val="12"/>
        </w:numPr>
        <w:rPr>
          <w:rFonts w:ascii="Arial Narrow" w:hAnsi="Arial Narrow"/>
          <w:b w:val="0"/>
          <w:color w:val="auto"/>
          <w:sz w:val="24"/>
          <w:szCs w:val="24"/>
        </w:rPr>
      </w:pPr>
      <w:bookmarkStart w:id="14" w:name="_Toc493774044"/>
      <w:r w:rsidRPr="00C87B63">
        <w:rPr>
          <w:rFonts w:ascii="Arial Narrow" w:hAnsi="Arial Narrow"/>
          <w:b w:val="0"/>
          <w:color w:val="auto"/>
          <w:sz w:val="24"/>
          <w:szCs w:val="24"/>
        </w:rPr>
        <w:lastRenderedPageBreak/>
        <w:t>Detalle de egresos</w:t>
      </w:r>
      <w:r w:rsidR="00C87B63">
        <w:rPr>
          <w:rFonts w:ascii="Arial Narrow" w:hAnsi="Arial Narrow"/>
          <w:b w:val="0"/>
          <w:color w:val="auto"/>
          <w:sz w:val="24"/>
          <w:szCs w:val="24"/>
        </w:rPr>
        <w:t xml:space="preserve"> por partida</w:t>
      </w:r>
      <w:r w:rsidR="00C45B7D" w:rsidRPr="00C87B63">
        <w:rPr>
          <w:rFonts w:ascii="Arial Narrow" w:hAnsi="Arial Narrow"/>
          <w:b w:val="0"/>
          <w:color w:val="auto"/>
          <w:sz w:val="24"/>
          <w:szCs w:val="24"/>
        </w:rPr>
        <w:t xml:space="preserve"> 2018</w:t>
      </w:r>
      <w:bookmarkEnd w:id="14"/>
    </w:p>
    <w:p w:rsidR="002C2A98" w:rsidRDefault="002C2A98" w:rsidP="002C2A98">
      <w:pPr>
        <w:rPr>
          <w:rFonts w:ascii="Arial Narrow" w:hAnsi="Arial Narrow"/>
          <w:sz w:val="24"/>
          <w:szCs w:val="24"/>
        </w:rPr>
      </w:pPr>
    </w:p>
    <w:tbl>
      <w:tblPr>
        <w:tblW w:w="6960" w:type="dxa"/>
        <w:jc w:val="center"/>
        <w:tblInd w:w="70" w:type="dxa"/>
        <w:tblCellMar>
          <w:left w:w="70" w:type="dxa"/>
          <w:right w:w="70" w:type="dxa"/>
        </w:tblCellMar>
        <w:tblLook w:val="04A0" w:firstRow="1" w:lastRow="0" w:firstColumn="1" w:lastColumn="0" w:noHBand="0" w:noVBand="1"/>
      </w:tblPr>
      <w:tblGrid>
        <w:gridCol w:w="4109"/>
        <w:gridCol w:w="2094"/>
        <w:gridCol w:w="757"/>
      </w:tblGrid>
      <w:tr w:rsidR="002C2A98" w:rsidRPr="002C2A98" w:rsidTr="00C87B63">
        <w:trPr>
          <w:trHeight w:val="359"/>
          <w:jc w:val="center"/>
        </w:trPr>
        <w:tc>
          <w:tcPr>
            <w:tcW w:w="0" w:type="auto"/>
            <w:gridSpan w:val="3"/>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lang w:eastAsia="es-CR"/>
              </w:rPr>
            </w:pPr>
            <w:r w:rsidRPr="002C2A98">
              <w:rPr>
                <w:rFonts w:ascii="Arial Narrow" w:eastAsia="Times New Roman" w:hAnsi="Arial Narrow" w:cs="Times New Roman"/>
                <w:b/>
                <w:bCs/>
                <w:lang w:eastAsia="es-CR"/>
              </w:rPr>
              <w:t>Benemérito Cuerpo de Bomberos de Costa Rica</w:t>
            </w:r>
          </w:p>
        </w:tc>
      </w:tr>
      <w:tr w:rsidR="002C2A98" w:rsidRPr="002C2A98" w:rsidTr="00C87B63">
        <w:trPr>
          <w:trHeight w:val="359"/>
          <w:jc w:val="center"/>
        </w:trPr>
        <w:tc>
          <w:tcPr>
            <w:tcW w:w="0" w:type="auto"/>
            <w:gridSpan w:val="3"/>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lang w:eastAsia="es-CR"/>
              </w:rPr>
            </w:pPr>
            <w:r w:rsidRPr="002C2A98">
              <w:rPr>
                <w:rFonts w:ascii="Arial Narrow" w:eastAsia="Times New Roman" w:hAnsi="Arial Narrow" w:cs="Times New Roman"/>
                <w:b/>
                <w:bCs/>
                <w:lang w:eastAsia="es-CR"/>
              </w:rPr>
              <w:t>Presupuesto Ordinario de Egresos 2018</w:t>
            </w:r>
          </w:p>
        </w:tc>
      </w:tr>
      <w:tr w:rsidR="002C2A98" w:rsidRPr="002C2A98" w:rsidTr="00C87B63">
        <w:trPr>
          <w:trHeight w:val="359"/>
          <w:jc w:val="center"/>
        </w:trPr>
        <w:tc>
          <w:tcPr>
            <w:tcW w:w="0" w:type="auto"/>
            <w:gridSpan w:val="3"/>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lang w:eastAsia="es-CR"/>
              </w:rPr>
            </w:pPr>
            <w:r w:rsidRPr="002C2A98">
              <w:rPr>
                <w:rFonts w:ascii="Arial Narrow" w:eastAsia="Times New Roman" w:hAnsi="Arial Narrow" w:cs="Times New Roman"/>
                <w:b/>
                <w:bCs/>
                <w:lang w:eastAsia="es-CR"/>
              </w:rPr>
              <w:t>En miles de colones</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lang w:eastAsia="es-CR"/>
              </w:rPr>
            </w:pPr>
          </w:p>
        </w:tc>
      </w:tr>
      <w:tr w:rsidR="002C2A98" w:rsidRPr="002C2A98" w:rsidTr="00C87B63">
        <w:trPr>
          <w:trHeight w:val="343"/>
          <w:jc w:val="center"/>
        </w:trPr>
        <w:tc>
          <w:tcPr>
            <w:tcW w:w="0" w:type="auto"/>
            <w:tcBorders>
              <w:top w:val="nil"/>
              <w:left w:val="nil"/>
              <w:bottom w:val="single" w:sz="4" w:space="0" w:color="95B3D7"/>
              <w:right w:val="nil"/>
            </w:tcBorders>
            <w:shd w:val="clear" w:color="000000" w:fill="1F497D"/>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color w:val="FFFFFF"/>
                <w:sz w:val="24"/>
                <w:szCs w:val="24"/>
                <w:lang w:eastAsia="es-CR"/>
              </w:rPr>
            </w:pPr>
            <w:r w:rsidRPr="002C2A98">
              <w:rPr>
                <w:rFonts w:ascii="Arial Narrow" w:eastAsia="Times New Roman" w:hAnsi="Arial Narrow" w:cs="Times New Roman"/>
                <w:b/>
                <w:bCs/>
                <w:color w:val="FFFFFF"/>
                <w:sz w:val="24"/>
                <w:szCs w:val="24"/>
                <w:lang w:eastAsia="es-CR"/>
              </w:rPr>
              <w:t>Partidas y descripción</w:t>
            </w:r>
          </w:p>
        </w:tc>
        <w:tc>
          <w:tcPr>
            <w:tcW w:w="0" w:type="auto"/>
            <w:tcBorders>
              <w:top w:val="nil"/>
              <w:left w:val="nil"/>
              <w:bottom w:val="single" w:sz="4" w:space="0" w:color="95B3D7"/>
              <w:right w:val="nil"/>
            </w:tcBorders>
            <w:shd w:val="clear" w:color="000000" w:fill="1F497D"/>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color w:val="FFFFFF"/>
                <w:sz w:val="24"/>
                <w:szCs w:val="24"/>
                <w:lang w:eastAsia="es-CR"/>
              </w:rPr>
            </w:pPr>
            <w:r w:rsidRPr="002C2A98">
              <w:rPr>
                <w:rFonts w:ascii="Arial Narrow" w:eastAsia="Times New Roman" w:hAnsi="Arial Narrow" w:cs="Times New Roman"/>
                <w:b/>
                <w:bCs/>
                <w:color w:val="FFFFFF"/>
                <w:sz w:val="24"/>
                <w:szCs w:val="24"/>
                <w:lang w:eastAsia="es-CR"/>
              </w:rPr>
              <w:t xml:space="preserve">2018 </w:t>
            </w:r>
          </w:p>
        </w:tc>
        <w:tc>
          <w:tcPr>
            <w:tcW w:w="0" w:type="auto"/>
            <w:tcBorders>
              <w:top w:val="nil"/>
              <w:left w:val="nil"/>
              <w:bottom w:val="single" w:sz="4" w:space="0" w:color="95B3D7"/>
              <w:right w:val="nil"/>
            </w:tcBorders>
            <w:shd w:val="clear" w:color="DCE6F1" w:fill="1F497D"/>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color w:val="FFFFFF"/>
                <w:sz w:val="24"/>
                <w:szCs w:val="24"/>
                <w:lang w:eastAsia="es-CR"/>
              </w:rPr>
            </w:pPr>
            <w:r w:rsidRPr="002C2A98">
              <w:rPr>
                <w:rFonts w:ascii="Arial Narrow" w:eastAsia="Times New Roman" w:hAnsi="Arial Narrow" w:cs="Times New Roman"/>
                <w:b/>
                <w:bCs/>
                <w:color w:val="FFFFFF"/>
                <w:sz w:val="24"/>
                <w:szCs w:val="24"/>
                <w:lang w:eastAsia="es-CR"/>
              </w:rPr>
              <w:t>%</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0. REMUNERACIONES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22,558,731,691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51%</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1. SERVICIOS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7,976,938,523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18%</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2. MATERIALES Y SUMINISTROS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3,950,939,336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9%</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4. ACTIVOS FINANCIEROS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802,862,322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2%</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5.  BIENES DURADEROS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2,468,267,749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6%</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6. TRANSFERENCIAS CORRIENTES</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856,960,379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2%</w:t>
            </w:r>
          </w:p>
        </w:tc>
      </w:tr>
      <w:tr w:rsidR="002C2A98" w:rsidRPr="002C2A98" w:rsidTr="00C87B63">
        <w:trPr>
          <w:trHeight w:val="359"/>
          <w:jc w:val="center"/>
        </w:trPr>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7. </w:t>
            </w:r>
            <w:r w:rsidR="001C4A66">
              <w:rPr>
                <w:rFonts w:ascii="Arial Narrow" w:eastAsia="Times New Roman" w:hAnsi="Arial Narrow" w:cs="Times New Roman"/>
                <w:color w:val="000000"/>
                <w:sz w:val="24"/>
                <w:szCs w:val="24"/>
                <w:lang w:eastAsia="es-CR"/>
              </w:rPr>
              <w:t>TRANSFERENCIAS</w:t>
            </w:r>
            <w:r w:rsidRPr="002C2A98">
              <w:rPr>
                <w:rFonts w:ascii="Arial Narrow" w:eastAsia="Times New Roman" w:hAnsi="Arial Narrow" w:cs="Times New Roman"/>
                <w:color w:val="000000"/>
                <w:sz w:val="24"/>
                <w:szCs w:val="24"/>
                <w:lang w:eastAsia="es-CR"/>
              </w:rPr>
              <w:t xml:space="preserve"> DE CAPITAL</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rPr>
                <w:rFonts w:ascii="Arial Narrow" w:eastAsia="Times New Roman" w:hAnsi="Arial Narrow" w:cs="Times New Roman"/>
                <w:color w:val="000000"/>
                <w:sz w:val="24"/>
                <w:szCs w:val="24"/>
                <w:lang w:eastAsia="es-CR"/>
              </w:rPr>
            </w:pPr>
            <w:r w:rsidRPr="002C2A98">
              <w:rPr>
                <w:rFonts w:ascii="Arial Narrow" w:eastAsia="Times New Roman" w:hAnsi="Arial Narrow" w:cs="Times New Roman"/>
                <w:color w:val="000000"/>
                <w:sz w:val="24"/>
                <w:szCs w:val="24"/>
                <w:lang w:eastAsia="es-CR"/>
              </w:rPr>
              <w:t xml:space="preserve">      5,500,000,000 </w:t>
            </w:r>
          </w:p>
        </w:tc>
        <w:tc>
          <w:tcPr>
            <w:tcW w:w="0" w:type="auto"/>
            <w:tcBorders>
              <w:top w:val="nil"/>
              <w:left w:val="nil"/>
              <w:bottom w:val="nil"/>
              <w:right w:val="nil"/>
            </w:tcBorders>
            <w:shd w:val="clear" w:color="auto" w:fill="auto"/>
            <w:noWrap/>
            <w:vAlign w:val="bottom"/>
            <w:hideMark/>
          </w:tcPr>
          <w:p w:rsidR="002C2A98" w:rsidRPr="002C2A98" w:rsidRDefault="002C2A98" w:rsidP="002C2A98">
            <w:pPr>
              <w:spacing w:after="0" w:line="240" w:lineRule="auto"/>
              <w:jc w:val="center"/>
              <w:rPr>
                <w:rFonts w:ascii="Arial Narrow" w:eastAsia="Times New Roman" w:hAnsi="Arial Narrow" w:cs="Times New Roman"/>
                <w:color w:val="000000"/>
                <w:lang w:eastAsia="es-CR"/>
              </w:rPr>
            </w:pPr>
            <w:r w:rsidRPr="002C2A98">
              <w:rPr>
                <w:rFonts w:ascii="Arial Narrow" w:eastAsia="Times New Roman" w:hAnsi="Arial Narrow" w:cs="Times New Roman"/>
                <w:color w:val="000000"/>
                <w:lang w:eastAsia="es-CR"/>
              </w:rPr>
              <w:t>12%</w:t>
            </w:r>
          </w:p>
        </w:tc>
      </w:tr>
      <w:tr w:rsidR="002C2A98" w:rsidRPr="002C2A98" w:rsidTr="00C87B63">
        <w:trPr>
          <w:trHeight w:val="474"/>
          <w:jc w:val="center"/>
        </w:trPr>
        <w:tc>
          <w:tcPr>
            <w:tcW w:w="0" w:type="auto"/>
            <w:tcBorders>
              <w:top w:val="single" w:sz="4" w:space="0" w:color="95B3D7"/>
              <w:left w:val="nil"/>
              <w:bottom w:val="nil"/>
              <w:right w:val="nil"/>
            </w:tcBorders>
            <w:shd w:val="clear" w:color="000000" w:fill="1F497D"/>
            <w:noWrap/>
            <w:vAlign w:val="bottom"/>
            <w:hideMark/>
          </w:tcPr>
          <w:p w:rsidR="002C2A98" w:rsidRPr="002C2A98" w:rsidRDefault="002C2A98" w:rsidP="002C2A98">
            <w:pPr>
              <w:spacing w:after="0" w:line="240" w:lineRule="auto"/>
              <w:rPr>
                <w:rFonts w:ascii="Arial Narrow" w:eastAsia="Times New Roman" w:hAnsi="Arial Narrow" w:cs="Times New Roman"/>
                <w:b/>
                <w:bCs/>
                <w:color w:val="FFFFFF" w:themeColor="background1"/>
                <w:sz w:val="24"/>
                <w:szCs w:val="24"/>
                <w:lang w:eastAsia="es-CR"/>
              </w:rPr>
            </w:pPr>
            <w:r w:rsidRPr="002C2A98">
              <w:rPr>
                <w:rFonts w:ascii="Arial Narrow" w:eastAsia="Times New Roman" w:hAnsi="Arial Narrow" w:cs="Times New Roman"/>
                <w:b/>
                <w:bCs/>
                <w:color w:val="FFFFFF" w:themeColor="background1"/>
                <w:sz w:val="24"/>
                <w:szCs w:val="24"/>
                <w:lang w:eastAsia="es-CR"/>
              </w:rPr>
              <w:t xml:space="preserve">Total </w:t>
            </w:r>
          </w:p>
        </w:tc>
        <w:tc>
          <w:tcPr>
            <w:tcW w:w="0" w:type="auto"/>
            <w:tcBorders>
              <w:top w:val="single" w:sz="4" w:space="0" w:color="95B3D7"/>
              <w:left w:val="nil"/>
              <w:bottom w:val="nil"/>
              <w:right w:val="nil"/>
            </w:tcBorders>
            <w:shd w:val="clear" w:color="000000" w:fill="1F497D"/>
            <w:noWrap/>
            <w:vAlign w:val="bottom"/>
            <w:hideMark/>
          </w:tcPr>
          <w:p w:rsidR="002C2A98" w:rsidRPr="002C2A98" w:rsidRDefault="002C2A98" w:rsidP="002C2A98">
            <w:pPr>
              <w:spacing w:after="0" w:line="240" w:lineRule="auto"/>
              <w:rPr>
                <w:rFonts w:ascii="Arial Narrow" w:eastAsia="Times New Roman" w:hAnsi="Arial Narrow" w:cs="Times New Roman"/>
                <w:b/>
                <w:bCs/>
                <w:color w:val="FFFFFF" w:themeColor="background1"/>
                <w:sz w:val="24"/>
                <w:szCs w:val="24"/>
                <w:lang w:eastAsia="es-CR"/>
              </w:rPr>
            </w:pPr>
            <w:r w:rsidRPr="002C2A98">
              <w:rPr>
                <w:rFonts w:ascii="Arial Narrow" w:eastAsia="Times New Roman" w:hAnsi="Arial Narrow" w:cs="Times New Roman"/>
                <w:b/>
                <w:bCs/>
                <w:color w:val="FFFFFF" w:themeColor="background1"/>
                <w:sz w:val="24"/>
                <w:szCs w:val="24"/>
                <w:lang w:eastAsia="es-CR"/>
              </w:rPr>
              <w:t xml:space="preserve">     44,114,700,000 </w:t>
            </w:r>
          </w:p>
        </w:tc>
        <w:tc>
          <w:tcPr>
            <w:tcW w:w="0" w:type="auto"/>
            <w:tcBorders>
              <w:top w:val="single" w:sz="4" w:space="0" w:color="95B3D7"/>
              <w:left w:val="nil"/>
              <w:bottom w:val="nil"/>
              <w:right w:val="nil"/>
            </w:tcBorders>
            <w:shd w:val="clear" w:color="DCE6F1" w:fill="1F497D"/>
            <w:noWrap/>
            <w:vAlign w:val="bottom"/>
            <w:hideMark/>
          </w:tcPr>
          <w:p w:rsidR="002C2A98" w:rsidRPr="002C2A98" w:rsidRDefault="002C2A98" w:rsidP="002C2A98">
            <w:pPr>
              <w:spacing w:after="0" w:line="240" w:lineRule="auto"/>
              <w:jc w:val="center"/>
              <w:rPr>
                <w:rFonts w:ascii="Arial Narrow" w:eastAsia="Times New Roman" w:hAnsi="Arial Narrow" w:cs="Times New Roman"/>
                <w:b/>
                <w:bCs/>
                <w:color w:val="FFFFFF" w:themeColor="background1"/>
                <w:sz w:val="24"/>
                <w:szCs w:val="24"/>
                <w:lang w:eastAsia="es-CR"/>
              </w:rPr>
            </w:pPr>
            <w:r w:rsidRPr="002C2A98">
              <w:rPr>
                <w:rFonts w:ascii="Arial Narrow" w:eastAsia="Times New Roman" w:hAnsi="Arial Narrow" w:cs="Times New Roman"/>
                <w:b/>
                <w:bCs/>
                <w:color w:val="FFFFFF" w:themeColor="background1"/>
                <w:sz w:val="24"/>
                <w:szCs w:val="24"/>
                <w:lang w:eastAsia="es-CR"/>
              </w:rPr>
              <w:t>100%</w:t>
            </w:r>
          </w:p>
        </w:tc>
      </w:tr>
    </w:tbl>
    <w:p w:rsidR="002C2A98" w:rsidRDefault="002C2A98" w:rsidP="002C2A98">
      <w:pPr>
        <w:rPr>
          <w:rFonts w:ascii="Arial Narrow" w:hAnsi="Arial Narrow"/>
          <w:sz w:val="24"/>
          <w:szCs w:val="24"/>
        </w:rPr>
      </w:pPr>
    </w:p>
    <w:p w:rsidR="00C87B63" w:rsidRDefault="00C87B63" w:rsidP="002C2A98">
      <w:pPr>
        <w:rPr>
          <w:rFonts w:ascii="Arial Narrow" w:hAnsi="Arial Narrow"/>
          <w:sz w:val="24"/>
          <w:szCs w:val="24"/>
        </w:rPr>
      </w:pPr>
    </w:p>
    <w:p w:rsidR="00C87B63" w:rsidRDefault="00C87B63" w:rsidP="002C2A98">
      <w:pPr>
        <w:rPr>
          <w:rFonts w:ascii="Arial Narrow" w:hAnsi="Arial Narrow"/>
          <w:sz w:val="24"/>
          <w:szCs w:val="24"/>
        </w:rPr>
      </w:pPr>
    </w:p>
    <w:p w:rsidR="00C87B63" w:rsidRPr="00C87B63" w:rsidRDefault="00C87B63" w:rsidP="005F1909">
      <w:pPr>
        <w:pStyle w:val="Ttulo2"/>
        <w:numPr>
          <w:ilvl w:val="0"/>
          <w:numId w:val="12"/>
        </w:numPr>
        <w:rPr>
          <w:rFonts w:ascii="Arial Narrow" w:hAnsi="Arial Narrow"/>
          <w:b w:val="0"/>
          <w:color w:val="auto"/>
          <w:sz w:val="24"/>
          <w:szCs w:val="24"/>
        </w:rPr>
        <w:sectPr w:rsidR="00C87B63" w:rsidRPr="00C87B63"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bookmarkStart w:id="15" w:name="_Toc493774045"/>
      <w:r w:rsidRPr="00C87B63">
        <w:rPr>
          <w:rFonts w:ascii="Arial Narrow" w:hAnsi="Arial Narrow"/>
          <w:b w:val="0"/>
          <w:color w:val="auto"/>
          <w:sz w:val="24"/>
          <w:szCs w:val="24"/>
        </w:rPr>
        <w:t>Detalle de egresos por subpartida</w:t>
      </w:r>
      <w:bookmarkEnd w:id="15"/>
    </w:p>
    <w:tbl>
      <w:tblPr>
        <w:tblW w:w="0" w:type="auto"/>
        <w:tblInd w:w="70" w:type="dxa"/>
        <w:tblCellMar>
          <w:left w:w="70" w:type="dxa"/>
          <w:right w:w="70" w:type="dxa"/>
        </w:tblCellMar>
        <w:tblLook w:val="04A0" w:firstRow="1" w:lastRow="0" w:firstColumn="1" w:lastColumn="0" w:noHBand="0" w:noVBand="1"/>
      </w:tblPr>
      <w:tblGrid>
        <w:gridCol w:w="5471"/>
        <w:gridCol w:w="1846"/>
        <w:gridCol w:w="1591"/>
      </w:tblGrid>
      <w:tr w:rsidR="00C45B7D" w:rsidRPr="00C45B7D" w:rsidTr="00C45B7D">
        <w:trPr>
          <w:trHeight w:val="330"/>
          <w:tblHeader/>
        </w:trPr>
        <w:tc>
          <w:tcPr>
            <w:tcW w:w="0" w:type="auto"/>
            <w:gridSpan w:val="3"/>
            <w:tcBorders>
              <w:top w:val="nil"/>
              <w:left w:val="nil"/>
              <w:bottom w:val="nil"/>
              <w:right w:val="nil"/>
            </w:tcBorders>
            <w:shd w:val="clear" w:color="auto" w:fill="auto"/>
            <w:noWrap/>
            <w:vAlign w:val="bottom"/>
            <w:hideMark/>
          </w:tcPr>
          <w:p w:rsidR="00C87B63" w:rsidRDefault="00C87B63" w:rsidP="00C45B7D">
            <w:pPr>
              <w:spacing w:after="0" w:line="240" w:lineRule="auto"/>
              <w:jc w:val="center"/>
              <w:rPr>
                <w:rFonts w:ascii="Arial Narrow" w:eastAsia="Times New Roman" w:hAnsi="Arial Narrow" w:cs="Times New Roman"/>
                <w:b/>
                <w:bCs/>
                <w:lang w:eastAsia="es-CR"/>
              </w:rPr>
            </w:pPr>
          </w:p>
          <w:p w:rsidR="00C45B7D" w:rsidRPr="00C45B7D" w:rsidRDefault="00C45B7D" w:rsidP="00C45B7D">
            <w:pPr>
              <w:spacing w:after="0" w:line="240" w:lineRule="auto"/>
              <w:jc w:val="center"/>
              <w:rPr>
                <w:rFonts w:ascii="Arial Narrow" w:eastAsia="Times New Roman" w:hAnsi="Arial Narrow" w:cs="Times New Roman"/>
                <w:b/>
                <w:bCs/>
                <w:lang w:eastAsia="es-CR"/>
              </w:rPr>
            </w:pPr>
            <w:r w:rsidRPr="00C45B7D">
              <w:rPr>
                <w:rFonts w:ascii="Arial Narrow" w:eastAsia="Times New Roman" w:hAnsi="Arial Narrow" w:cs="Times New Roman"/>
                <w:b/>
                <w:bCs/>
                <w:lang w:eastAsia="es-CR"/>
              </w:rPr>
              <w:t>Benemérito Cuerpo de Bomberos de Costa Rica</w:t>
            </w:r>
          </w:p>
        </w:tc>
      </w:tr>
      <w:tr w:rsidR="00C45B7D" w:rsidRPr="00C45B7D" w:rsidTr="00C45B7D">
        <w:trPr>
          <w:trHeight w:val="330"/>
          <w:tblHeader/>
        </w:trPr>
        <w:tc>
          <w:tcPr>
            <w:tcW w:w="0" w:type="auto"/>
            <w:gridSpan w:val="3"/>
            <w:tcBorders>
              <w:top w:val="nil"/>
              <w:left w:val="nil"/>
              <w:bottom w:val="nil"/>
              <w:right w:val="nil"/>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b/>
                <w:bCs/>
                <w:lang w:eastAsia="es-CR"/>
              </w:rPr>
            </w:pPr>
            <w:r w:rsidRPr="00C45B7D">
              <w:rPr>
                <w:rFonts w:ascii="Arial Narrow" w:eastAsia="Times New Roman" w:hAnsi="Arial Narrow" w:cs="Times New Roman"/>
                <w:b/>
                <w:bCs/>
                <w:lang w:eastAsia="es-CR"/>
              </w:rPr>
              <w:t>Presupuesto Ordinario de Egresos 2018</w:t>
            </w:r>
          </w:p>
        </w:tc>
      </w:tr>
      <w:tr w:rsidR="00C45B7D" w:rsidRPr="00C45B7D" w:rsidTr="00C45B7D">
        <w:trPr>
          <w:trHeight w:val="330"/>
          <w:tblHeader/>
        </w:trPr>
        <w:tc>
          <w:tcPr>
            <w:tcW w:w="0" w:type="auto"/>
            <w:gridSpan w:val="3"/>
            <w:tcBorders>
              <w:top w:val="nil"/>
              <w:left w:val="nil"/>
              <w:bottom w:val="nil"/>
              <w:right w:val="nil"/>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b/>
                <w:bCs/>
                <w:lang w:eastAsia="es-CR"/>
              </w:rPr>
            </w:pPr>
            <w:r w:rsidRPr="00C45B7D">
              <w:rPr>
                <w:rFonts w:ascii="Arial Narrow" w:eastAsia="Times New Roman" w:hAnsi="Arial Narrow" w:cs="Times New Roman"/>
                <w:b/>
                <w:bCs/>
                <w:lang w:eastAsia="es-CR"/>
              </w:rPr>
              <w:t>En miles de colones</w:t>
            </w:r>
          </w:p>
        </w:tc>
      </w:tr>
      <w:tr w:rsidR="00C45B7D" w:rsidRPr="00C45B7D" w:rsidTr="00C45B7D">
        <w:trPr>
          <w:trHeight w:val="330"/>
          <w:tblHeader/>
        </w:trPr>
        <w:tc>
          <w:tcPr>
            <w:tcW w:w="0" w:type="auto"/>
            <w:tcBorders>
              <w:top w:val="nil"/>
              <w:left w:val="nil"/>
              <w:bottom w:val="nil"/>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p>
        </w:tc>
      </w:tr>
      <w:tr w:rsidR="00C45B7D" w:rsidRPr="00C45B7D" w:rsidTr="00C45B7D">
        <w:trPr>
          <w:trHeight w:val="660"/>
          <w:tblHeader/>
        </w:trPr>
        <w:tc>
          <w:tcPr>
            <w:tcW w:w="0" w:type="auto"/>
            <w:tcBorders>
              <w:top w:val="single" w:sz="4" w:space="0" w:color="auto"/>
              <w:left w:val="single" w:sz="4" w:space="0" w:color="auto"/>
              <w:bottom w:val="single" w:sz="4" w:space="0" w:color="DCE6F1"/>
              <w:right w:val="nil"/>
            </w:tcBorders>
            <w:shd w:val="clear" w:color="000000" w:fill="1F497D"/>
            <w:vAlign w:val="center"/>
            <w:hideMark/>
          </w:tcPr>
          <w:p w:rsidR="00C45B7D" w:rsidRPr="00C45B7D" w:rsidRDefault="00C45B7D" w:rsidP="00C45B7D">
            <w:pPr>
              <w:spacing w:after="0" w:line="240" w:lineRule="auto"/>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Partidas y descripciones</w:t>
            </w:r>
          </w:p>
        </w:tc>
        <w:tc>
          <w:tcPr>
            <w:tcW w:w="0" w:type="auto"/>
            <w:tcBorders>
              <w:top w:val="single" w:sz="4" w:space="0" w:color="auto"/>
              <w:left w:val="nil"/>
              <w:bottom w:val="single" w:sz="4" w:space="0" w:color="DCE6F1"/>
              <w:right w:val="single" w:sz="4" w:space="0" w:color="auto"/>
            </w:tcBorders>
            <w:shd w:val="clear" w:color="000000" w:fill="1F497D"/>
            <w:noWrap/>
            <w:vAlign w:val="center"/>
            <w:hideMark/>
          </w:tcPr>
          <w:p w:rsidR="00C45B7D" w:rsidRPr="00C45B7D" w:rsidRDefault="00C45B7D" w:rsidP="00C45B7D">
            <w:pPr>
              <w:spacing w:after="0" w:line="240" w:lineRule="auto"/>
              <w:jc w:val="center"/>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 xml:space="preserve"> 2018 </w:t>
            </w:r>
          </w:p>
        </w:tc>
        <w:tc>
          <w:tcPr>
            <w:tcW w:w="0" w:type="auto"/>
            <w:tcBorders>
              <w:top w:val="single" w:sz="4" w:space="0" w:color="auto"/>
              <w:left w:val="nil"/>
              <w:bottom w:val="single" w:sz="4" w:space="0" w:color="95B3D7"/>
              <w:right w:val="single" w:sz="4" w:space="0" w:color="auto"/>
            </w:tcBorders>
            <w:shd w:val="clear" w:color="DCE6F1" w:fill="1F497D"/>
            <w:vAlign w:val="bottom"/>
            <w:hideMark/>
          </w:tcPr>
          <w:p w:rsidR="00C45B7D" w:rsidRPr="00C45B7D" w:rsidRDefault="00C45B7D" w:rsidP="00C45B7D">
            <w:pPr>
              <w:spacing w:after="0" w:line="240" w:lineRule="auto"/>
              <w:jc w:val="center"/>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 Importancia relativa</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0. REMUNERACIONES</w:t>
            </w:r>
          </w:p>
        </w:tc>
        <w:tc>
          <w:tcPr>
            <w:tcW w:w="0" w:type="auto"/>
            <w:tcBorders>
              <w:top w:val="single" w:sz="4" w:space="0" w:color="DCE6F1"/>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22,558,731,691 </w:t>
            </w:r>
          </w:p>
        </w:tc>
        <w:tc>
          <w:tcPr>
            <w:tcW w:w="0" w:type="auto"/>
            <w:tcBorders>
              <w:top w:val="single" w:sz="4" w:space="0" w:color="DCE6F1"/>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51.14%</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 REMUNERACIONES BÁSICAS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9,356,364,967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21.21%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0.01.01 Sueldos para cargos fijos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8,237,259,178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18.67%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0.01.02 Jornales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3,600,000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0.01.03 Servicios especiales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48,740,735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0.01.05 Suplencias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1,066,765,054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2.42%</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 REMUNERACIONES EVENTUALES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136,229,301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0.02.01 Tiempo extraordinario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13,595,508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0.02.03 Disponibilidad laboral</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14,850,957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0.02.04 Compensación de vacaciones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104,902,836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0.24%</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0.02.05 Dietas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2,880,000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 INCENTIVOS SALARIALES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7,555,350,733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17.13%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0.03.01 Retribución por años servidos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4,365,282,653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9.90%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0.03.02 Restricción al ejercicio liberal de la profesión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339,227,844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0.77%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0.03.03 Decimotercer mes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1,357,345,654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3.08%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0.03.04 Salario escolar</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1,248,948,279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2.83%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0.03.99 Otros incentivos salariales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244,546,303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0.55%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0.04 CONTRIBUCIONES PATRONALES AL DESARROLLO Y LA SEGURIDAD SOCIAL</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2,688,619,844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0.04.01 Contribución Patronal al Seguro de Salud de la Caja Costarricense de Seguro Social</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1,507,256,579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3.42%</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0.04.02 Contribución Patronal al Instituto Mixto de Ayuda Social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81,473,329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0.18%</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0.04.03 Contribución Patronal al Instituto Nacional de Aprendizaje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244,419,986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0.55%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0.04.04 Contribución Patronal al Fondo de Desarrollo Social  y Asignaciones Familiares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814,733,286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1.85%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0.04.05 Contribución Patronal al Banco Popular y de Desarrollo  Comunal</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40,736,664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0.09%</w:t>
            </w:r>
          </w:p>
        </w:tc>
      </w:tr>
      <w:tr w:rsidR="00C45B7D" w:rsidRPr="00C45B7D" w:rsidTr="00C45B7D">
        <w:trPr>
          <w:trHeight w:val="66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 CONTRIBUCIONES PATRONALES A FONDOS DE PENSIONES Y OTROS FONDOS DE CAPITALIZACIÓN</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2,201,624,971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4.99%</w:t>
            </w:r>
          </w:p>
        </w:tc>
      </w:tr>
      <w:tr w:rsidR="00C45B7D" w:rsidRPr="00C45B7D" w:rsidTr="00C45B7D">
        <w:trPr>
          <w:trHeight w:val="66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0.05.01 Contribución Patronal al Seguro de Pensiones de la Caja Costarricense de Seguro Social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827,769,018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1.88%</w:t>
            </w:r>
          </w:p>
        </w:tc>
      </w:tr>
      <w:tr w:rsidR="00C45B7D" w:rsidRPr="00C45B7D" w:rsidTr="004412BF">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0.05.02 Aporte Patronal al Régimen Obligatorio de Pensiones  Complementarias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285,156,650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0.65%</w:t>
            </w:r>
          </w:p>
        </w:tc>
      </w:tr>
      <w:tr w:rsidR="00C45B7D" w:rsidRPr="00C45B7D" w:rsidTr="004412BF">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0.05.03 Aporte Patronal al Fondo de Capitalización Laboral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488,839,971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1.11%</w:t>
            </w:r>
          </w:p>
        </w:tc>
      </w:tr>
      <w:tr w:rsidR="00C45B7D" w:rsidRPr="00C45B7D" w:rsidTr="004412BF">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lastRenderedPageBreak/>
              <w:t>0.05.05 Contribución Patronal a otros fondos administrados por entes privados</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599,859,332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1.36%</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0.99 REMUNERACIONES DIVERSAS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620,541,874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1.41%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0.99.99 Otras remuneraciones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620,541,874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1.41%</w:t>
            </w:r>
          </w:p>
        </w:tc>
      </w:tr>
      <w:tr w:rsidR="00C45B7D" w:rsidRPr="00C45B7D" w:rsidTr="00C45B7D">
        <w:trPr>
          <w:trHeight w:val="330"/>
        </w:trPr>
        <w:tc>
          <w:tcPr>
            <w:tcW w:w="0" w:type="auto"/>
            <w:tcBorders>
              <w:top w:val="single" w:sz="4" w:space="0" w:color="8DB4E2"/>
              <w:left w:val="single" w:sz="4" w:space="0" w:color="auto"/>
              <w:bottom w:val="single" w:sz="4" w:space="0" w:color="8DB4E2"/>
              <w:right w:val="single" w:sz="4" w:space="0" w:color="8DB4E2"/>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1. SERVICIOS</w:t>
            </w:r>
          </w:p>
        </w:tc>
        <w:tc>
          <w:tcPr>
            <w:tcW w:w="0" w:type="auto"/>
            <w:tcBorders>
              <w:top w:val="single" w:sz="4" w:space="0" w:color="8DB4E2"/>
              <w:left w:val="single" w:sz="4" w:space="0" w:color="8DB4E2"/>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7,976,938,523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18.08%</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1.01 ALQUILERES </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451,500,800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1.01.01 </w:t>
            </w:r>
            <w:proofErr w:type="spellStart"/>
            <w:r w:rsidRPr="00C45B7D">
              <w:rPr>
                <w:rFonts w:ascii="Arial Narrow" w:eastAsia="Times New Roman" w:hAnsi="Arial Narrow" w:cs="Times New Roman"/>
                <w:color w:val="000000"/>
                <w:lang w:eastAsia="es-CR"/>
              </w:rPr>
              <w:t>Alq</w:t>
            </w:r>
            <w:proofErr w:type="spellEnd"/>
            <w:r w:rsidRPr="00C45B7D">
              <w:rPr>
                <w:rFonts w:ascii="Arial Narrow" w:eastAsia="Times New Roman" w:hAnsi="Arial Narrow" w:cs="Times New Roman"/>
                <w:color w:val="000000"/>
                <w:lang w:eastAsia="es-CR"/>
              </w:rPr>
              <w:t xml:space="preserve"> de </w:t>
            </w:r>
            <w:proofErr w:type="spellStart"/>
            <w:r w:rsidRPr="00C45B7D">
              <w:rPr>
                <w:rFonts w:ascii="Arial Narrow" w:eastAsia="Times New Roman" w:hAnsi="Arial Narrow" w:cs="Times New Roman"/>
                <w:color w:val="000000"/>
                <w:lang w:eastAsia="es-CR"/>
              </w:rPr>
              <w:t>edif</w:t>
            </w:r>
            <w:proofErr w:type="spellEnd"/>
            <w:r w:rsidRPr="00C45B7D">
              <w:rPr>
                <w:rFonts w:ascii="Arial Narrow" w:eastAsia="Times New Roman" w:hAnsi="Arial Narrow" w:cs="Times New Roman"/>
                <w:color w:val="000000"/>
                <w:lang w:eastAsia="es-CR"/>
              </w:rPr>
              <w:t>; locales y terrenos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364,089,800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0.83%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1.01.02 Alquiler de maquinaria, equipo y mobiliario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39,650,000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1.01.99 Otros alquileres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47,761,000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0.11%</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 SERVICIOS BÁSICOS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838,941,375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1.90%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1.02.01 Servicio de agua y alcantarillado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87,040,960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0.20%</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1.02.02 Servicio de energía eléctrica</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398,275,415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0.90%</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1.02.03 Servicio de correo</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4,375,000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1.02.04 Servicio de telecomunicaciones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323,400,000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0.73%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1.02.99 Otros Servicios Básicos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25,850,000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0.06%</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 SERVICIOS COMERCIALES Y FINANCIEROS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164,946,550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1.03.01 Información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2,000,000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1.03.02 Publicidad y propaganda</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108,270,000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1.03.03 Impresión, encuadernación y otros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20,820,850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1.03.04 Transporte de bienes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17,631,000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0.04%</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1.03.06 Comisiones y gastos por servicios financieros y comerciales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11,519,700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1.03.07 Servicios de transferencia electrónica de información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4,705,000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 SERVICIOS DE GESTIÓN Y APOYO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2,863,991,903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6.49%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1.04.01 Servicios médicos y de laboratorio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37,992,000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1.04.03 Servicios de ingeniería</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31,416,000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1.04.04 Servicios en ciencias económicas y sociales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23,000,000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1.04.05 Servicios de desarrollo de sistemas informáticos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994,435,000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2.25%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1.04.06 Servicios generales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209,996,440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0.48%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1.04.99 Otros servicios de gestión y apoyo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1,567,152,463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3.55%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1.05 GASTOS DE VIAJE Y DE TRANSPORTE</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189,069,090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0.43%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1.05.01 Transporte dentro del país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47,688,200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0.11%</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lastRenderedPageBreak/>
              <w:t>1.05.02 Viáticos dentro del país</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86,864,040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0.20%</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1.05.03 Transportes exterior</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22,526,750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1.05.04 Viáticos en el exterior</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31,990,100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0.07%</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1.06 SEGUROS, REASEGUROS Y OTRAS OBLIGACIONES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1,046,300,000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2.37%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1.06.01 Seguros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1,046,300,000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2.37%</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1.07 CAPACITACIÓN Y PROTOCOLO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332,696,650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0.75%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1.07.01 Actividades de capacitación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222,283,650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0.50%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1.07.02 Actividades protocol y sociales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110,413,000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 MANTENIMIENTO Y REPARACIÓN</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1,921,210,766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4.36%</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1.08.01 Mantenimiento de edificios, locales y terrenos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505,710,000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1.15%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1.08.04 Mantenimiento y reparación de maquinaria y equipo de producción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368,260,866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0.83%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1.08.05 Mantenimiento y reparación de equipo de transporte</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417,777,000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1.08.06 Mantenimiento y reparación de equipo de comunicación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34,200,000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1.08.07 Mantenimiento y reparación de equipo y mobiliario de oficina</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120,866,000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363,296,900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0.82%</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1.08.99 Mantenimiento y reparación de otros equipos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111,100,000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1.09 IMPUESTOS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153,317,389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1.09.99 Otros impuestos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153,317,389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1.99 SERVICIOS DIVERSOS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14,964,000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1.99.02 Intereses moratorios y multas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2,464,000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1.99.05 Deducibles</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10,000,000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1.99.99 Otros servicios no especificados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2,500,000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8DB4E2"/>
              <w:left w:val="single" w:sz="4" w:space="0" w:color="auto"/>
              <w:bottom w:val="single" w:sz="4" w:space="0" w:color="8DB4E2"/>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2. MATERIALES Y SUMINISTROS</w:t>
            </w:r>
          </w:p>
        </w:tc>
        <w:tc>
          <w:tcPr>
            <w:tcW w:w="0" w:type="auto"/>
            <w:tcBorders>
              <w:top w:val="single" w:sz="4" w:space="0" w:color="8DB4E2"/>
              <w:left w:val="nil"/>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3,950,939,336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8.96%</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2.01 PRODUCTOS QUÍMICOS Y CONEXOS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1,014,227,000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2.30%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2.01.01 Combustibles y lubricantes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767,324,000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1.74%</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2.01.02 Productos farmacéuticos y medicinales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27,945,675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0.06%</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2.01.03 Productos veterinarios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6,145,000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2.01.04 Tintas, pinturas y diluyentes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116,681,325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0.26%</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2.01.99 Otros productos químicos y conexos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96,131,000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0.22%</w:t>
            </w:r>
          </w:p>
        </w:tc>
      </w:tr>
      <w:tr w:rsidR="00C45B7D" w:rsidRPr="00C45B7D" w:rsidTr="004412BF">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2.02 ALIMENTOS Y PRODUCTOS AGROPECUARIOS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89,968,350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0.20%</w:t>
            </w:r>
          </w:p>
        </w:tc>
      </w:tr>
      <w:tr w:rsidR="00C45B7D" w:rsidRPr="00C45B7D" w:rsidTr="004412BF">
        <w:trPr>
          <w:trHeight w:val="330"/>
        </w:trPr>
        <w:tc>
          <w:tcPr>
            <w:tcW w:w="0" w:type="auto"/>
            <w:tcBorders>
              <w:top w:val="single" w:sz="4" w:space="0" w:color="4F81BD"/>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lastRenderedPageBreak/>
              <w:t>2.02.02 Productos agroforestales</w:t>
            </w:r>
          </w:p>
        </w:tc>
        <w:tc>
          <w:tcPr>
            <w:tcW w:w="0" w:type="auto"/>
            <w:tcBorders>
              <w:top w:val="single" w:sz="4" w:space="0" w:color="4F81BD"/>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900,000 </w:t>
            </w:r>
          </w:p>
        </w:tc>
        <w:tc>
          <w:tcPr>
            <w:tcW w:w="0" w:type="auto"/>
            <w:tcBorders>
              <w:top w:val="single" w:sz="4" w:space="0" w:color="4F81BD"/>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0.00%</w:t>
            </w:r>
          </w:p>
        </w:tc>
      </w:tr>
      <w:tr w:rsidR="00C45B7D" w:rsidRPr="00C45B7D" w:rsidTr="004412BF">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2.02.03 Alimentos y bebidas</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85,693,350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2.02.04 Alimentos para animales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3,375,000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 MATERIALES Y PRODUCTOS DE USO EN LA CONSTRUCCIÓN Y MANTENIMIENTO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268,358,870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0.61%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2.03.01 Materiales y productos metálicos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22,648,240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2.03.02 Materiales y productos minerales y asfálticos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34,957,500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2.03.03 Madera y sus derivados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13,076,100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2.03.04 Materiales y productos eléctricos, telefónicos y de cómputo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102,441,000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2.03.05 Materiales y productos de vidrio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2.03.06 Materiales y productos de plástico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32,863,280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0.07%</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59,372,750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0.13%</w:t>
            </w:r>
          </w:p>
        </w:tc>
      </w:tr>
      <w:tr w:rsidR="00C45B7D" w:rsidRPr="00C45B7D" w:rsidTr="00C45B7D">
        <w:trPr>
          <w:trHeight w:val="330"/>
        </w:trPr>
        <w:tc>
          <w:tcPr>
            <w:tcW w:w="0" w:type="auto"/>
            <w:tcBorders>
              <w:top w:val="single" w:sz="4" w:space="0" w:color="auto"/>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2.04 HERRAMIENTAS, REPUESTOS Y ACCESORIOS</w:t>
            </w:r>
          </w:p>
        </w:tc>
        <w:tc>
          <w:tcPr>
            <w:tcW w:w="0" w:type="auto"/>
            <w:tcBorders>
              <w:top w:val="single" w:sz="4" w:space="0" w:color="auto"/>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1,225,020,700 </w:t>
            </w:r>
          </w:p>
        </w:tc>
        <w:tc>
          <w:tcPr>
            <w:tcW w:w="0" w:type="auto"/>
            <w:tcBorders>
              <w:top w:val="single" w:sz="4" w:space="0" w:color="auto"/>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2.78%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2.04.01 Herramientas e instrumentos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355,190,000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0.81%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2.04.02 Repuestos y accesorios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869,830,700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1.97%</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 ÚTILES, MATERIALES Y SUMINISTROS DIVERSOS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1,353,364,416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3.07%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2.99.01 Útiles y materiales de oficina y cómputo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42,111,300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2.99.02 Útiles y materiales médico, hospitalario y de investigación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46,843,650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2.99.03 Productos de papel, cartón e impresos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49,218,768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2.99.04 Textiles y vestuario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985,836,750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2.23%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2.99.05 Útiles y materiales de limpieza</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102,008,828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2.99.06 Útiles y materiales de resguardo y seguridad</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22,436,100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2.99.07 Útiles y materiales de cocina y comedor</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5,989,000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2.99.99 Otros útiles, materiales y suministros diversos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98,920,020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0.22%</w:t>
            </w:r>
          </w:p>
        </w:tc>
      </w:tr>
      <w:tr w:rsidR="00C45B7D" w:rsidRPr="00C45B7D" w:rsidTr="00C45B7D">
        <w:trPr>
          <w:trHeight w:val="330"/>
        </w:trPr>
        <w:tc>
          <w:tcPr>
            <w:tcW w:w="0" w:type="auto"/>
            <w:tcBorders>
              <w:top w:val="single" w:sz="4" w:space="0" w:color="8DB4E2"/>
              <w:left w:val="single" w:sz="4" w:space="0" w:color="auto"/>
              <w:bottom w:val="single" w:sz="4" w:space="0" w:color="8DB4E2"/>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4. ACTIVOS FINANCIEROS</w:t>
            </w:r>
          </w:p>
        </w:tc>
        <w:tc>
          <w:tcPr>
            <w:tcW w:w="0" w:type="auto"/>
            <w:tcBorders>
              <w:top w:val="single" w:sz="4" w:space="0" w:color="8DB4E2"/>
              <w:left w:val="nil"/>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802,862,322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1.82%</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4.01 PRÉSTAMOS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802,862,322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1.82%</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4.01.07 Préstamos al Sector Privado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802,862,322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1.82%</w:t>
            </w:r>
          </w:p>
        </w:tc>
      </w:tr>
      <w:tr w:rsidR="00C45B7D" w:rsidRPr="00C45B7D" w:rsidTr="00C45B7D">
        <w:trPr>
          <w:trHeight w:val="330"/>
        </w:trPr>
        <w:tc>
          <w:tcPr>
            <w:tcW w:w="0" w:type="auto"/>
            <w:tcBorders>
              <w:top w:val="single" w:sz="4" w:space="0" w:color="8DB4E2"/>
              <w:left w:val="single" w:sz="4" w:space="0" w:color="auto"/>
              <w:bottom w:val="single" w:sz="4" w:space="0" w:color="8DB4E2"/>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5.  BIENES DURADEROS</w:t>
            </w:r>
          </w:p>
        </w:tc>
        <w:tc>
          <w:tcPr>
            <w:tcW w:w="0" w:type="auto"/>
            <w:tcBorders>
              <w:top w:val="single" w:sz="4" w:space="0" w:color="8DB4E2"/>
              <w:left w:val="nil"/>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2,468,267,749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5.60%</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 MAQUINARIA, EQUIPO Y MOBILIARIO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913,996,725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2.07%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5.01.01 Maquinaria y equipo para la producción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71,740,000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0.16%</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5.01.03 Equipo de comunicación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296,373,950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0.67%</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lastRenderedPageBreak/>
              <w:t>5.01.04 Equipo y mobiliario de oficina</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28,501,775 </w:t>
            </w:r>
          </w:p>
        </w:tc>
        <w:tc>
          <w:tcPr>
            <w:tcW w:w="0" w:type="auto"/>
            <w:tcBorders>
              <w:top w:val="single" w:sz="4" w:space="0" w:color="DCE6F1"/>
              <w:left w:val="nil"/>
              <w:bottom w:val="single" w:sz="4" w:space="0" w:color="auto"/>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0.06%</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5.01.05 Equipo y programas de  cómputo</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81,821,000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0.19%</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5.01.06 Equipo sanitario, de laboratorio e investigación</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3,125,000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5.01.07 Equipo y mobiliario educacional, deportivo y recreativo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2,500,000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5.01.99 Maquinaria, equipo y mobiliario  diverso</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429,935,000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0.97%</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5.02 CONSTRUCCIONES, ADICIONES Y MEJORAS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1,429,056,974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3.24%</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5.02.01 Edificios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1,425,056,974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3.23%</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5.02.99 Otras construcciones, adiciones y mejoras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0.01%</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5.99 BIENES DURADEROS DIVERSOS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125,214,050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0.28%</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5.99.03 Bienes intangibles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125,214,050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0.28%</w:t>
            </w:r>
          </w:p>
        </w:tc>
      </w:tr>
      <w:tr w:rsidR="00C45B7D" w:rsidRPr="00C45B7D" w:rsidTr="00C45B7D">
        <w:trPr>
          <w:trHeight w:val="330"/>
        </w:trPr>
        <w:tc>
          <w:tcPr>
            <w:tcW w:w="0" w:type="auto"/>
            <w:tcBorders>
              <w:top w:val="single" w:sz="4" w:space="0" w:color="8DB4E2"/>
              <w:left w:val="single" w:sz="4" w:space="0" w:color="auto"/>
              <w:bottom w:val="single" w:sz="4" w:space="0" w:color="8DB4E2"/>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6. TRANSFERENCIAS CORRIENTES</w:t>
            </w:r>
          </w:p>
        </w:tc>
        <w:tc>
          <w:tcPr>
            <w:tcW w:w="0" w:type="auto"/>
            <w:tcBorders>
              <w:top w:val="single" w:sz="4" w:space="0" w:color="8DB4E2"/>
              <w:left w:val="nil"/>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856,960,379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1.94%</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6.01 TRANSFERENCIAS CORRIENTES AL SECTOR PÚBLICO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20,000,000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6.01.02 Transferencias corrientes a Órganos Desconcentrados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20,000,000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0.05%</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6.02 TRANSFERENCIAS CORRIENTES A PERSONAS</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272,516,492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0.62%</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6.02.01 Becas a funcionarios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7,500,000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0.02%</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6.02.03 Ayudas a funcionarios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265,016,492 </w:t>
            </w:r>
          </w:p>
        </w:tc>
        <w:tc>
          <w:tcPr>
            <w:tcW w:w="0" w:type="auto"/>
            <w:tcBorders>
              <w:top w:val="nil"/>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0.60%</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6.03 PRESTACIONES </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394,943,887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6.03.01 Prestaciones legales</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394,943,887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0.90%</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6.04 TRANSFERENCIAS CORRIENTES A ENTIDADES PRIVADAS SIN FINES DE LUCRO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1,500,000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0.00%</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6.04.02 Transferencias corrientes a fundaciones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1,500,000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0.00%</w:t>
            </w:r>
          </w:p>
        </w:tc>
      </w:tr>
      <w:tr w:rsidR="00C45B7D" w:rsidRPr="00C45B7D" w:rsidTr="00C45B7D">
        <w:trPr>
          <w:trHeight w:val="330"/>
        </w:trPr>
        <w:tc>
          <w:tcPr>
            <w:tcW w:w="0" w:type="auto"/>
            <w:tcBorders>
              <w:top w:val="single" w:sz="4" w:space="0" w:color="DCE6F1"/>
              <w:left w:val="single" w:sz="4" w:space="0" w:color="auto"/>
              <w:bottom w:val="single" w:sz="4" w:space="0" w:color="auto"/>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6.06 OTRAS TRANSFERENCIAS CORRIENTES AL  SECTOR PRIVADO</w:t>
            </w:r>
          </w:p>
        </w:tc>
        <w:tc>
          <w:tcPr>
            <w:tcW w:w="0" w:type="auto"/>
            <w:tcBorders>
              <w:top w:val="single" w:sz="4" w:space="0" w:color="DCE6F1"/>
              <w:left w:val="nil"/>
              <w:bottom w:val="single" w:sz="4" w:space="0" w:color="auto"/>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168,000,000 </w:t>
            </w:r>
          </w:p>
        </w:tc>
        <w:tc>
          <w:tcPr>
            <w:tcW w:w="0" w:type="auto"/>
            <w:tcBorders>
              <w:top w:val="single" w:sz="4" w:space="0" w:color="DCE6F1"/>
              <w:left w:val="nil"/>
              <w:bottom w:val="single" w:sz="4" w:space="0" w:color="auto"/>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0.38%</w:t>
            </w:r>
          </w:p>
        </w:tc>
      </w:tr>
      <w:tr w:rsidR="00C45B7D" w:rsidRPr="00C45B7D" w:rsidTr="00C45B7D">
        <w:trPr>
          <w:trHeight w:val="330"/>
        </w:trPr>
        <w:tc>
          <w:tcPr>
            <w:tcW w:w="0" w:type="auto"/>
            <w:tcBorders>
              <w:top w:val="single" w:sz="4" w:space="0" w:color="auto"/>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6.06.01 Indemnizaciones</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168,000,000 </w:t>
            </w:r>
          </w:p>
        </w:tc>
        <w:tc>
          <w:tcPr>
            <w:tcW w:w="0" w:type="auto"/>
            <w:tcBorders>
              <w:top w:val="single" w:sz="4" w:space="0" w:color="auto"/>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0.38%</w:t>
            </w:r>
          </w:p>
        </w:tc>
      </w:tr>
      <w:tr w:rsidR="00C45B7D" w:rsidRPr="00C45B7D" w:rsidTr="00C45B7D">
        <w:trPr>
          <w:trHeight w:val="330"/>
        </w:trPr>
        <w:tc>
          <w:tcPr>
            <w:tcW w:w="0" w:type="auto"/>
            <w:tcBorders>
              <w:top w:val="single" w:sz="4" w:space="0" w:color="8DB4E2"/>
              <w:left w:val="single" w:sz="4" w:space="0" w:color="auto"/>
              <w:bottom w:val="single" w:sz="4" w:space="0" w:color="8DB4E2"/>
              <w:right w:val="nil"/>
            </w:tcBorders>
            <w:shd w:val="clear" w:color="95B3D7" w:fill="95B3D7"/>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7. </w:t>
            </w:r>
            <w:r w:rsidR="001C4A66">
              <w:rPr>
                <w:rFonts w:ascii="Arial Narrow" w:eastAsia="Times New Roman" w:hAnsi="Arial Narrow" w:cs="Times New Roman"/>
                <w:color w:val="FFFFFF"/>
                <w:lang w:eastAsia="es-CR"/>
              </w:rPr>
              <w:t>TRANSFERENCIAS</w:t>
            </w:r>
            <w:r w:rsidRPr="00C45B7D">
              <w:rPr>
                <w:rFonts w:ascii="Arial Narrow" w:eastAsia="Times New Roman" w:hAnsi="Arial Narrow" w:cs="Times New Roman"/>
                <w:color w:val="FFFFFF"/>
                <w:lang w:eastAsia="es-CR"/>
              </w:rPr>
              <w:t xml:space="preserve"> DE CAPITAL</w:t>
            </w:r>
          </w:p>
        </w:tc>
        <w:tc>
          <w:tcPr>
            <w:tcW w:w="0" w:type="auto"/>
            <w:tcBorders>
              <w:top w:val="single" w:sz="4" w:space="0" w:color="8DB4E2"/>
              <w:left w:val="nil"/>
              <w:bottom w:val="single" w:sz="4" w:space="0" w:color="8DB4E2"/>
              <w:right w:val="single" w:sz="4" w:space="0" w:color="auto"/>
            </w:tcBorders>
            <w:shd w:val="clear" w:color="95B3D7" w:fill="95B3D7"/>
            <w:noWrap/>
            <w:vAlign w:val="bottom"/>
            <w:hideMark/>
          </w:tcPr>
          <w:p w:rsidR="00C45B7D" w:rsidRPr="00C45B7D" w:rsidRDefault="00C45B7D" w:rsidP="00C45B7D">
            <w:pPr>
              <w:spacing w:after="0" w:line="240" w:lineRule="auto"/>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 xml:space="preserve">          5,500,000,000 </w:t>
            </w:r>
          </w:p>
        </w:tc>
        <w:tc>
          <w:tcPr>
            <w:tcW w:w="0" w:type="auto"/>
            <w:tcBorders>
              <w:top w:val="nil"/>
              <w:left w:val="nil"/>
              <w:bottom w:val="single" w:sz="4" w:space="0" w:color="DCE6F1"/>
              <w:right w:val="single" w:sz="4" w:space="0" w:color="auto"/>
            </w:tcBorders>
            <w:shd w:val="clear" w:color="95B3D7" w:fill="95B3D7"/>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FFFFFF"/>
                <w:lang w:eastAsia="es-CR"/>
              </w:rPr>
            </w:pPr>
            <w:r w:rsidRPr="00C45B7D">
              <w:rPr>
                <w:rFonts w:ascii="Arial Narrow" w:eastAsia="Times New Roman" w:hAnsi="Arial Narrow" w:cs="Times New Roman"/>
                <w:color w:val="FFFFFF"/>
                <w:lang w:eastAsia="es-CR"/>
              </w:rPr>
              <w:t>12.47%</w:t>
            </w:r>
          </w:p>
        </w:tc>
      </w:tr>
      <w:tr w:rsidR="00C45B7D" w:rsidRPr="00C45B7D" w:rsidTr="00C45B7D">
        <w:trPr>
          <w:trHeight w:val="330"/>
        </w:trPr>
        <w:tc>
          <w:tcPr>
            <w:tcW w:w="0" w:type="auto"/>
            <w:tcBorders>
              <w:top w:val="single" w:sz="4" w:space="0" w:color="DCE6F1"/>
              <w:left w:val="single" w:sz="4" w:space="0" w:color="auto"/>
              <w:bottom w:val="single" w:sz="4" w:space="0" w:color="4F81BD"/>
              <w:right w:val="nil"/>
            </w:tcBorders>
            <w:shd w:val="clear" w:color="DCE6F1" w:fill="DCE6F1"/>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7.01 TRANSFERENCIAS DE CAPITAL  AL SECTOR PÚBLICO</w:t>
            </w:r>
          </w:p>
        </w:tc>
        <w:tc>
          <w:tcPr>
            <w:tcW w:w="0" w:type="auto"/>
            <w:tcBorders>
              <w:top w:val="single" w:sz="4" w:space="0" w:color="DCE6F1"/>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5,500,000,000 </w:t>
            </w:r>
          </w:p>
        </w:tc>
        <w:tc>
          <w:tcPr>
            <w:tcW w:w="0" w:type="auto"/>
            <w:tcBorders>
              <w:top w:val="nil"/>
              <w:left w:val="nil"/>
              <w:bottom w:val="single" w:sz="4" w:space="0" w:color="4F81BD"/>
              <w:right w:val="single" w:sz="4" w:space="0" w:color="auto"/>
            </w:tcBorders>
            <w:shd w:val="clear" w:color="DCE6F1" w:fill="DCE6F1"/>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12.47%</w:t>
            </w:r>
          </w:p>
        </w:tc>
      </w:tr>
      <w:tr w:rsidR="00C45B7D" w:rsidRPr="00C45B7D" w:rsidTr="00C45B7D">
        <w:trPr>
          <w:trHeight w:val="330"/>
        </w:trPr>
        <w:tc>
          <w:tcPr>
            <w:tcW w:w="0" w:type="auto"/>
            <w:tcBorders>
              <w:top w:val="single" w:sz="4" w:space="0" w:color="DCE6F1"/>
              <w:left w:val="single" w:sz="4" w:space="0" w:color="auto"/>
              <w:bottom w:val="single" w:sz="4" w:space="0" w:color="DCE6F1"/>
              <w:right w:val="nil"/>
            </w:tcBorders>
            <w:shd w:val="clear" w:color="auto" w:fill="auto"/>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7.01.07 Fondos en fideicomiso para gasto de capital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 xml:space="preserve">          5,500,000,000 </w:t>
            </w:r>
          </w:p>
        </w:tc>
        <w:tc>
          <w:tcPr>
            <w:tcW w:w="0" w:type="auto"/>
            <w:tcBorders>
              <w:top w:val="single" w:sz="4" w:space="0" w:color="DCE6F1"/>
              <w:left w:val="nil"/>
              <w:bottom w:val="single" w:sz="4" w:space="0" w:color="DCE6F1"/>
              <w:right w:val="single" w:sz="4" w:space="0" w:color="auto"/>
            </w:tcBorders>
            <w:shd w:val="clear" w:color="auto" w:fill="auto"/>
            <w:noWrap/>
            <w:vAlign w:val="bottom"/>
            <w:hideMark/>
          </w:tcPr>
          <w:p w:rsidR="00C45B7D" w:rsidRPr="00C45B7D" w:rsidRDefault="00C45B7D" w:rsidP="00C45B7D">
            <w:pPr>
              <w:spacing w:after="0" w:line="240" w:lineRule="auto"/>
              <w:jc w:val="center"/>
              <w:rPr>
                <w:rFonts w:ascii="Arial Narrow" w:eastAsia="Times New Roman" w:hAnsi="Arial Narrow" w:cs="Times New Roman"/>
                <w:color w:val="000000"/>
                <w:lang w:eastAsia="es-CR"/>
              </w:rPr>
            </w:pPr>
            <w:r w:rsidRPr="00C45B7D">
              <w:rPr>
                <w:rFonts w:ascii="Arial Narrow" w:eastAsia="Times New Roman" w:hAnsi="Arial Narrow" w:cs="Times New Roman"/>
                <w:color w:val="000000"/>
                <w:lang w:eastAsia="es-CR"/>
              </w:rPr>
              <w:t>12.47%</w:t>
            </w:r>
          </w:p>
        </w:tc>
      </w:tr>
      <w:tr w:rsidR="00C45B7D" w:rsidRPr="00C45B7D" w:rsidTr="00C45B7D">
        <w:trPr>
          <w:trHeight w:val="330"/>
        </w:trPr>
        <w:tc>
          <w:tcPr>
            <w:tcW w:w="0" w:type="auto"/>
            <w:tcBorders>
              <w:top w:val="single" w:sz="4" w:space="0" w:color="auto"/>
              <w:left w:val="single" w:sz="4" w:space="0" w:color="auto"/>
              <w:bottom w:val="nil"/>
              <w:right w:val="nil"/>
            </w:tcBorders>
            <w:shd w:val="clear" w:color="000000" w:fill="1F497D"/>
            <w:vAlign w:val="center"/>
            <w:hideMark/>
          </w:tcPr>
          <w:p w:rsidR="00C45B7D" w:rsidRPr="00C45B7D" w:rsidRDefault="00C45B7D" w:rsidP="00C45B7D">
            <w:pPr>
              <w:spacing w:after="0" w:line="240" w:lineRule="auto"/>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Total general</w:t>
            </w:r>
          </w:p>
        </w:tc>
        <w:tc>
          <w:tcPr>
            <w:tcW w:w="0" w:type="auto"/>
            <w:tcBorders>
              <w:top w:val="single" w:sz="4" w:space="0" w:color="auto"/>
              <w:left w:val="single" w:sz="4" w:space="0" w:color="auto"/>
              <w:bottom w:val="nil"/>
              <w:right w:val="nil"/>
            </w:tcBorders>
            <w:shd w:val="clear" w:color="000000" w:fill="1F497D"/>
            <w:vAlign w:val="center"/>
            <w:hideMark/>
          </w:tcPr>
          <w:p w:rsidR="00C45B7D" w:rsidRPr="00C45B7D" w:rsidRDefault="00C45B7D" w:rsidP="00C45B7D">
            <w:pPr>
              <w:spacing w:after="0" w:line="240" w:lineRule="auto"/>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 xml:space="preserve">  44,114,700,000.00 </w:t>
            </w:r>
          </w:p>
        </w:tc>
        <w:tc>
          <w:tcPr>
            <w:tcW w:w="0" w:type="auto"/>
            <w:tcBorders>
              <w:top w:val="single" w:sz="4" w:space="0" w:color="auto"/>
              <w:left w:val="single" w:sz="4" w:space="0" w:color="auto"/>
              <w:bottom w:val="nil"/>
              <w:right w:val="nil"/>
            </w:tcBorders>
            <w:shd w:val="clear" w:color="000000" w:fill="1F497D"/>
            <w:vAlign w:val="center"/>
            <w:hideMark/>
          </w:tcPr>
          <w:p w:rsidR="00C45B7D" w:rsidRPr="00C45B7D" w:rsidRDefault="00C45B7D" w:rsidP="00C45B7D">
            <w:pPr>
              <w:spacing w:after="0" w:line="240" w:lineRule="auto"/>
              <w:jc w:val="center"/>
              <w:rPr>
                <w:rFonts w:ascii="Arial Narrow" w:eastAsia="Times New Roman" w:hAnsi="Arial Narrow" w:cs="Times New Roman"/>
                <w:b/>
                <w:bCs/>
                <w:color w:val="FFFFFF"/>
                <w:lang w:eastAsia="es-CR"/>
              </w:rPr>
            </w:pPr>
            <w:r w:rsidRPr="00C45B7D">
              <w:rPr>
                <w:rFonts w:ascii="Arial Narrow" w:eastAsia="Times New Roman" w:hAnsi="Arial Narrow" w:cs="Times New Roman"/>
                <w:b/>
                <w:bCs/>
                <w:color w:val="FFFFFF"/>
                <w:lang w:eastAsia="es-CR"/>
              </w:rPr>
              <w:t>100%</w:t>
            </w:r>
          </w:p>
        </w:tc>
      </w:tr>
    </w:tbl>
    <w:p w:rsidR="00DD4A06" w:rsidRDefault="00DD4A06" w:rsidP="00567197">
      <w:pPr>
        <w:pStyle w:val="Ttulo2"/>
        <w:numPr>
          <w:ilvl w:val="0"/>
          <w:numId w:val="12"/>
        </w:numPr>
        <w:rPr>
          <w:rFonts w:ascii="Arial Narrow" w:hAnsi="Arial Narrow"/>
          <w:sz w:val="24"/>
          <w:szCs w:val="24"/>
        </w:rPr>
      </w:pPr>
      <w:r>
        <w:rPr>
          <w:rFonts w:ascii="Arial Narrow" w:hAnsi="Arial Narrow"/>
          <w:b w:val="0"/>
          <w:sz w:val="48"/>
          <w:szCs w:val="48"/>
        </w:rPr>
        <w:br w:type="page"/>
      </w:r>
      <w:bookmarkStart w:id="16" w:name="_Toc493774046"/>
      <w:r w:rsidR="004412BF" w:rsidRPr="00C87B63">
        <w:rPr>
          <w:rFonts w:ascii="Arial Narrow" w:hAnsi="Arial Narrow"/>
          <w:b w:val="0"/>
          <w:color w:val="auto"/>
          <w:sz w:val="24"/>
          <w:szCs w:val="24"/>
        </w:rPr>
        <w:lastRenderedPageBreak/>
        <w:t>Detalle de egresos por subprograma</w:t>
      </w:r>
      <w:bookmarkEnd w:id="16"/>
    </w:p>
    <w:p w:rsidR="00902DAA" w:rsidRDefault="00902DAA" w:rsidP="004412BF">
      <w:pPr>
        <w:rPr>
          <w:rFonts w:ascii="Arial Narrow" w:hAnsi="Arial Narrow"/>
          <w:sz w:val="24"/>
          <w:szCs w:val="24"/>
        </w:rPr>
      </w:pPr>
    </w:p>
    <w:tbl>
      <w:tblPr>
        <w:tblW w:w="7571" w:type="dxa"/>
        <w:jc w:val="center"/>
        <w:tblInd w:w="70" w:type="dxa"/>
        <w:tblCellMar>
          <w:left w:w="70" w:type="dxa"/>
          <w:right w:w="70" w:type="dxa"/>
        </w:tblCellMar>
        <w:tblLook w:val="04A0" w:firstRow="1" w:lastRow="0" w:firstColumn="1" w:lastColumn="0" w:noHBand="0" w:noVBand="1"/>
      </w:tblPr>
      <w:tblGrid>
        <w:gridCol w:w="4083"/>
        <w:gridCol w:w="2406"/>
        <w:gridCol w:w="1082"/>
      </w:tblGrid>
      <w:tr w:rsidR="00902DAA" w:rsidRPr="00902DAA" w:rsidTr="00902DAA">
        <w:trPr>
          <w:trHeight w:val="321"/>
          <w:jc w:val="center"/>
        </w:trPr>
        <w:tc>
          <w:tcPr>
            <w:tcW w:w="0" w:type="auto"/>
            <w:gridSpan w:val="3"/>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center"/>
              <w:rPr>
                <w:rFonts w:ascii="Arial Narrow" w:eastAsia="Times New Roman" w:hAnsi="Arial Narrow" w:cs="Times New Roman"/>
                <w:b/>
                <w:bCs/>
                <w:lang w:eastAsia="es-CR"/>
              </w:rPr>
            </w:pPr>
            <w:r w:rsidRPr="00902DAA">
              <w:rPr>
                <w:rFonts w:ascii="Arial Narrow" w:eastAsia="Times New Roman" w:hAnsi="Arial Narrow" w:cs="Times New Roman"/>
                <w:b/>
                <w:bCs/>
                <w:lang w:eastAsia="es-CR"/>
              </w:rPr>
              <w:t>Benemérito Cuerpo de Bomberos de Costa Rica</w:t>
            </w:r>
          </w:p>
        </w:tc>
      </w:tr>
      <w:tr w:rsidR="00902DAA" w:rsidRPr="00902DAA" w:rsidTr="00902DAA">
        <w:trPr>
          <w:trHeight w:val="321"/>
          <w:jc w:val="center"/>
        </w:trPr>
        <w:tc>
          <w:tcPr>
            <w:tcW w:w="0" w:type="auto"/>
            <w:gridSpan w:val="3"/>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center"/>
              <w:rPr>
                <w:rFonts w:ascii="Arial Narrow" w:eastAsia="Times New Roman" w:hAnsi="Arial Narrow" w:cs="Times New Roman"/>
                <w:b/>
                <w:bCs/>
                <w:lang w:eastAsia="es-CR"/>
              </w:rPr>
            </w:pPr>
            <w:r w:rsidRPr="00902DAA">
              <w:rPr>
                <w:rFonts w:ascii="Arial Narrow" w:eastAsia="Times New Roman" w:hAnsi="Arial Narrow" w:cs="Times New Roman"/>
                <w:b/>
                <w:bCs/>
                <w:lang w:eastAsia="es-CR"/>
              </w:rPr>
              <w:t>Presupuesto Ordinario de Egresos 2018</w:t>
            </w:r>
          </w:p>
        </w:tc>
      </w:tr>
      <w:tr w:rsidR="00902DAA" w:rsidRPr="00902DAA" w:rsidTr="00902DAA">
        <w:trPr>
          <w:trHeight w:val="321"/>
          <w:jc w:val="center"/>
        </w:trPr>
        <w:tc>
          <w:tcPr>
            <w:tcW w:w="0" w:type="auto"/>
            <w:gridSpan w:val="3"/>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center"/>
              <w:rPr>
                <w:rFonts w:ascii="Arial Narrow" w:eastAsia="Times New Roman" w:hAnsi="Arial Narrow" w:cs="Times New Roman"/>
                <w:b/>
                <w:bCs/>
                <w:lang w:eastAsia="es-CR"/>
              </w:rPr>
            </w:pPr>
            <w:r w:rsidRPr="00902DAA">
              <w:rPr>
                <w:rFonts w:ascii="Arial Narrow" w:eastAsia="Times New Roman" w:hAnsi="Arial Narrow" w:cs="Times New Roman"/>
                <w:b/>
                <w:bCs/>
                <w:lang w:eastAsia="es-CR"/>
              </w:rPr>
              <w:t>En miles de colones</w:t>
            </w:r>
          </w:p>
        </w:tc>
      </w:tr>
      <w:tr w:rsidR="00902DAA" w:rsidRPr="00902DAA" w:rsidTr="00902DAA">
        <w:trPr>
          <w:trHeight w:val="321"/>
          <w:jc w:val="center"/>
        </w:trPr>
        <w:tc>
          <w:tcPr>
            <w:tcW w:w="0" w:type="auto"/>
            <w:gridSpan w:val="3"/>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center"/>
              <w:rPr>
                <w:rFonts w:ascii="Arial Narrow" w:eastAsia="Times New Roman" w:hAnsi="Arial Narrow" w:cs="Times New Roman"/>
                <w:b/>
                <w:bCs/>
                <w:lang w:eastAsia="es-CR"/>
              </w:rPr>
            </w:pPr>
            <w:r w:rsidRPr="00902DAA">
              <w:rPr>
                <w:rFonts w:ascii="Arial Narrow" w:eastAsia="Times New Roman" w:hAnsi="Arial Narrow" w:cs="Times New Roman"/>
                <w:b/>
                <w:bCs/>
                <w:lang w:eastAsia="es-CR"/>
              </w:rPr>
              <w:t>Detalle por subprograma</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p>
        </w:tc>
      </w:tr>
      <w:tr w:rsidR="00902DAA" w:rsidRPr="00902DAA" w:rsidTr="00902DAA">
        <w:trPr>
          <w:trHeight w:val="321"/>
          <w:jc w:val="center"/>
        </w:trPr>
        <w:tc>
          <w:tcPr>
            <w:tcW w:w="0" w:type="auto"/>
            <w:tcBorders>
              <w:top w:val="single" w:sz="4" w:space="0" w:color="auto"/>
              <w:left w:val="single" w:sz="4" w:space="0" w:color="auto"/>
              <w:bottom w:val="single" w:sz="4" w:space="0" w:color="95B3D7"/>
              <w:right w:val="nil"/>
            </w:tcBorders>
            <w:shd w:val="clear" w:color="000000" w:fill="1F497D"/>
            <w:vAlign w:val="center"/>
            <w:hideMark/>
          </w:tcPr>
          <w:p w:rsidR="00902DAA" w:rsidRPr="00902DAA" w:rsidRDefault="00902DAA" w:rsidP="00902DAA">
            <w:pPr>
              <w:spacing w:after="0" w:line="240" w:lineRule="auto"/>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Etiquetas de fila</w:t>
            </w:r>
          </w:p>
        </w:tc>
        <w:tc>
          <w:tcPr>
            <w:tcW w:w="0" w:type="auto"/>
            <w:tcBorders>
              <w:top w:val="single" w:sz="4" w:space="0" w:color="auto"/>
              <w:left w:val="single" w:sz="4" w:space="0" w:color="auto"/>
              <w:bottom w:val="single" w:sz="4" w:space="0" w:color="95B3D7"/>
              <w:right w:val="nil"/>
            </w:tcBorders>
            <w:shd w:val="clear" w:color="000000" w:fill="1F497D"/>
            <w:vAlign w:val="center"/>
            <w:hideMark/>
          </w:tcPr>
          <w:p w:rsidR="00902DAA" w:rsidRPr="00902DAA" w:rsidRDefault="00902DAA" w:rsidP="00902DAA">
            <w:pPr>
              <w:spacing w:after="0" w:line="240" w:lineRule="auto"/>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Suma de Monto</w:t>
            </w:r>
          </w:p>
        </w:tc>
        <w:tc>
          <w:tcPr>
            <w:tcW w:w="0" w:type="auto"/>
            <w:tcBorders>
              <w:top w:val="single" w:sz="4" w:space="0" w:color="auto"/>
              <w:left w:val="single" w:sz="4" w:space="0" w:color="auto"/>
              <w:bottom w:val="single" w:sz="4" w:space="0" w:color="95B3D7"/>
              <w:right w:val="nil"/>
            </w:tcBorders>
            <w:shd w:val="clear" w:color="000000" w:fill="1F497D"/>
            <w:vAlign w:val="center"/>
            <w:hideMark/>
          </w:tcPr>
          <w:p w:rsidR="00902DAA" w:rsidRPr="00902DAA" w:rsidRDefault="00902DAA" w:rsidP="00902DAA">
            <w:pPr>
              <w:spacing w:after="0" w:line="240" w:lineRule="auto"/>
              <w:jc w:val="center"/>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w:t>
            </w:r>
          </w:p>
        </w:tc>
      </w:tr>
      <w:tr w:rsidR="00902DAA" w:rsidRPr="00902DAA" w:rsidTr="00902DAA">
        <w:trPr>
          <w:trHeight w:val="291"/>
          <w:jc w:val="center"/>
        </w:trPr>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01. Dirección General</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 xml:space="preserve">         321,676,400.00 </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0.73%</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 REMUNERACIONES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2,880,000.00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0.01%</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 SERVICIOS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299,353,000.00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0.68%</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2. MATERIALES Y SUMINISTROS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17,943,400.00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0.04%</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6. TRANSFERENCIAS CORRIENTES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1,500,000.00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0.00%</w:t>
            </w:r>
          </w:p>
        </w:tc>
      </w:tr>
      <w:tr w:rsidR="00902DAA" w:rsidRPr="00902DAA" w:rsidTr="00902DAA">
        <w:trPr>
          <w:trHeight w:val="291"/>
          <w:jc w:val="center"/>
        </w:trPr>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02. Dirección Administrativa</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 xml:space="preserve">   41,259,309,930.00 </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93.53%</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 REMUNERACIONES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22,555,851,690.56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51.13%</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 SERVICIOS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5,870,501,472.88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13.31%</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2. MATERIALES Y SUMINISTROS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3,717,882,091.00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8.43%</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4. ACTIVOS FINANCIEROS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802,862,322.48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1.82%</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5.  BIENES DURADEROS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1,964,251,974.00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4.45%</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6. TRANSFERENCIAS CORRIENTES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847,960,379.08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1.92%</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7. </w:t>
            </w:r>
            <w:r w:rsidR="001C4A66">
              <w:rPr>
                <w:rFonts w:ascii="Arial Narrow" w:eastAsia="Times New Roman" w:hAnsi="Arial Narrow" w:cs="Times New Roman"/>
                <w:color w:val="000000"/>
                <w:lang w:eastAsia="es-CR"/>
              </w:rPr>
              <w:t>TRANSFERENCIAS</w:t>
            </w:r>
            <w:r w:rsidRPr="00902DAA">
              <w:rPr>
                <w:rFonts w:ascii="Arial Narrow" w:eastAsia="Times New Roman" w:hAnsi="Arial Narrow" w:cs="Times New Roman"/>
                <w:color w:val="000000"/>
                <w:lang w:eastAsia="es-CR"/>
              </w:rPr>
              <w:t xml:space="preserve"> DE CAPITAL</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5,500,000,000.00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12.47%</w:t>
            </w:r>
          </w:p>
        </w:tc>
      </w:tr>
      <w:tr w:rsidR="00902DAA" w:rsidRPr="00902DAA" w:rsidTr="00902DAA">
        <w:trPr>
          <w:trHeight w:val="291"/>
          <w:jc w:val="center"/>
        </w:trPr>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03. Dirección Operativa</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 xml:space="preserve">     2,514,703,670.00 </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5.70%</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 SERVICIOS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1,790,754,050.00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4.06%</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2. MATERIALES Y SUMINISTROS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213,547,170.00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0.48%</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5.  BIENES DURADEROS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502,902,450.00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1.14%</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6. TRANSFERENCIAS CORRIENTES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7,500,000.00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0.02%</w:t>
            </w:r>
          </w:p>
        </w:tc>
      </w:tr>
      <w:tr w:rsidR="00902DAA" w:rsidRPr="00902DAA" w:rsidTr="00902DAA">
        <w:trPr>
          <w:trHeight w:val="291"/>
          <w:jc w:val="center"/>
        </w:trPr>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04. Auditoría</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 xml:space="preserve">           19,010,000.00 </w:t>
            </w:r>
          </w:p>
        </w:tc>
        <w:tc>
          <w:tcPr>
            <w:tcW w:w="0" w:type="auto"/>
            <w:tcBorders>
              <w:top w:val="nil"/>
              <w:left w:val="nil"/>
              <w:bottom w:val="single" w:sz="4" w:space="0" w:color="95B3D7"/>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b/>
                <w:bCs/>
                <w:color w:val="000000"/>
                <w:lang w:eastAsia="es-CR"/>
              </w:rPr>
            </w:pPr>
            <w:r w:rsidRPr="00902DAA">
              <w:rPr>
                <w:rFonts w:ascii="Arial Narrow" w:eastAsia="Times New Roman" w:hAnsi="Arial Narrow" w:cs="Times New Roman"/>
                <w:b/>
                <w:bCs/>
                <w:color w:val="000000"/>
                <w:lang w:eastAsia="es-CR"/>
              </w:rPr>
              <w:t>0.04%</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1. SERVICIOS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16,330,000.00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0.04%</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2. MATERIALES Y SUMINISTROS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1,566,675.00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0.00%</w:t>
            </w:r>
          </w:p>
        </w:tc>
      </w:tr>
      <w:tr w:rsidR="00902DAA" w:rsidRPr="00902DAA" w:rsidTr="00902DAA">
        <w:trPr>
          <w:trHeight w:val="291"/>
          <w:jc w:val="center"/>
        </w:trPr>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ind w:firstLineChars="100" w:firstLine="220"/>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5.  BIENES DURADEROS</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 xml:space="preserve">              1,113,325.00 </w:t>
            </w:r>
          </w:p>
        </w:tc>
        <w:tc>
          <w:tcPr>
            <w:tcW w:w="0" w:type="auto"/>
            <w:tcBorders>
              <w:top w:val="nil"/>
              <w:left w:val="nil"/>
              <w:bottom w:val="nil"/>
              <w:right w:val="nil"/>
            </w:tcBorders>
            <w:shd w:val="clear" w:color="auto" w:fill="auto"/>
            <w:noWrap/>
            <w:vAlign w:val="bottom"/>
            <w:hideMark/>
          </w:tcPr>
          <w:p w:rsidR="00902DAA" w:rsidRPr="00902DAA" w:rsidRDefault="00902DAA" w:rsidP="00902DAA">
            <w:pPr>
              <w:spacing w:after="0" w:line="240" w:lineRule="auto"/>
              <w:jc w:val="right"/>
              <w:rPr>
                <w:rFonts w:ascii="Arial Narrow" w:eastAsia="Times New Roman" w:hAnsi="Arial Narrow" w:cs="Times New Roman"/>
                <w:color w:val="000000"/>
                <w:lang w:eastAsia="es-CR"/>
              </w:rPr>
            </w:pPr>
            <w:r w:rsidRPr="00902DAA">
              <w:rPr>
                <w:rFonts w:ascii="Arial Narrow" w:eastAsia="Times New Roman" w:hAnsi="Arial Narrow" w:cs="Times New Roman"/>
                <w:color w:val="000000"/>
                <w:lang w:eastAsia="es-CR"/>
              </w:rPr>
              <w:t>0.00%</w:t>
            </w:r>
          </w:p>
        </w:tc>
      </w:tr>
      <w:tr w:rsidR="00902DAA" w:rsidRPr="00902DAA" w:rsidTr="00902DAA">
        <w:trPr>
          <w:trHeight w:val="321"/>
          <w:jc w:val="center"/>
        </w:trPr>
        <w:tc>
          <w:tcPr>
            <w:tcW w:w="0" w:type="auto"/>
            <w:tcBorders>
              <w:top w:val="single" w:sz="4" w:space="0" w:color="auto"/>
              <w:left w:val="single" w:sz="4" w:space="0" w:color="auto"/>
              <w:bottom w:val="nil"/>
              <w:right w:val="nil"/>
            </w:tcBorders>
            <w:shd w:val="clear" w:color="000000" w:fill="1F497D"/>
            <w:vAlign w:val="center"/>
            <w:hideMark/>
          </w:tcPr>
          <w:p w:rsidR="00902DAA" w:rsidRPr="00902DAA" w:rsidRDefault="00902DAA" w:rsidP="00902DAA">
            <w:pPr>
              <w:spacing w:after="0" w:line="240" w:lineRule="auto"/>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 xml:space="preserve"> Total general </w:t>
            </w:r>
          </w:p>
        </w:tc>
        <w:tc>
          <w:tcPr>
            <w:tcW w:w="0" w:type="auto"/>
            <w:tcBorders>
              <w:top w:val="single" w:sz="4" w:space="0" w:color="auto"/>
              <w:left w:val="single" w:sz="4" w:space="0" w:color="auto"/>
              <w:bottom w:val="nil"/>
              <w:right w:val="nil"/>
            </w:tcBorders>
            <w:shd w:val="clear" w:color="000000" w:fill="1F497D"/>
            <w:vAlign w:val="center"/>
            <w:hideMark/>
          </w:tcPr>
          <w:p w:rsidR="00902DAA" w:rsidRPr="00902DAA" w:rsidRDefault="00902DAA" w:rsidP="00902DAA">
            <w:pPr>
              <w:spacing w:after="0" w:line="240" w:lineRule="auto"/>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 xml:space="preserve">    44,114,700,000.00 </w:t>
            </w:r>
          </w:p>
        </w:tc>
        <w:tc>
          <w:tcPr>
            <w:tcW w:w="0" w:type="auto"/>
            <w:tcBorders>
              <w:top w:val="single" w:sz="4" w:space="0" w:color="auto"/>
              <w:left w:val="single" w:sz="4" w:space="0" w:color="auto"/>
              <w:bottom w:val="nil"/>
              <w:right w:val="nil"/>
            </w:tcBorders>
            <w:shd w:val="clear" w:color="000000" w:fill="1F497D"/>
            <w:vAlign w:val="center"/>
            <w:hideMark/>
          </w:tcPr>
          <w:p w:rsidR="00902DAA" w:rsidRPr="00902DAA" w:rsidRDefault="00902DAA" w:rsidP="00902DAA">
            <w:pPr>
              <w:spacing w:after="0" w:line="240" w:lineRule="auto"/>
              <w:jc w:val="right"/>
              <w:rPr>
                <w:rFonts w:ascii="Arial Narrow" w:eastAsia="Times New Roman" w:hAnsi="Arial Narrow" w:cs="Times New Roman"/>
                <w:b/>
                <w:bCs/>
                <w:color w:val="FFFFFF"/>
                <w:lang w:eastAsia="es-CR"/>
              </w:rPr>
            </w:pPr>
            <w:r w:rsidRPr="00902DAA">
              <w:rPr>
                <w:rFonts w:ascii="Arial Narrow" w:eastAsia="Times New Roman" w:hAnsi="Arial Narrow" w:cs="Times New Roman"/>
                <w:b/>
                <w:bCs/>
                <w:color w:val="FFFFFF"/>
                <w:lang w:eastAsia="es-CR"/>
              </w:rPr>
              <w:t>100.00%</w:t>
            </w:r>
          </w:p>
        </w:tc>
      </w:tr>
    </w:tbl>
    <w:p w:rsidR="004412BF" w:rsidRPr="004412BF" w:rsidRDefault="004412BF" w:rsidP="004412BF">
      <w:pPr>
        <w:rPr>
          <w:rFonts w:ascii="Arial Narrow" w:hAnsi="Arial Narrow"/>
          <w:sz w:val="24"/>
          <w:szCs w:val="24"/>
        </w:rPr>
      </w:pPr>
    </w:p>
    <w:p w:rsidR="004412BF" w:rsidRDefault="004412BF" w:rsidP="004412BF">
      <w:pPr>
        <w:rPr>
          <w:rFonts w:ascii="Arial Narrow" w:hAnsi="Arial Narrow"/>
          <w:b/>
          <w:sz w:val="48"/>
          <w:szCs w:val="48"/>
        </w:rPr>
      </w:pPr>
    </w:p>
    <w:p w:rsidR="008E0D59" w:rsidRDefault="008E0D59" w:rsidP="008A18B7">
      <w:pPr>
        <w:jc w:val="center"/>
        <w:rPr>
          <w:rFonts w:ascii="Arial Narrow" w:hAnsi="Arial Narrow"/>
          <w:b/>
          <w:sz w:val="48"/>
          <w:szCs w:val="48"/>
        </w:rPr>
      </w:pPr>
    </w:p>
    <w:p w:rsidR="00C87B63" w:rsidRPr="00883F95" w:rsidRDefault="00883F95" w:rsidP="00567197">
      <w:pPr>
        <w:pStyle w:val="Ttulo2"/>
        <w:numPr>
          <w:ilvl w:val="0"/>
          <w:numId w:val="12"/>
        </w:numPr>
        <w:rPr>
          <w:rFonts w:ascii="Arial Narrow" w:hAnsi="Arial Narrow"/>
          <w:b w:val="0"/>
          <w:color w:val="auto"/>
          <w:sz w:val="24"/>
          <w:szCs w:val="24"/>
        </w:rPr>
        <w:sectPr w:rsidR="00C87B63" w:rsidRPr="00883F95"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bookmarkStart w:id="17" w:name="_Toc493774047"/>
      <w:r w:rsidRPr="00883F95">
        <w:rPr>
          <w:rFonts w:ascii="Arial Narrow" w:hAnsi="Arial Narrow"/>
          <w:b w:val="0"/>
          <w:color w:val="auto"/>
          <w:sz w:val="24"/>
          <w:szCs w:val="24"/>
        </w:rPr>
        <w:t>Serie histórica de egresos 2018-2016</w:t>
      </w:r>
      <w:bookmarkEnd w:id="17"/>
    </w:p>
    <w:tbl>
      <w:tblPr>
        <w:tblW w:w="13249" w:type="dxa"/>
        <w:tblInd w:w="55" w:type="dxa"/>
        <w:tblLayout w:type="fixed"/>
        <w:tblCellMar>
          <w:left w:w="70" w:type="dxa"/>
          <w:right w:w="70" w:type="dxa"/>
        </w:tblCellMar>
        <w:tblLook w:val="04A0" w:firstRow="1" w:lastRow="0" w:firstColumn="1" w:lastColumn="0" w:noHBand="0" w:noVBand="1"/>
      </w:tblPr>
      <w:tblGrid>
        <w:gridCol w:w="5544"/>
        <w:gridCol w:w="1861"/>
        <w:gridCol w:w="992"/>
        <w:gridCol w:w="1417"/>
        <w:gridCol w:w="833"/>
        <w:gridCol w:w="1559"/>
        <w:gridCol w:w="1043"/>
      </w:tblGrid>
      <w:tr w:rsidR="009B6842" w:rsidRPr="00573F1F" w:rsidTr="00815542">
        <w:trPr>
          <w:trHeight w:val="300"/>
          <w:tblHeader/>
        </w:trPr>
        <w:tc>
          <w:tcPr>
            <w:tcW w:w="13249" w:type="dxa"/>
            <w:gridSpan w:val="7"/>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Arial"/>
                <w:b/>
                <w:bCs/>
                <w:lang w:eastAsia="es-CR"/>
              </w:rPr>
            </w:pPr>
            <w:r w:rsidRPr="00573F1F">
              <w:rPr>
                <w:rFonts w:ascii="Arial Narrow" w:eastAsia="Times New Roman" w:hAnsi="Arial Narrow" w:cs="Arial"/>
                <w:b/>
                <w:bCs/>
                <w:lang w:eastAsia="es-CR"/>
              </w:rPr>
              <w:lastRenderedPageBreak/>
              <w:t>Benemérito Cuerpo de Bomberos de Costa Rica</w:t>
            </w:r>
          </w:p>
        </w:tc>
      </w:tr>
      <w:tr w:rsidR="009B6842" w:rsidRPr="00573F1F" w:rsidTr="00815542">
        <w:trPr>
          <w:trHeight w:val="300"/>
          <w:tblHeader/>
        </w:trPr>
        <w:tc>
          <w:tcPr>
            <w:tcW w:w="13249" w:type="dxa"/>
            <w:gridSpan w:val="7"/>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Arial"/>
                <w:b/>
                <w:bCs/>
                <w:lang w:eastAsia="es-CR"/>
              </w:rPr>
            </w:pPr>
            <w:r w:rsidRPr="00573F1F">
              <w:rPr>
                <w:rFonts w:ascii="Arial Narrow" w:eastAsia="Times New Roman" w:hAnsi="Arial Narrow" w:cs="Arial"/>
                <w:b/>
                <w:bCs/>
                <w:lang w:eastAsia="es-CR"/>
              </w:rPr>
              <w:t>Seri</w:t>
            </w:r>
            <w:r w:rsidR="000456DC">
              <w:rPr>
                <w:rFonts w:ascii="Arial Narrow" w:eastAsia="Times New Roman" w:hAnsi="Arial Narrow" w:cs="Arial"/>
                <w:b/>
                <w:bCs/>
                <w:lang w:eastAsia="es-CR"/>
              </w:rPr>
              <w:t>e Histórica de Egresos</w:t>
            </w:r>
          </w:p>
        </w:tc>
      </w:tr>
      <w:tr w:rsidR="009B6842" w:rsidRPr="00573F1F" w:rsidTr="00815542">
        <w:trPr>
          <w:trHeight w:val="300"/>
          <w:tblHeader/>
        </w:trPr>
        <w:tc>
          <w:tcPr>
            <w:tcW w:w="13249" w:type="dxa"/>
            <w:gridSpan w:val="7"/>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Arial"/>
                <w:b/>
                <w:bCs/>
                <w:lang w:eastAsia="es-CR"/>
              </w:rPr>
            </w:pPr>
            <w:r w:rsidRPr="00573F1F">
              <w:rPr>
                <w:rFonts w:ascii="Arial Narrow" w:eastAsia="Times New Roman" w:hAnsi="Arial Narrow" w:cs="Arial"/>
                <w:b/>
                <w:bCs/>
                <w:lang w:eastAsia="es-CR"/>
              </w:rPr>
              <w:t>Año 2018 - 2016</w:t>
            </w:r>
          </w:p>
        </w:tc>
      </w:tr>
      <w:tr w:rsidR="003129AC" w:rsidRPr="00573F1F" w:rsidTr="00F961F4">
        <w:trPr>
          <w:trHeight w:val="300"/>
          <w:tblHeader/>
        </w:trPr>
        <w:tc>
          <w:tcPr>
            <w:tcW w:w="5544" w:type="dxa"/>
            <w:tcBorders>
              <w:top w:val="nil"/>
              <w:left w:val="nil"/>
              <w:bottom w:val="nil"/>
              <w:right w:val="nil"/>
            </w:tcBorders>
            <w:shd w:val="clear" w:color="auto" w:fill="auto"/>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1861"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992"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1417"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833"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1559"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c>
          <w:tcPr>
            <w:tcW w:w="1043" w:type="dxa"/>
            <w:tcBorders>
              <w:top w:val="nil"/>
              <w:left w:val="nil"/>
              <w:bottom w:val="nil"/>
              <w:right w:val="nil"/>
            </w:tcBorders>
            <w:shd w:val="clear" w:color="auto" w:fill="auto"/>
            <w:noWrap/>
            <w:vAlign w:val="center"/>
            <w:hideMark/>
          </w:tcPr>
          <w:p w:rsidR="009B6842" w:rsidRPr="00573F1F" w:rsidRDefault="009B6842" w:rsidP="00815542">
            <w:pPr>
              <w:spacing w:after="0" w:line="240" w:lineRule="auto"/>
              <w:jc w:val="center"/>
              <w:rPr>
                <w:rFonts w:ascii="Arial Narrow" w:eastAsia="Times New Roman" w:hAnsi="Arial Narrow" w:cs="Times New Roman"/>
                <w:color w:val="000000"/>
                <w:lang w:eastAsia="es-CR"/>
              </w:rPr>
            </w:pPr>
          </w:p>
        </w:tc>
      </w:tr>
      <w:tr w:rsidR="003129AC" w:rsidRPr="00573F1F" w:rsidTr="00F961F4">
        <w:trPr>
          <w:trHeight w:val="1005"/>
          <w:tblHeader/>
        </w:trPr>
        <w:tc>
          <w:tcPr>
            <w:tcW w:w="5544" w:type="dxa"/>
            <w:tcBorders>
              <w:top w:val="single" w:sz="4" w:space="0" w:color="auto"/>
              <w:left w:val="single" w:sz="4" w:space="0" w:color="auto"/>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rPr>
                <w:rFonts w:ascii="Arial Narrow" w:eastAsia="Times New Roman" w:hAnsi="Arial Narrow" w:cs="Times New Roman"/>
                <w:b/>
                <w:bCs/>
                <w:color w:val="FFFFFF"/>
                <w:sz w:val="20"/>
                <w:lang w:eastAsia="es-CR"/>
              </w:rPr>
            </w:pPr>
            <w:r w:rsidRPr="00111AD6">
              <w:rPr>
                <w:rFonts w:ascii="Arial Narrow" w:eastAsia="Times New Roman" w:hAnsi="Arial Narrow" w:cs="Times New Roman"/>
                <w:b/>
                <w:bCs/>
                <w:color w:val="FFFFFF"/>
                <w:sz w:val="20"/>
                <w:lang w:eastAsia="es-CR"/>
              </w:rPr>
              <w:t>Partida y descripción</w:t>
            </w:r>
          </w:p>
        </w:tc>
        <w:tc>
          <w:tcPr>
            <w:tcW w:w="1861" w:type="dxa"/>
            <w:tcBorders>
              <w:top w:val="single" w:sz="4" w:space="0" w:color="auto"/>
              <w:left w:val="nil"/>
              <w:bottom w:val="single" w:sz="4" w:space="0" w:color="auto"/>
              <w:right w:val="single" w:sz="4" w:space="0" w:color="auto"/>
            </w:tcBorders>
            <w:shd w:val="clear" w:color="366092" w:fill="366092"/>
            <w:noWrap/>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111AD6">
              <w:rPr>
                <w:rFonts w:ascii="Arial Narrow" w:eastAsia="Times New Roman" w:hAnsi="Arial Narrow" w:cs="Times New Roman"/>
                <w:b/>
                <w:bCs/>
                <w:color w:val="FFFFFF"/>
                <w:sz w:val="20"/>
                <w:lang w:eastAsia="es-CR"/>
              </w:rPr>
              <w:t>Presupuestado 2018</w:t>
            </w:r>
          </w:p>
        </w:tc>
        <w:tc>
          <w:tcPr>
            <w:tcW w:w="992" w:type="dxa"/>
            <w:tcBorders>
              <w:top w:val="single" w:sz="4" w:space="0" w:color="auto"/>
              <w:left w:val="nil"/>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930ABB">
              <w:rPr>
                <w:rFonts w:ascii="Arial Narrow" w:eastAsia="Times New Roman" w:hAnsi="Arial Narrow" w:cs="Times New Roman"/>
                <w:b/>
                <w:bCs/>
                <w:color w:val="FFFFFF"/>
                <w:sz w:val="18"/>
                <w:lang w:eastAsia="es-CR"/>
              </w:rPr>
              <w:t>% Importancia relativa 2018</w:t>
            </w:r>
          </w:p>
        </w:tc>
        <w:tc>
          <w:tcPr>
            <w:tcW w:w="1417" w:type="dxa"/>
            <w:tcBorders>
              <w:top w:val="single" w:sz="4" w:space="0" w:color="auto"/>
              <w:left w:val="nil"/>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111AD6">
              <w:rPr>
                <w:rFonts w:ascii="Arial Narrow" w:eastAsia="Times New Roman" w:hAnsi="Arial Narrow" w:cs="Times New Roman"/>
                <w:b/>
                <w:bCs/>
                <w:color w:val="FFFFFF"/>
                <w:sz w:val="20"/>
                <w:lang w:eastAsia="es-CR"/>
              </w:rPr>
              <w:t>Presupuesto Definitivo 2017</w:t>
            </w:r>
          </w:p>
        </w:tc>
        <w:tc>
          <w:tcPr>
            <w:tcW w:w="833" w:type="dxa"/>
            <w:tcBorders>
              <w:top w:val="single" w:sz="4" w:space="0" w:color="auto"/>
              <w:left w:val="nil"/>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930ABB">
              <w:rPr>
                <w:rFonts w:ascii="Arial Narrow" w:eastAsia="Times New Roman" w:hAnsi="Arial Narrow" w:cs="Times New Roman"/>
                <w:b/>
                <w:bCs/>
                <w:color w:val="FFFFFF"/>
                <w:sz w:val="18"/>
                <w:lang w:eastAsia="es-CR"/>
              </w:rPr>
              <w:t>% Importancia relativa 2017</w:t>
            </w:r>
          </w:p>
        </w:tc>
        <w:tc>
          <w:tcPr>
            <w:tcW w:w="1559" w:type="dxa"/>
            <w:tcBorders>
              <w:top w:val="single" w:sz="4" w:space="0" w:color="auto"/>
              <w:left w:val="nil"/>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111AD6">
              <w:rPr>
                <w:rFonts w:ascii="Arial Narrow" w:eastAsia="Times New Roman" w:hAnsi="Arial Narrow" w:cs="Times New Roman"/>
                <w:b/>
                <w:bCs/>
                <w:color w:val="FFFFFF"/>
                <w:sz w:val="20"/>
                <w:lang w:eastAsia="es-CR"/>
              </w:rPr>
              <w:t>Egresos reales 2016</w:t>
            </w:r>
          </w:p>
        </w:tc>
        <w:tc>
          <w:tcPr>
            <w:tcW w:w="1043" w:type="dxa"/>
            <w:tcBorders>
              <w:top w:val="single" w:sz="4" w:space="0" w:color="auto"/>
              <w:left w:val="nil"/>
              <w:bottom w:val="single" w:sz="4" w:space="0" w:color="auto"/>
              <w:right w:val="single" w:sz="4" w:space="0" w:color="auto"/>
            </w:tcBorders>
            <w:shd w:val="clear" w:color="366092" w:fill="366092"/>
            <w:vAlign w:val="center"/>
            <w:hideMark/>
          </w:tcPr>
          <w:p w:rsidR="009B6842" w:rsidRPr="00111AD6" w:rsidRDefault="009B6842" w:rsidP="00815542">
            <w:pPr>
              <w:spacing w:after="0" w:line="240" w:lineRule="auto"/>
              <w:jc w:val="center"/>
              <w:rPr>
                <w:rFonts w:ascii="Arial Narrow" w:eastAsia="Times New Roman" w:hAnsi="Arial Narrow" w:cs="Times New Roman"/>
                <w:b/>
                <w:bCs/>
                <w:color w:val="FFFFFF"/>
                <w:sz w:val="20"/>
                <w:lang w:eastAsia="es-CR"/>
              </w:rPr>
            </w:pPr>
            <w:r w:rsidRPr="00930ABB">
              <w:rPr>
                <w:rFonts w:ascii="Arial Narrow" w:eastAsia="Times New Roman" w:hAnsi="Arial Narrow" w:cs="Times New Roman"/>
                <w:b/>
                <w:bCs/>
                <w:color w:val="FFFFFF"/>
                <w:sz w:val="18"/>
                <w:lang w:eastAsia="es-CR"/>
              </w:rPr>
              <w:t>% Importancia relativa</w:t>
            </w:r>
            <w:r w:rsidR="00930ABB">
              <w:rPr>
                <w:rFonts w:ascii="Arial Narrow" w:eastAsia="Times New Roman" w:hAnsi="Arial Narrow" w:cs="Times New Roman"/>
                <w:b/>
                <w:bCs/>
                <w:color w:val="FFFFFF"/>
                <w:sz w:val="18"/>
                <w:lang w:eastAsia="es-CR"/>
              </w:rPr>
              <w:t xml:space="preserve"> </w:t>
            </w:r>
            <w:r w:rsidRPr="00930ABB">
              <w:rPr>
                <w:rFonts w:ascii="Arial Narrow" w:eastAsia="Times New Roman" w:hAnsi="Arial Narrow" w:cs="Times New Roman"/>
                <w:b/>
                <w:bCs/>
                <w:color w:val="FFFFFF"/>
                <w:sz w:val="18"/>
                <w:lang w:eastAsia="es-CR"/>
              </w:rPr>
              <w:t xml:space="preserve"> 2016</w:t>
            </w:r>
          </w:p>
        </w:tc>
      </w:tr>
      <w:tr w:rsidR="003129AC" w:rsidRPr="00573F1F" w:rsidTr="00F961F4">
        <w:trPr>
          <w:trHeight w:val="323"/>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0. REMUNERACIONES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22,558,731,691</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51.14%</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18,767,432,318</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40.76%</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16,968,831,205</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43.06%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0.01 REMUNERACIONES BÁSICAS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9,356,364,967</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21.21%</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7,287,998,000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15.83%</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6,788,224,764</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17.23%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0.01.01 Sueldos para cargos fijos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8,237,259,178</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18.67%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6,742,584,738</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14.64%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5,760,166,342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14.62%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0.01.02 Jornales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0.01.03 Servicios especiales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48,740,735</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122,697,262</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353,322,946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0.01.05 Suplencias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1,066,765,054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419,116,000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674,735,477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0.02 REMUNERACIONES EVENTUALES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136,229,301</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0.31%</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171,677,000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0.37%</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179,591,101</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0.02.01 Tiempo extraordinario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13,595,508</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12,074,000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13,185,312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0.02.03 Disponibilidad laboral</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14,850,957</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14,882,000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11,638,502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0.02.04 Compensación de vacaciones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104,902,836</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0.24%</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141,841,000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153,147,287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0.39%</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0.02.05 Dietas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2,880,000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2,880,000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1,620,000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0.03 INCENTIVOS SALARIALES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7,555,350,733</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17.13%</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6,683,411,318</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14.51%</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5,902,029,901</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14.98%</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0.03.01 Retribución por años servidos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4,365,282,653</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9.90%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4,137,902,000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3,757,492,637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9.54%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0.03.02 Restricción al ejercicio liberal de la profesión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339,227,844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0.77%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244,679,318</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139,965,439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0.03.03 Décimo tercer mes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1,357,345,654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3.08%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1,112,849,000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955,246,374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0.03.04 Salario Escolar</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1,248,948,279</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1,015,882,000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895,252,352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0.03.99 Otros Incentivos Salariales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244,546,303</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172,099,000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154,073,097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0.39%</w:t>
            </w:r>
          </w:p>
        </w:tc>
      </w:tr>
      <w:tr w:rsidR="003129AC" w:rsidRPr="00573F1F" w:rsidTr="00F961F4">
        <w:trPr>
          <w:trHeight w:val="57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0.04 CONTRIBUCIONES PATRONALES AL DESARROLLO Y LA SEGURIDAD SOCIAL</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2,688,619,844</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6.09%</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2,204,323,000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4.79%</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1,971,540,678</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5.00%</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0.04.01 Contribución Patronal al Seguro de Salud de CCSS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1,507,256,579</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1,235,756,000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2.68%</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1,130,984,357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0.04.02 Contribución Patronal al I.M.A.S.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81,473,329</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66,798,000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57,674,396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0.04.03 Contribución Patronal al  I.N.A.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244,419,986</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200,393,000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174,023,183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0.04.04 Contribución Patronal FODESAF</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814,733,286</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667,977,000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578,830,011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0.04.05 Contribución Patronal BPDC</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40,736,664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33,399,000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30,028,732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0.05 CONTRIBUCIONES PATRONALES A FONDOS DE PENSIONES Y OTROS FONDOS DE CAPITALIZACIÓN</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2,201,624,971</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4.99%</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1,953,837,000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4.24%</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1,648,082,259</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4.18%</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 xml:space="preserve">0.05.01 </w:t>
            </w:r>
            <w:r w:rsidR="003129AC" w:rsidRPr="00573F1F">
              <w:rPr>
                <w:rFonts w:ascii="Arial Narrow" w:eastAsia="Times New Roman" w:hAnsi="Arial Narrow" w:cs="Times New Roman"/>
                <w:color w:val="000000"/>
                <w:lang w:eastAsia="es-CR"/>
              </w:rPr>
              <w:t>Contribución</w:t>
            </w:r>
            <w:r w:rsidRPr="00573F1F">
              <w:rPr>
                <w:rFonts w:ascii="Arial Narrow" w:eastAsia="Times New Roman" w:hAnsi="Arial Narrow" w:cs="Times New Roman"/>
                <w:color w:val="000000"/>
                <w:lang w:eastAsia="es-CR"/>
              </w:rPr>
              <w:t xml:space="preserve"> Patronal al Seguro de Pensiones CCSS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827,769,018</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678,664,000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587,492,796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1.49%</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0.05.02 Aporte Patronal Régimen Obligatorio Pensiones Complementarias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285,156,650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0.65%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367,387,000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201,743,374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0.05.03 Aporte Patronal Fondo Capitalización Laboral</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488,839,971</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400,786,000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348,950,761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0.89%</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0.05.05 Contribución patronal fondos administrados por entes privados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599,859,332</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507,000,000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509,895,329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1.29%</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0.99 REMUNERACIONES DIVERSAS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620,541,874</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1.41%</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466,186,000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1.01%</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479,362,502</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0.99.99 Otras Remuneraciones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620,541,874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466,186,000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479,362,502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1.22%</w:t>
            </w:r>
          </w:p>
        </w:tc>
      </w:tr>
      <w:tr w:rsidR="003129AC" w:rsidRPr="00573F1F" w:rsidTr="00F961F4">
        <w:trPr>
          <w:trHeight w:val="405"/>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1. SERVICIOS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7,976,938,523</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18.08%</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7,157,319,498</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15.54%</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5,676,217,305</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14.41%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1.01 ALQUILERES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451,500,800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1.02%</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310,099,000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0.67%</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119,022,866</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1.01.01 Alquiler de edificios, locales y  terrenos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364,089,800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256,543,000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0.56%</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55,478,100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1.01.02 Alquiler de maquinaria, equipo y mobiliario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39,650,000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9,600,000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24,817,931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1.01.99 Otros alquileres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47,761,000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43,956,000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38,726,835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1.02 SERVICIOS BÁSICOS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838,941,375</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1.90%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718,244,000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1.56%</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688,556,641</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1.02.01 Servicios de agua y alcantarillado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87,040,960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89,315,000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61,907,421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1.02.02 Servicio de energía eléctrica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398,275,415</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337,631,000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0.73%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341,664,965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1.02.03 Servicios de correo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4,375,000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7,992,000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3,360,629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1.02.04 Servicio de telecomunicaciones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323,400,000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0.73%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259,617,000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0.56%</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263,542,337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0.67%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1.02.99 Otros servicios básicos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25,850,000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23,689,000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18,081,289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1.03 SERVICIOS COMERCIALES Y FINANCIEROS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164,946,550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0.37%</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148,949,500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0.32%</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129,185,458</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1.03.01 Información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4,560,000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3,599,037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1.03.02 Publicidad y propaganda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108,270,000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104,902,000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90,979,886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1.03.03 Impresión, encuadernación y otros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20,820,850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15,191,500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16,435,164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1.03.04 Transporte de bienes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17,631,000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0.04%</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10,852,000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8,762,347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1.03.06 Comisiones y gastos por servicios financieros y comerciales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11,519,700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11,504,000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8,927,088</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1.03.07 Servicios de transferencia electrónica de información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4,705,000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1,940,000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481,935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1.04 SERVICIOS DE GESTIÓN Y APOYO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2,863,991,903</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6.49%</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2,806,508,809</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6.09%</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1,725,764,353</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4.38%</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1.04.01 Servicios médicos y de laboratorio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37,992,000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10,404,296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1.04.02 Servicios Jurídicos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5,579,600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60,000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1.04.03 Servicios de Ingeniería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31,416,000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24,911,546</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14,629,566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1.04.04 Servicios en ciencias económicas y sociales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29,700,000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10,950,000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1.04.05 Servicios de desarrollo de sistemas informáticos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994,435,000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737,015,200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1.04.06 Servicios generales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209,996,440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418,054,000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491,250,380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1.04.99 Otros servicios de gestión y apoyo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1,567,152,463</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3.55%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1,581,748,463</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1,198,470,111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3.04%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1.05 GASTOS DE VIAJE Y DE TRANSPORTE</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189,069,090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0.43%</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211,311,735</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0.46%</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170,197,889</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1.05.01 Transportes dentro del país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47,688,200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38,030,000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21,819,447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1.05.02 Viáticos dentro del país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86,864,040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101,011,735</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92,571,455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1.05.03 Transportes en el exterior</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22,526,750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39,000,000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27,855,109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1.05.04 Viáticos en el exterior</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31,990,100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33,270,000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27,951,879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1.06 SEGUROS, REASEGUROS Y OTRAS OBLIGACIONES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1,046,300,000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2.37%</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861,003,000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1.87%</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1,043,755,820</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2.65%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1.06.01 Seguros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1,046,300,000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861,003,000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1,043,755,820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1.07 CAPACITACIÓN Y PROTOCOLO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332,696,650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0.75%</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408,198,400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0.89%</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282,411,440</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0.72%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1.07.01 Actividades de capacitación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222,283,650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261,910,400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160,604,815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1.07.02 Actividades protocolarias y sociales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110,413,000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146,288,000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121,806,625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1.08 MANTENIMIENTO Y REPARACIÓN</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1,921,210,766</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4.36%</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1,555,507,654</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3.38%</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1,315,196,092</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3.34%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1.08.01 Mantenimiento de edificios, locales y terrenos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505,710,000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427,500,000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433,512,190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1.10%</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1.08.04 Mantenimiento y reparación de maquinaria y equipo de producción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368,260,866</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231,910,606</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95,889,012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0.24%</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 xml:space="preserve">1.08.05 Mantenimiento y </w:t>
            </w:r>
            <w:r w:rsidR="003129AC" w:rsidRPr="00573F1F">
              <w:rPr>
                <w:rFonts w:ascii="Arial Narrow" w:eastAsia="Times New Roman" w:hAnsi="Arial Narrow" w:cs="Times New Roman"/>
                <w:color w:val="000000"/>
                <w:lang w:eastAsia="es-CR"/>
              </w:rPr>
              <w:t>reparación</w:t>
            </w:r>
            <w:r w:rsidRPr="00573F1F">
              <w:rPr>
                <w:rFonts w:ascii="Arial Narrow" w:eastAsia="Times New Roman" w:hAnsi="Arial Narrow" w:cs="Times New Roman"/>
                <w:color w:val="000000"/>
                <w:lang w:eastAsia="es-CR"/>
              </w:rPr>
              <w:t xml:space="preserve"> de equipo de transporte</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417,777,000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458,974,000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548,060,985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1.39%</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1.08.06 Mantenimiento y reparación equipo de comunicación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34,200,000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42,857,000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4,360,500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1.08.07 Mantenimiento y reparación equipo y mobiliario de oficina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120,866,000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31,996,197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1.08.08 Mantenimiento y reparación de equipo cómputo y sistemas de información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363,296,900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261,662,048</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178,518,317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1.08.99 Mantenimiento y reparación de otros equipos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111,100,000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89,104,000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22,858,891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1.09 IMPUESTOS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153,317,389</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0.35%</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125,247,400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0.27%</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181,373,702</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1.09.99 Otros Impuestos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153,317,389</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125,247,400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181,373,702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1.99 SERVICIOS DIVERSOS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14,964,000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0.03%</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12,250,000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0.03%</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20,753,044</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1.99.02 Intereses moratorios y multas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2,464,000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2,250,000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141,894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1.99.05 Deducibles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4,995,000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1.99.99 Otros servicios no especificados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15,616,150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0.04%</w:t>
            </w:r>
          </w:p>
        </w:tc>
      </w:tr>
      <w:tr w:rsidR="003129AC" w:rsidRPr="00573F1F" w:rsidTr="00F961F4">
        <w:trPr>
          <w:trHeight w:val="420"/>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2. MATERIALES Y SUMINISTROS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3,950,939,336</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8.96%</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3,727,712,146</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8.10%</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2,469,189,370</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6.27%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2.01 PRODUCTOS QUÍMICOS Y CONEXOS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1,014,227,000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2.30%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836,898,775</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1.82%</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736,177,671</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2.01.01 Combustibles y lubricantes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767,324,000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1.74%</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632,556,000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576,980,725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2.01.02 Productos farmacéuticos y medicinales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27,945,675</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32,139,775</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10,291,856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2.01.03 Productos Veterinarios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6,145,000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5,980,000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1,556,416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2.01.04 Tintas, pinturas y diluyentes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116,681,325</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82,000,000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0.18%</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54,628,722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2.01.99 Otros productos químicos y conexos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96,131,000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84,223,000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0.18%</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92,719,953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lastRenderedPageBreak/>
              <w:t>2.02 ALIMENTOS Y PRODUCTOS AGROPECUARIOS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89,968,350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0.20%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83,443,720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0.18%</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102,188,525</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0.26%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2.02.02 Productos agroforestales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862940"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862940"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2.02.03 Alimentos y bebidas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85,693,350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0.19%</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79,068,720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99,810,035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2.02.04 Alimentos para animales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3,375,000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4,375,000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2,378,491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2.03 MATERIALES Y PRODUCTOS DE USO EN LA CONSTRUCCIÓN Y MANTENIMIENTO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268,358,870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0.61%</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307,827,397</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0.67%</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173,059,607</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0.44%</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2.03.01 Materiales y productos metálicos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22,648,240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42,174,000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19,285,598</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2.03.02 Materiales y productos minerales y asfálticos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34,957,500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11,376,301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2.03.03 Madera y sus derivados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13,076,100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21,500,000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4,355,063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2.03.04 Materiales y productos eléctricos, telefónicos y de cómputo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102,441,000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70,795,700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63,876,277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2.03.05 Materiales y productos de vidrio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2.03.06 Materiales y productos de plástico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32,863,280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21,164,000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11,216,553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2.03.99 Otros materiales y productos de uso en la construcción y mantenimiento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59,372,750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92,693,697</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62,949,815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2.04 HERRAMIENTAS, REPUESTOS Y ACCESORIOS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1,225,020,700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2.78%</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1,220,547,054</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2.65%</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814,811,933</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2.07%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2.04.01 Herramientas e Instrumentos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355,190,000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410,820,927</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0.89%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152,646,399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0.39%</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2.04.02 Repuestos y Accesorios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869,830,700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1.97%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809,726,127</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1.76%</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662,165,534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1.68%</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2.99 ÚTILES, MATERIALES Y SUMINISTROS DIVERSOS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1,353,364,416</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3.07%</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1,278,995,200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2.78%</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642,951,635</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2.99.01 Útiles y materiales de oficina y cómputo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42,111,300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42,017,000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12,233,937</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2.99.02 Útiles y materiales médico, hospitalario y de investigación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46,843,650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57,786,500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23,973,754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2.99.03 Productos de papel, cartón e impresos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49,218,768</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89,831,500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18,396,550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2.99.04 Textiles y vestuario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985,836,750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835,787,000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474,896,804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2.99.05 Útiles y materiales de limpieza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102,008,828</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112,514,000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57,393,006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0.15%</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2.99.06 Útiles y materiales de resguardo y seguridad</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22,436,100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31,496,000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25,447,346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2.99.07 Útiles y materiales de cocina y comedor</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5,989,000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4,659,200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2,789,553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2.99.99 Otros útiles, materiales y suministros diversos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98,920,020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104,904,000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27,820,686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r>
      <w:tr w:rsidR="003129AC" w:rsidRPr="00573F1F" w:rsidTr="00F961F4">
        <w:trPr>
          <w:trHeight w:val="360"/>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3.INTERESES Y COMISIONES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0.00%</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0.00%</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3.04 COMISIONES Y OTROS GASTOS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3.04.01 Comisiones y otros gasto sobre títulos valores internos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60"/>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4. ACTIVOS FINANCIEROS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802,862,322</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1.82%</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741,441,000</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1.61%</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871,196,344</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2.21%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4.01 PRÉSTAMOS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802,862,322</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1.82%</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741,441,000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1.61%</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871,196,344</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2.21%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4.01.07 Préstamos al Sector Privado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802,862,322</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741,441,000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871,196,344</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2.21%</w:t>
            </w:r>
          </w:p>
        </w:tc>
      </w:tr>
      <w:tr w:rsidR="003129AC" w:rsidRPr="00573F1F" w:rsidTr="00F961F4">
        <w:trPr>
          <w:trHeight w:val="420"/>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5.  BIENES DURADEROS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2,468,267,749</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5.60%</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10,848,265,038</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23.56%</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7,943,004,195</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20.16%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5.01 MAQUINARIA, EQUIPO Y MOBILIARIO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913,996,725</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2.07%</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1,971,402,558</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4.28%</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6,578,331,749</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16.69%</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5.01.01 Maquinaria y equipo para la producción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71,740,000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12,200,000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111,947,163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0.28%</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5.01.02 Equipo de transporte</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522,000,000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4,426,658,193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11.23%</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5.01.03 Equipo de comunicación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296,373,950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0.67%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169,232,780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220,661,659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5.01.04 Equipo y mobiliario de oficina</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28,501,775</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0.06%</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34,500,000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0.07%</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124,374,629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5.01.05 Equipo y programa de cómputo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81,821,000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0.19%</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480,850,800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720,779,998</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1.83%</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5.01.06 Equipo sanitario, de laboratorio e investigación</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3,125,000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1,648,000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59,960,560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0.15%</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5.01.07 Equipo y mobiliario educacional, deportivo y recreativo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2,500,000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14,535,000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4,495,000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5.01.99 Maquinaria, equipo y mobiliario diverso</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429,935,000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736,435,978</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909,454,548</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2.31%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5.02 CONSTRUCCIONES, ADICIONES Y MEJORAS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1,429,056,974</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3.24%</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5,170,147,000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11.23%</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1,066,318,866</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2.71%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5.02.01 Edificios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1,425,056,974</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3.23%</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5,157,097,000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11.20%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1,059,366,015</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2.69%</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5.02.07 Instalaciones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1,050,000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5.02.99 Otras construcciones, adiciones y  mejoras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0.03%</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6,952,851</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5.03 BIENES PREEXISTENTES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3,618,436,000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7.86%</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298,353,580</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0.76%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5.03.01 Terrenos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3,618,436,000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7.86%</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298,353,580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0.76%</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5.99 BIENES DURADEROS DIVERSOS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125,214,050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0.28%</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88,279,480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0.19%</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5.99.01 Semovientes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5.99.03 Bienes intangibles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125,214,050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88,279,480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0.19%</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495"/>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6. TRANSFERENCIAS CORRIENTES</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856,960,379</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1.94%</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505,457,000</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1.10%</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351,313,963</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0.89%</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6.01 TRANSFERENCIAS CORRIENTES AL SECTOR PÚBLICO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20,000,000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0.05%</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72,071,406</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0.18%</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6.01.02 Transferencias corrientes a Órganos Desconcentrados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0.05%</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72,071,406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0.18%</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6.01.03 Transferencias corrientes Instituciones Descentralizadas no Empresariales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6.02 TRANSFERENCIAS CORRIENTES A PERSONAS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272,516,492</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0.62%</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258,027,000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0.56%</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166,766,792</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0.42%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6.02.01 Becas a funcionarios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7,500,000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4,723,620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6.02.03 Ayudas a funcionarios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265,016,492</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0.60%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248,027,000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162,043,172</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0.41%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6.03 PRESTACIONES</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394,943,887</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0.90%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240,430,000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0.52%</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106,021,579</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0.27%</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6.03.01 Prestaciones legales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394,943,887</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0.90%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240,430,000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0.52%</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106,021,579</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0.27%</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6.04 TRANSFERENCIAS CORRIENTES A ENTIDADES PRIVADAS SIN FINES DE LUCRO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1,500,000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1,000,000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6.04.02 Transferencias corrientes a fundaciones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1,500,000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6.06 OTRAS TRANSFERENCIAS CORRIENTES AL  SECTOR PRIVADO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168,000,000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0.38%</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6,000,000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0.01%</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6,454,186</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0.02%</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6.06.01 Indemnizaciones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168,000,000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0.38%</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0.01%</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6,454,186</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0.02%</w:t>
            </w:r>
          </w:p>
        </w:tc>
      </w:tr>
      <w:tr w:rsidR="003129AC" w:rsidRPr="00573F1F" w:rsidTr="00F961F4">
        <w:trPr>
          <w:trHeight w:val="495"/>
        </w:trPr>
        <w:tc>
          <w:tcPr>
            <w:tcW w:w="5544" w:type="dxa"/>
            <w:tcBorders>
              <w:top w:val="nil"/>
              <w:left w:val="single" w:sz="4" w:space="0" w:color="auto"/>
              <w:bottom w:val="single" w:sz="4" w:space="0" w:color="auto"/>
              <w:right w:val="single" w:sz="4" w:space="0" w:color="auto"/>
            </w:tcBorders>
            <w:shd w:val="clear" w:color="95B3D7" w:fill="95B3D7"/>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 xml:space="preserve">7. </w:t>
            </w:r>
            <w:r w:rsidR="001C4A66">
              <w:rPr>
                <w:rFonts w:ascii="Arial Narrow" w:eastAsia="Times New Roman" w:hAnsi="Arial Narrow" w:cs="Times New Roman"/>
                <w:b/>
                <w:bCs/>
                <w:lang w:eastAsia="es-CR"/>
              </w:rPr>
              <w:t>TRANSFERENCIAS</w:t>
            </w:r>
            <w:r w:rsidRPr="00573F1F">
              <w:rPr>
                <w:rFonts w:ascii="Arial Narrow" w:eastAsia="Times New Roman" w:hAnsi="Arial Narrow" w:cs="Times New Roman"/>
                <w:b/>
                <w:bCs/>
                <w:lang w:eastAsia="es-CR"/>
              </w:rPr>
              <w:t xml:space="preserve"> DE CAPITAL</w:t>
            </w:r>
          </w:p>
        </w:tc>
        <w:tc>
          <w:tcPr>
            <w:tcW w:w="1861"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5,500,000,000</w:t>
            </w:r>
          </w:p>
        </w:tc>
        <w:tc>
          <w:tcPr>
            <w:tcW w:w="992"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12.47%</w:t>
            </w:r>
          </w:p>
        </w:tc>
        <w:tc>
          <w:tcPr>
            <w:tcW w:w="1417"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4,300,000,000</w:t>
            </w:r>
          </w:p>
        </w:tc>
        <w:tc>
          <w:tcPr>
            <w:tcW w:w="83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9.34%</w:t>
            </w:r>
          </w:p>
        </w:tc>
        <w:tc>
          <w:tcPr>
            <w:tcW w:w="1559"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5,123,367,433</w:t>
            </w:r>
          </w:p>
        </w:tc>
        <w:tc>
          <w:tcPr>
            <w:tcW w:w="1043" w:type="dxa"/>
            <w:tcBorders>
              <w:top w:val="nil"/>
              <w:left w:val="nil"/>
              <w:bottom w:val="single" w:sz="4" w:space="0" w:color="auto"/>
              <w:right w:val="single" w:sz="4" w:space="0" w:color="auto"/>
            </w:tcBorders>
            <w:shd w:val="clear" w:color="95B3D7" w:fill="95B3D7"/>
            <w:noWrap/>
            <w:vAlign w:val="center"/>
            <w:hideMark/>
          </w:tcPr>
          <w:p w:rsidR="009B6842" w:rsidRPr="00F961F4" w:rsidRDefault="009B6842" w:rsidP="00F961F4">
            <w:pPr>
              <w:spacing w:after="0" w:line="240" w:lineRule="auto"/>
              <w:jc w:val="right"/>
              <w:rPr>
                <w:rFonts w:ascii="Arial Narrow" w:eastAsia="Times New Roman" w:hAnsi="Arial Narrow" w:cs="Times New Roman"/>
                <w:b/>
                <w:bCs/>
                <w:sz w:val="20"/>
                <w:lang w:eastAsia="es-CR"/>
              </w:rPr>
            </w:pPr>
            <w:r w:rsidRPr="00F961F4">
              <w:rPr>
                <w:rFonts w:ascii="Arial Narrow" w:eastAsia="Times New Roman" w:hAnsi="Arial Narrow" w:cs="Times New Roman"/>
                <w:b/>
                <w:bCs/>
                <w:sz w:val="20"/>
                <w:lang w:eastAsia="es-CR"/>
              </w:rPr>
              <w:t>13.00%</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b/>
                <w:bCs/>
                <w:lang w:eastAsia="es-CR"/>
              </w:rPr>
            </w:pPr>
            <w:r w:rsidRPr="00573F1F">
              <w:rPr>
                <w:rFonts w:ascii="Arial Narrow" w:eastAsia="Times New Roman" w:hAnsi="Arial Narrow" w:cs="Times New Roman"/>
                <w:b/>
                <w:bCs/>
                <w:lang w:eastAsia="es-CR"/>
              </w:rPr>
              <w:t>7.01 TRANSFERENCIAS DE CAPITAL  AL SECTOR PÚBLICO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5,500,000,000</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12.47%</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4,300,000,000</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9.34%</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4,300,000,000</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10.91%</w:t>
            </w:r>
          </w:p>
        </w:tc>
      </w:tr>
      <w:tr w:rsidR="003129AC" w:rsidRPr="00573F1F" w:rsidTr="00F961F4">
        <w:trPr>
          <w:trHeight w:val="30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7.01.07 Fondos en fideicomiso para gasto de capital</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5,500,000,000</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12.47%</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4,300,000,000</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9.34%</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4,300,000,000</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10.91%</w:t>
            </w:r>
          </w:p>
        </w:tc>
      </w:tr>
      <w:tr w:rsidR="003129AC" w:rsidRPr="00573F1F" w:rsidTr="00F961F4">
        <w:trPr>
          <w:trHeight w:val="600"/>
        </w:trPr>
        <w:tc>
          <w:tcPr>
            <w:tcW w:w="5544" w:type="dxa"/>
            <w:tcBorders>
              <w:top w:val="nil"/>
              <w:left w:val="single" w:sz="4" w:space="0" w:color="auto"/>
              <w:bottom w:val="single" w:sz="4" w:space="0" w:color="auto"/>
              <w:right w:val="single" w:sz="4" w:space="0" w:color="auto"/>
            </w:tcBorders>
            <w:shd w:val="clear" w:color="DCE6F1" w:fill="DCE6F1"/>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lastRenderedPageBreak/>
              <w:t>7.03 TRANSFERENCIAS DE CAPITAL  A ENTIDADES PRIVADAS SIN FINES DE LUCRO</w:t>
            </w:r>
          </w:p>
        </w:tc>
        <w:tc>
          <w:tcPr>
            <w:tcW w:w="1861"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992"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417"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w:t>
            </w:r>
          </w:p>
        </w:tc>
        <w:tc>
          <w:tcPr>
            <w:tcW w:w="83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0.00%</w:t>
            </w:r>
          </w:p>
        </w:tc>
        <w:tc>
          <w:tcPr>
            <w:tcW w:w="1559"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823,367,433</w:t>
            </w:r>
          </w:p>
        </w:tc>
        <w:tc>
          <w:tcPr>
            <w:tcW w:w="1043" w:type="dxa"/>
            <w:tcBorders>
              <w:top w:val="nil"/>
              <w:left w:val="nil"/>
              <w:bottom w:val="single" w:sz="4" w:space="0" w:color="auto"/>
              <w:right w:val="single" w:sz="4" w:space="0" w:color="auto"/>
            </w:tcBorders>
            <w:shd w:val="clear" w:color="DCE6F1" w:fill="DCE6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2.09%</w:t>
            </w:r>
          </w:p>
        </w:tc>
      </w:tr>
      <w:tr w:rsidR="003129AC" w:rsidRPr="00573F1F" w:rsidTr="00F961F4">
        <w:trPr>
          <w:trHeight w:val="31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B6842" w:rsidRPr="00573F1F" w:rsidRDefault="009B6842" w:rsidP="00815542">
            <w:pPr>
              <w:spacing w:after="0" w:line="240" w:lineRule="auto"/>
              <w:rPr>
                <w:rFonts w:ascii="Arial Narrow" w:eastAsia="Times New Roman" w:hAnsi="Arial Narrow" w:cs="Times New Roman"/>
                <w:color w:val="000000"/>
                <w:lang w:eastAsia="es-CR"/>
              </w:rPr>
            </w:pPr>
            <w:r w:rsidRPr="00573F1F">
              <w:rPr>
                <w:rFonts w:ascii="Arial Narrow" w:eastAsia="Times New Roman" w:hAnsi="Arial Narrow" w:cs="Times New Roman"/>
                <w:color w:val="000000"/>
                <w:lang w:eastAsia="es-CR"/>
              </w:rPr>
              <w:t>7.03.01 Transferencias de capital a asociaciones</w:t>
            </w:r>
          </w:p>
        </w:tc>
        <w:tc>
          <w:tcPr>
            <w:tcW w:w="1861"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992"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417"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w:t>
            </w:r>
          </w:p>
        </w:tc>
        <w:tc>
          <w:tcPr>
            <w:tcW w:w="83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0.00%</w:t>
            </w:r>
          </w:p>
        </w:tc>
        <w:tc>
          <w:tcPr>
            <w:tcW w:w="1559"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ind w:firstLineChars="200" w:firstLine="400"/>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823,367,433</w:t>
            </w:r>
          </w:p>
        </w:tc>
        <w:tc>
          <w:tcPr>
            <w:tcW w:w="1043" w:type="dxa"/>
            <w:tcBorders>
              <w:top w:val="nil"/>
              <w:left w:val="nil"/>
              <w:bottom w:val="single" w:sz="4" w:space="0" w:color="auto"/>
              <w:right w:val="single" w:sz="4" w:space="0" w:color="auto"/>
            </w:tcBorders>
            <w:shd w:val="clear" w:color="auto" w:fill="auto"/>
            <w:noWrap/>
            <w:vAlign w:val="center"/>
            <w:hideMark/>
          </w:tcPr>
          <w:p w:rsidR="009B6842" w:rsidRPr="00F961F4" w:rsidRDefault="009B6842" w:rsidP="00F961F4">
            <w:pPr>
              <w:spacing w:after="0" w:line="240" w:lineRule="auto"/>
              <w:jc w:val="right"/>
              <w:rPr>
                <w:rFonts w:ascii="Arial Narrow" w:eastAsia="Times New Roman" w:hAnsi="Arial Narrow" w:cs="Times New Roman"/>
                <w:color w:val="000000"/>
                <w:sz w:val="20"/>
                <w:lang w:eastAsia="es-CR"/>
              </w:rPr>
            </w:pPr>
            <w:r w:rsidRPr="00F961F4">
              <w:rPr>
                <w:rFonts w:ascii="Arial Narrow" w:eastAsia="Times New Roman" w:hAnsi="Arial Narrow" w:cs="Times New Roman"/>
                <w:color w:val="000000"/>
                <w:sz w:val="20"/>
                <w:lang w:eastAsia="es-CR"/>
              </w:rPr>
              <w:t>2.09%</w:t>
            </w:r>
          </w:p>
        </w:tc>
      </w:tr>
      <w:tr w:rsidR="003129AC" w:rsidRPr="00573F1F" w:rsidTr="00F961F4">
        <w:trPr>
          <w:trHeight w:val="465"/>
        </w:trPr>
        <w:tc>
          <w:tcPr>
            <w:tcW w:w="5544" w:type="dxa"/>
            <w:tcBorders>
              <w:top w:val="nil"/>
              <w:left w:val="single" w:sz="4" w:space="0" w:color="auto"/>
              <w:bottom w:val="single" w:sz="4" w:space="0" w:color="auto"/>
              <w:right w:val="single" w:sz="4" w:space="0" w:color="auto"/>
            </w:tcBorders>
            <w:shd w:val="clear" w:color="000000" w:fill="C5D9F1"/>
            <w:vAlign w:val="center"/>
            <w:hideMark/>
          </w:tcPr>
          <w:p w:rsidR="009B6842" w:rsidRPr="00573F1F" w:rsidRDefault="009B6842" w:rsidP="00815542">
            <w:pPr>
              <w:spacing w:after="0" w:line="240" w:lineRule="auto"/>
              <w:rPr>
                <w:rFonts w:ascii="Arial Narrow" w:eastAsia="Times New Roman" w:hAnsi="Arial Narrow" w:cs="Times New Roman"/>
                <w:b/>
                <w:bCs/>
                <w:color w:val="000000"/>
                <w:lang w:eastAsia="es-CR"/>
              </w:rPr>
            </w:pPr>
            <w:r w:rsidRPr="00573F1F">
              <w:rPr>
                <w:rFonts w:ascii="Arial Narrow" w:eastAsia="Times New Roman" w:hAnsi="Arial Narrow" w:cs="Times New Roman"/>
                <w:b/>
                <w:bCs/>
                <w:color w:val="000000"/>
                <w:lang w:eastAsia="es-CR"/>
              </w:rPr>
              <w:t>Total general</w:t>
            </w:r>
          </w:p>
        </w:tc>
        <w:tc>
          <w:tcPr>
            <w:tcW w:w="1861"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44,114,700,000</w:t>
            </w:r>
          </w:p>
        </w:tc>
        <w:tc>
          <w:tcPr>
            <w:tcW w:w="992"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100.00%</w:t>
            </w:r>
          </w:p>
        </w:tc>
        <w:tc>
          <w:tcPr>
            <w:tcW w:w="1417"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46,047,627,000</w:t>
            </w:r>
          </w:p>
        </w:tc>
        <w:tc>
          <w:tcPr>
            <w:tcW w:w="833"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100.00%</w:t>
            </w:r>
          </w:p>
        </w:tc>
        <w:tc>
          <w:tcPr>
            <w:tcW w:w="1559"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39,403,119,815</w:t>
            </w:r>
          </w:p>
        </w:tc>
        <w:tc>
          <w:tcPr>
            <w:tcW w:w="1043" w:type="dxa"/>
            <w:tcBorders>
              <w:top w:val="nil"/>
              <w:left w:val="nil"/>
              <w:bottom w:val="single" w:sz="4" w:space="0" w:color="auto"/>
              <w:right w:val="single" w:sz="4" w:space="0" w:color="auto"/>
            </w:tcBorders>
            <w:shd w:val="clear" w:color="000000" w:fill="C5D9F1"/>
            <w:noWrap/>
            <w:vAlign w:val="center"/>
            <w:hideMark/>
          </w:tcPr>
          <w:p w:rsidR="009B6842" w:rsidRPr="00F961F4" w:rsidRDefault="009B6842" w:rsidP="00F961F4">
            <w:pPr>
              <w:spacing w:after="0" w:line="240" w:lineRule="auto"/>
              <w:jc w:val="right"/>
              <w:rPr>
                <w:rFonts w:ascii="Arial Narrow" w:eastAsia="Times New Roman" w:hAnsi="Arial Narrow" w:cs="Times New Roman"/>
                <w:b/>
                <w:bCs/>
                <w:color w:val="000000"/>
                <w:sz w:val="20"/>
                <w:lang w:eastAsia="es-CR"/>
              </w:rPr>
            </w:pPr>
            <w:r w:rsidRPr="00F961F4">
              <w:rPr>
                <w:rFonts w:ascii="Arial Narrow" w:eastAsia="Times New Roman" w:hAnsi="Arial Narrow" w:cs="Times New Roman"/>
                <w:b/>
                <w:bCs/>
                <w:color w:val="000000"/>
                <w:sz w:val="20"/>
                <w:lang w:eastAsia="es-CR"/>
              </w:rPr>
              <w:t>100.00%</w:t>
            </w:r>
          </w:p>
        </w:tc>
      </w:tr>
    </w:tbl>
    <w:p w:rsidR="00BE2E71" w:rsidRDefault="00BE2E71" w:rsidP="009B6842">
      <w:pPr>
        <w:rPr>
          <w:rFonts w:ascii="Arial Narrow" w:hAnsi="Arial Narrow"/>
          <w:b/>
          <w:sz w:val="48"/>
          <w:szCs w:val="48"/>
        </w:rPr>
        <w:sectPr w:rsidR="00BE2E71"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1954BA" w:rsidRPr="001954BA" w:rsidRDefault="001954BA" w:rsidP="00C92D93">
      <w:pPr>
        <w:pStyle w:val="Ttulo2"/>
        <w:numPr>
          <w:ilvl w:val="0"/>
          <w:numId w:val="12"/>
        </w:numPr>
        <w:rPr>
          <w:rFonts w:ascii="Arial Narrow" w:hAnsi="Arial Narrow"/>
          <w:b w:val="0"/>
          <w:color w:val="auto"/>
          <w:sz w:val="48"/>
          <w:szCs w:val="48"/>
        </w:rPr>
      </w:pPr>
      <w:bookmarkStart w:id="18" w:name="_Toc493774048"/>
      <w:r w:rsidRPr="001954BA">
        <w:rPr>
          <w:rFonts w:ascii="Arial Narrow" w:hAnsi="Arial Narrow"/>
          <w:b w:val="0"/>
          <w:color w:val="auto"/>
          <w:sz w:val="24"/>
          <w:szCs w:val="24"/>
        </w:rPr>
        <w:lastRenderedPageBreak/>
        <w:t>Cuadro comparativo de egresos</w:t>
      </w:r>
      <w:r w:rsidR="00AF3400">
        <w:rPr>
          <w:rFonts w:ascii="Arial Narrow" w:hAnsi="Arial Narrow"/>
          <w:b w:val="0"/>
          <w:color w:val="auto"/>
          <w:sz w:val="24"/>
          <w:szCs w:val="24"/>
        </w:rPr>
        <w:t xml:space="preserve"> 2018-2016</w:t>
      </w:r>
      <w:bookmarkEnd w:id="18"/>
    </w:p>
    <w:p w:rsidR="001954BA" w:rsidRDefault="001954BA"/>
    <w:tbl>
      <w:tblPr>
        <w:tblW w:w="0" w:type="auto"/>
        <w:tblInd w:w="55" w:type="dxa"/>
        <w:tblLayout w:type="fixed"/>
        <w:tblCellMar>
          <w:left w:w="70" w:type="dxa"/>
          <w:right w:w="70" w:type="dxa"/>
        </w:tblCellMar>
        <w:tblLook w:val="04A0" w:firstRow="1" w:lastRow="0" w:firstColumn="1" w:lastColumn="0" w:noHBand="0" w:noVBand="1"/>
      </w:tblPr>
      <w:tblGrid>
        <w:gridCol w:w="6394"/>
        <w:gridCol w:w="1843"/>
        <w:gridCol w:w="1417"/>
        <w:gridCol w:w="993"/>
        <w:gridCol w:w="1417"/>
        <w:gridCol w:w="1025"/>
      </w:tblGrid>
      <w:tr w:rsidR="00BE2E71" w:rsidRPr="00BE2E71" w:rsidTr="00BE2E71">
        <w:trPr>
          <w:trHeight w:val="330"/>
          <w:tblHeader/>
        </w:trPr>
        <w:tc>
          <w:tcPr>
            <w:tcW w:w="13089" w:type="dxa"/>
            <w:gridSpan w:val="6"/>
            <w:tcBorders>
              <w:top w:val="nil"/>
              <w:left w:val="nil"/>
              <w:bottom w:val="nil"/>
              <w:right w:val="nil"/>
            </w:tcBorders>
            <w:shd w:val="clear" w:color="auto" w:fill="auto"/>
            <w:noWrap/>
            <w:vAlign w:val="center"/>
            <w:hideMark/>
          </w:tcPr>
          <w:p w:rsidR="00BE2E71" w:rsidRPr="00BE2E71" w:rsidRDefault="00BE2E71" w:rsidP="00BE2E71">
            <w:pPr>
              <w:spacing w:after="0" w:line="240" w:lineRule="auto"/>
              <w:jc w:val="center"/>
              <w:rPr>
                <w:rFonts w:ascii="Arial Narrow" w:eastAsia="Times New Roman" w:hAnsi="Arial Narrow" w:cs="Times New Roman"/>
                <w:b/>
                <w:bCs/>
                <w:lang w:eastAsia="es-CR"/>
              </w:rPr>
            </w:pPr>
            <w:r w:rsidRPr="00BE2E71">
              <w:rPr>
                <w:rFonts w:ascii="Arial Narrow" w:eastAsia="Times New Roman" w:hAnsi="Arial Narrow" w:cs="Times New Roman"/>
                <w:b/>
                <w:bCs/>
                <w:lang w:eastAsia="es-CR"/>
              </w:rPr>
              <w:t>Benemérito Cuerpo de Bomberos de Costa Rica</w:t>
            </w:r>
          </w:p>
        </w:tc>
      </w:tr>
      <w:tr w:rsidR="00BE2E71" w:rsidRPr="00BE2E71" w:rsidTr="00BE2E71">
        <w:trPr>
          <w:trHeight w:val="330"/>
          <w:tblHeader/>
        </w:trPr>
        <w:tc>
          <w:tcPr>
            <w:tcW w:w="13089" w:type="dxa"/>
            <w:gridSpan w:val="6"/>
            <w:tcBorders>
              <w:top w:val="nil"/>
              <w:left w:val="nil"/>
              <w:bottom w:val="nil"/>
              <w:right w:val="nil"/>
            </w:tcBorders>
            <w:shd w:val="clear" w:color="auto" w:fill="auto"/>
            <w:noWrap/>
            <w:vAlign w:val="center"/>
            <w:hideMark/>
          </w:tcPr>
          <w:p w:rsidR="00BE2E71" w:rsidRPr="00BE2E71" w:rsidRDefault="00BE2E71" w:rsidP="00BE2E71">
            <w:pPr>
              <w:spacing w:after="0" w:line="240" w:lineRule="auto"/>
              <w:jc w:val="center"/>
              <w:rPr>
                <w:rFonts w:ascii="Arial Narrow" w:eastAsia="Times New Roman" w:hAnsi="Arial Narrow" w:cs="Times New Roman"/>
                <w:b/>
                <w:bCs/>
                <w:lang w:eastAsia="es-CR"/>
              </w:rPr>
            </w:pPr>
            <w:r w:rsidRPr="00BE2E71">
              <w:rPr>
                <w:rFonts w:ascii="Arial Narrow" w:eastAsia="Times New Roman" w:hAnsi="Arial Narrow" w:cs="Times New Roman"/>
                <w:b/>
                <w:bCs/>
                <w:lang w:eastAsia="es-CR"/>
              </w:rPr>
              <w:t>Cuadro Comparativo Egresos</w:t>
            </w:r>
          </w:p>
        </w:tc>
      </w:tr>
      <w:tr w:rsidR="00BE2E71" w:rsidRPr="00BE2E71" w:rsidTr="00BE2E71">
        <w:trPr>
          <w:trHeight w:val="330"/>
          <w:tblHeader/>
        </w:trPr>
        <w:tc>
          <w:tcPr>
            <w:tcW w:w="13089" w:type="dxa"/>
            <w:gridSpan w:val="6"/>
            <w:tcBorders>
              <w:top w:val="nil"/>
              <w:left w:val="nil"/>
              <w:bottom w:val="nil"/>
              <w:right w:val="nil"/>
            </w:tcBorders>
            <w:shd w:val="clear" w:color="auto" w:fill="auto"/>
            <w:noWrap/>
            <w:vAlign w:val="center"/>
            <w:hideMark/>
          </w:tcPr>
          <w:p w:rsidR="00BE2E71" w:rsidRPr="00BE2E71" w:rsidRDefault="00BE2E71" w:rsidP="00AF3400">
            <w:pPr>
              <w:spacing w:after="0" w:line="240" w:lineRule="auto"/>
              <w:jc w:val="center"/>
              <w:rPr>
                <w:rFonts w:ascii="Arial Narrow" w:eastAsia="Times New Roman" w:hAnsi="Arial Narrow" w:cs="Times New Roman"/>
                <w:b/>
                <w:bCs/>
                <w:lang w:eastAsia="es-CR"/>
              </w:rPr>
            </w:pPr>
            <w:r w:rsidRPr="00BE2E71">
              <w:rPr>
                <w:rFonts w:ascii="Arial Narrow" w:eastAsia="Times New Roman" w:hAnsi="Arial Narrow" w:cs="Times New Roman"/>
                <w:b/>
                <w:bCs/>
                <w:lang w:eastAsia="es-CR"/>
              </w:rPr>
              <w:t>Año 2018 - 201</w:t>
            </w:r>
            <w:r w:rsidR="00AF3400">
              <w:rPr>
                <w:rFonts w:ascii="Arial Narrow" w:eastAsia="Times New Roman" w:hAnsi="Arial Narrow" w:cs="Times New Roman"/>
                <w:b/>
                <w:bCs/>
                <w:lang w:eastAsia="es-CR"/>
              </w:rPr>
              <w:t>6</w:t>
            </w:r>
          </w:p>
        </w:tc>
      </w:tr>
      <w:tr w:rsidR="00BE2E71" w:rsidRPr="00BE2E71" w:rsidTr="00BE2E71">
        <w:trPr>
          <w:trHeight w:val="330"/>
          <w:tblHeader/>
        </w:trPr>
        <w:tc>
          <w:tcPr>
            <w:tcW w:w="6394"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c>
          <w:tcPr>
            <w:tcW w:w="1843"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c>
          <w:tcPr>
            <w:tcW w:w="1417"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c>
          <w:tcPr>
            <w:tcW w:w="993"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c>
          <w:tcPr>
            <w:tcW w:w="1417"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c>
          <w:tcPr>
            <w:tcW w:w="1025" w:type="dxa"/>
            <w:tcBorders>
              <w:top w:val="nil"/>
              <w:left w:val="nil"/>
              <w:bottom w:val="nil"/>
              <w:right w:val="nil"/>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p>
        </w:tc>
      </w:tr>
      <w:tr w:rsidR="00BE2E71" w:rsidRPr="00BE2E71" w:rsidTr="00BE2E71">
        <w:trPr>
          <w:trHeight w:val="765"/>
          <w:tblHeader/>
        </w:trPr>
        <w:tc>
          <w:tcPr>
            <w:tcW w:w="6394" w:type="dxa"/>
            <w:tcBorders>
              <w:top w:val="single" w:sz="4" w:space="0" w:color="1F497D"/>
              <w:left w:val="single" w:sz="4" w:space="0" w:color="1F497D"/>
              <w:bottom w:val="single" w:sz="4" w:space="0" w:color="1F497D"/>
              <w:right w:val="single" w:sz="4" w:space="0" w:color="1F497D"/>
            </w:tcBorders>
            <w:shd w:val="clear" w:color="366092" w:fill="366092"/>
            <w:noWrap/>
            <w:vAlign w:val="center"/>
            <w:hideMark/>
          </w:tcPr>
          <w:p w:rsidR="00BE2E71" w:rsidRPr="00BE2E71" w:rsidRDefault="00BE2E71" w:rsidP="00BE2E71">
            <w:pPr>
              <w:spacing w:after="0" w:line="240" w:lineRule="auto"/>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Partida y descripción</w:t>
            </w:r>
          </w:p>
        </w:tc>
        <w:tc>
          <w:tcPr>
            <w:tcW w:w="1843" w:type="dxa"/>
            <w:tcBorders>
              <w:top w:val="single" w:sz="4" w:space="0" w:color="1F497D"/>
              <w:left w:val="nil"/>
              <w:bottom w:val="single" w:sz="4" w:space="0" w:color="1F497D"/>
              <w:right w:val="single" w:sz="4" w:space="0" w:color="1F497D"/>
            </w:tcBorders>
            <w:shd w:val="clear" w:color="366092" w:fill="366092"/>
            <w:vAlign w:val="center"/>
            <w:hideMark/>
          </w:tcPr>
          <w:p w:rsidR="00BE2E71" w:rsidRPr="00BE2E71" w:rsidRDefault="00BE2E71" w:rsidP="00BE2E71">
            <w:pPr>
              <w:spacing w:after="0" w:line="240" w:lineRule="auto"/>
              <w:jc w:val="center"/>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Presupuesto Ordinario 2018</w:t>
            </w:r>
            <w:r w:rsidRPr="00BE2E71">
              <w:rPr>
                <w:rFonts w:ascii="Arial Narrow" w:eastAsia="Times New Roman" w:hAnsi="Arial Narrow" w:cs="Times New Roman"/>
                <w:b/>
                <w:bCs/>
                <w:color w:val="FFFFFF"/>
                <w:szCs w:val="20"/>
                <w:lang w:eastAsia="es-CR"/>
              </w:rPr>
              <w:br/>
              <w:t>(a)</w:t>
            </w:r>
          </w:p>
        </w:tc>
        <w:tc>
          <w:tcPr>
            <w:tcW w:w="1417" w:type="dxa"/>
            <w:tcBorders>
              <w:top w:val="single" w:sz="4" w:space="0" w:color="1F497D"/>
              <w:left w:val="nil"/>
              <w:bottom w:val="single" w:sz="4" w:space="0" w:color="1F497D"/>
              <w:right w:val="single" w:sz="4" w:space="0" w:color="1F497D"/>
            </w:tcBorders>
            <w:shd w:val="clear" w:color="366092" w:fill="366092"/>
            <w:vAlign w:val="center"/>
            <w:hideMark/>
          </w:tcPr>
          <w:p w:rsidR="00BE2E71" w:rsidRPr="00BE2E71" w:rsidRDefault="00BE2E71" w:rsidP="00BE2E71">
            <w:pPr>
              <w:spacing w:after="0" w:line="240" w:lineRule="auto"/>
              <w:jc w:val="center"/>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Presupuesto Definitivo 2017  (b)</w:t>
            </w:r>
          </w:p>
        </w:tc>
        <w:tc>
          <w:tcPr>
            <w:tcW w:w="993" w:type="dxa"/>
            <w:tcBorders>
              <w:top w:val="single" w:sz="4" w:space="0" w:color="1F497D"/>
              <w:left w:val="nil"/>
              <w:bottom w:val="single" w:sz="4" w:space="0" w:color="1F497D"/>
              <w:right w:val="single" w:sz="4" w:space="0" w:color="1F497D"/>
            </w:tcBorders>
            <w:shd w:val="clear" w:color="366092" w:fill="366092"/>
            <w:vAlign w:val="center"/>
            <w:hideMark/>
          </w:tcPr>
          <w:p w:rsidR="00BE2E71" w:rsidRPr="00BE2E71" w:rsidRDefault="00BE2E71" w:rsidP="00BE2E71">
            <w:pPr>
              <w:spacing w:after="0" w:line="240" w:lineRule="auto"/>
              <w:jc w:val="center"/>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 Variación (a-b)/b</w:t>
            </w:r>
          </w:p>
        </w:tc>
        <w:tc>
          <w:tcPr>
            <w:tcW w:w="1417" w:type="dxa"/>
            <w:tcBorders>
              <w:top w:val="single" w:sz="4" w:space="0" w:color="1F497D"/>
              <w:left w:val="nil"/>
              <w:bottom w:val="single" w:sz="4" w:space="0" w:color="1F497D"/>
              <w:right w:val="single" w:sz="4" w:space="0" w:color="1F497D"/>
            </w:tcBorders>
            <w:shd w:val="clear" w:color="366092" w:fill="366092"/>
            <w:vAlign w:val="center"/>
            <w:hideMark/>
          </w:tcPr>
          <w:p w:rsidR="00BE2E71" w:rsidRPr="00BE2E71" w:rsidRDefault="00BE2E71" w:rsidP="00BE2E71">
            <w:pPr>
              <w:spacing w:after="0" w:line="240" w:lineRule="auto"/>
              <w:jc w:val="center"/>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 xml:space="preserve">Egresos reales 2016 </w:t>
            </w:r>
            <w:r>
              <w:rPr>
                <w:rFonts w:ascii="Arial Narrow" w:eastAsia="Times New Roman" w:hAnsi="Arial Narrow" w:cs="Times New Roman"/>
                <w:b/>
                <w:bCs/>
                <w:color w:val="FFFFFF"/>
                <w:szCs w:val="20"/>
                <w:lang w:eastAsia="es-CR"/>
              </w:rPr>
              <w:t xml:space="preserve">     </w:t>
            </w:r>
            <w:r w:rsidRPr="00BE2E71">
              <w:rPr>
                <w:rFonts w:ascii="Arial Narrow" w:eastAsia="Times New Roman" w:hAnsi="Arial Narrow" w:cs="Times New Roman"/>
                <w:b/>
                <w:bCs/>
                <w:color w:val="FFFFFF"/>
                <w:szCs w:val="20"/>
                <w:lang w:eastAsia="es-CR"/>
              </w:rPr>
              <w:t>( c )</w:t>
            </w:r>
          </w:p>
        </w:tc>
        <w:tc>
          <w:tcPr>
            <w:tcW w:w="1025" w:type="dxa"/>
            <w:tcBorders>
              <w:top w:val="single" w:sz="4" w:space="0" w:color="1F497D"/>
              <w:left w:val="nil"/>
              <w:bottom w:val="single" w:sz="4" w:space="0" w:color="1F497D"/>
              <w:right w:val="single" w:sz="4" w:space="0" w:color="1F497D"/>
            </w:tcBorders>
            <w:shd w:val="clear" w:color="366092" w:fill="366092"/>
            <w:vAlign w:val="center"/>
            <w:hideMark/>
          </w:tcPr>
          <w:p w:rsidR="00BE2E71" w:rsidRPr="00BE2E71" w:rsidRDefault="00BE2E71" w:rsidP="00BE2E71">
            <w:pPr>
              <w:spacing w:after="0" w:line="240" w:lineRule="auto"/>
              <w:jc w:val="center"/>
              <w:rPr>
                <w:rFonts w:ascii="Arial Narrow" w:eastAsia="Times New Roman" w:hAnsi="Arial Narrow" w:cs="Times New Roman"/>
                <w:b/>
                <w:bCs/>
                <w:color w:val="FFFFFF"/>
                <w:szCs w:val="20"/>
                <w:lang w:eastAsia="es-CR"/>
              </w:rPr>
            </w:pPr>
            <w:r w:rsidRPr="00BE2E71">
              <w:rPr>
                <w:rFonts w:ascii="Arial Narrow" w:eastAsia="Times New Roman" w:hAnsi="Arial Narrow" w:cs="Times New Roman"/>
                <w:b/>
                <w:bCs/>
                <w:color w:val="FFFFFF"/>
                <w:szCs w:val="20"/>
                <w:lang w:eastAsia="es-CR"/>
              </w:rPr>
              <w:t>% Variación (b-c)/c</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0. REMUNERACIONES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22,558,731,691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18,767,432,318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20.20%</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16,968,831,205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10.60%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0.01 REMUNERACIONES BÁSICAS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9,356,364,967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7,287,998,000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28.38%</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6,788,224,764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7.36%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0.01.01 Sueldos para cargos fijos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8,237,259,178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6,742,584,738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22.17%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5,760,166,342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17.06%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0.01.02 Jornales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0.01.03 Servicios especiales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48,740,735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122,697,262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-60.28%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353,322,946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-65.27%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0.01.05 Suplencias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1,066,765,054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419,116,000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154.53%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674,735,477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-37.88%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0.02 REMUNERACIONES EVENTUALES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136,229,301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171,677,000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-20.65%</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179,591,101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-4.41%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0.02.01 Tiempo extraordinario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13,595,508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12,074,000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12.60%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13,185,312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-8.43%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0.02.03 Disponibilidad laboral</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14,850,957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14,882,000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-0.21%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11,638,502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27.87%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0.02.04 Compensación de vacaciones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104,902,836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141,841,000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-26.04%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153,147,287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-7.38%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0.02.05 Dietas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2,880,000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2,880,000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1,620,000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77.78%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0.03 INCENTIVOS SALARIALES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7,555,350,733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6,683,411,318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13.05%</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5,902,029,901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13.24%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0.03.01 Retribución por años servidos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4,365,282,653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4,137,902,000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5.50%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3,757,492,637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10.12%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0.03.02 Restricción al ejercicio liberal de la profesión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339,227,844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244,679,318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38.64%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139,965,439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74.81%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0.03.03 Décimo tercer mes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1,357,345,654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1,112,849,000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955,246,374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16.50%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0.03.04 Salario Escolar</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1,248,948,279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1,015,882,000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22.94%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895,252,352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13.47%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0.03.99 Otros Incentivos Salariales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244,546,303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172,099,000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42.10%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154,073,097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11.70%</w:t>
            </w:r>
          </w:p>
        </w:tc>
      </w:tr>
      <w:tr w:rsidR="00BE2E71" w:rsidRPr="00BE2E71" w:rsidTr="00786292">
        <w:trPr>
          <w:trHeight w:val="510"/>
        </w:trPr>
        <w:tc>
          <w:tcPr>
            <w:tcW w:w="6394" w:type="dxa"/>
            <w:tcBorders>
              <w:top w:val="nil"/>
              <w:left w:val="single" w:sz="4" w:space="0" w:color="1F497D"/>
              <w:bottom w:val="single" w:sz="4" w:space="0" w:color="1F497D"/>
              <w:right w:val="single" w:sz="4" w:space="0" w:color="1F497D"/>
            </w:tcBorders>
            <w:shd w:val="clear" w:color="DCE6F1" w:fill="DCE6F1"/>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0.04 CONTRIBUCIONES PATRONALES AL DESARROLLO Y LA SEGURIDAD SOCIAL</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2,688,619,844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2,204,323,000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21.97%</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1,971,540,678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11.81%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0.04.01 Contribución Patronal al Seguro de Salud de CCSS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1,507,256,579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1,235,756,000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1,130,984,357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9.26%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0.04.02 Contribución Patronal al I.M.A.S.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81,473,329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66,798,000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57,674,396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15.82%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0.04.03 Contribución Patronal al  I.N.A.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244,419,986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200,393,000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174,023,183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15.15%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0.04.04 Contribución Patronal FODESAF</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814,733,286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667,977,000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578,830,011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15.40%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0.04.05 Contribución Patronal BPDC</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40,736,664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33,399,000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30,028,732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11.22%</w:t>
            </w:r>
          </w:p>
        </w:tc>
      </w:tr>
      <w:tr w:rsidR="00BE2E71" w:rsidRPr="00BE2E71" w:rsidTr="00786292">
        <w:trPr>
          <w:trHeight w:val="510"/>
        </w:trPr>
        <w:tc>
          <w:tcPr>
            <w:tcW w:w="6394" w:type="dxa"/>
            <w:tcBorders>
              <w:top w:val="nil"/>
              <w:left w:val="single" w:sz="4" w:space="0" w:color="1F497D"/>
              <w:bottom w:val="single" w:sz="4" w:space="0" w:color="1F497D"/>
              <w:right w:val="single" w:sz="4" w:space="0" w:color="1F497D"/>
            </w:tcBorders>
            <w:shd w:val="clear" w:color="DCE6F1" w:fill="DCE6F1"/>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0.05 CONTRIBUCIONES PATRONALES A FONDOS DE PENSIONES Y OTROS FONDOS DE CAPITALIZACIÓN</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2,201,624,971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1,953,837,000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12.68%</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1,648,082,259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18.55%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 xml:space="preserve">0.05.01 </w:t>
            </w:r>
            <w:r w:rsidR="00A4363A" w:rsidRPr="00BE2E71">
              <w:rPr>
                <w:rFonts w:ascii="Arial Narrow" w:eastAsia="Times New Roman" w:hAnsi="Arial Narrow" w:cs="Times New Roman"/>
                <w:color w:val="000000"/>
                <w:szCs w:val="20"/>
                <w:lang w:eastAsia="es-CR"/>
              </w:rPr>
              <w:t>Contribución</w:t>
            </w:r>
            <w:r w:rsidRPr="00BE2E71">
              <w:rPr>
                <w:rFonts w:ascii="Arial Narrow" w:eastAsia="Times New Roman" w:hAnsi="Arial Narrow" w:cs="Times New Roman"/>
                <w:color w:val="000000"/>
                <w:szCs w:val="20"/>
                <w:lang w:eastAsia="es-CR"/>
              </w:rPr>
              <w:t xml:space="preserve"> Patronal al Seguro de Pensiones CCSS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827,769,018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678,664,000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587,492,796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15.52%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0.05.02 Aporte Patronal Régimen Obligatorio Pensiones Complementarias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285,156,650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367,387,000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-22.38%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201,743,374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82.11%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0.05.03 Aporte Patronal Fondo Capitalización Laboral</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488,839,971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400,786,000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21.97%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348,950,761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14.85%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0.05.05 Contribución patronal fondos administrados por entes privados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599,859,332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507,000,000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18.32%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509,895,329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-0.57%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0.99 REMUNERACIONES DIVERSAS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620,541,874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466,186,000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33.11%</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479,362,502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-2.75%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0.99.99 Otras Remuneraciones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620,541,874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466,186,000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33.11%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479,362,502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1. SERVICIOS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7,976,938,523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7,157,319,498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11.45%</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5,676,217,305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26.09%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1.01 ALQUILERES </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451,500,800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310,099,000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45.60%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119,022,866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160.54%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1.01.01 Alquiler de edificios, locales y  terrenos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364,089,800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256,543,000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41.92%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55,478,100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362.42%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1.01.02 Alquiler de maquinaria, equipo y mobiliario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39,650,000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9,600,000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313.02%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24,817,931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-61.32%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1.01.99 Otros alquileres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47,761,000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43,956,000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8.66%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38,726,835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13.50%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1.02 SERVICIOS BÁSICOS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838,941,375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718,244,000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16.80%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688,556,641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4.31%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1.02.01 Servicios de agua y alcantarillado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87,040,960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89,315,000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-2.55%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61,907,421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44.27%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1.02.02 Servicio de energía eléctrica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398,275,415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337,631,000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17.96%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341,664,965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1.02.03 Servicios de correo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4,375,000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7,992,000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-45.26%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3,360,629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137.81%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1.02.04 Servicio de telecomunicaciones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323,400,000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259,617,000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24.57%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263,542,337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1.02.99 Otros servicios básicos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25,850,000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23,689,000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9.12%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18,081,289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31.01%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1.03 SERVICIOS COMERCIALES Y FINANCIEROS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164,946,550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148,949,500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10.74%</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129,185,458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15.30%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1.03.01 Información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4,560,000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-56.14%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3,599,037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26.70%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1.03.02 Publicidad y propaganda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108,270,000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104,902,000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3.21%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90,979,886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15.30%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1.03.03 Impresión, encuadernación y otros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20,820,850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15,191,500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37.06%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16,435,164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-7.57%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1.03.04 Transporte de bienes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17,631,000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10,852,000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62.47%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8,762,347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23.85%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1.03.06 Comisiones y gastos por servicios financieros y comerciales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11,519,700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11,504,000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0.14%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8,927,088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28.87%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1.03.07 Servicios de transferencia electrónica de información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4,705,000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1,940,000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142.53%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481,935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302.54%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1.04 SERVICIOS DE GESTIÓN Y APOYO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2,863,991,903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2,806,508,809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2.05%</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1,725,764,353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62.62%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1.04.01 Servicios médicos y de laboratorio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37,992,000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299.92%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10,404,296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-8.69%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1.04.02 Servicios Jurídicos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5,579,600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60,000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9199.33%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1.04.03 Servicios de Ingeniería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31,416,000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24,911,546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26.11%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14,629,566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70.28%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1.04.04 Servicios en ciencias económicas y sociales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23,000,000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29,700,000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-22.56%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10,950,000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171.23%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1.04.05 Servicios de desarrollo de sistemas informáticos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994,435,000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737,015,200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34.93%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1.04.06 Servicios generales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209,996,440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418,054,000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-49.77%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491,250,380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-14.90%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1.04.99 Otros servicios de gestión y apoyo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1,567,152,463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1,581,748,463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-0.92%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1,198,470,111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31.98%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1.05 GASTOS DE VIAJE Y DE TRANSPORTE</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189,069,090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211,311,735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-10.53%</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170,197,889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24.16%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1.05.01 Transportes dentro del país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47,688,200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38,030,000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25.40%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21,819,447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74.29%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1.05.02 Viáticos dentro del país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86,864,040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101,011,735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-14.01%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92,571,455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9.12%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1.05.03 Transportes en el exterior</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22,526,750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39,000,000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-42.24%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27,855,109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40.01%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1.05.04 Viáticos en el exterior</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31,990,100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33,270,000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-3.85%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27,951,879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19.03%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1.06 SEGUROS, REASEGUROS Y OTRAS OBLIGACIONES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1,046,300,000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861,003,000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21.52%</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1,043,755,820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-17.51%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1.06.01 Seguros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1,046,300,000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861,003,000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21.52%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1,043,755,820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-17.51%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1.07 CAPACITACIÓN Y PROTOCOLO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332,696,650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408,198,400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-18.50%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282,411,440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44.54%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1.07.01 Actividades de capacitación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222,283,650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261,910,400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-15.13%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160,604,815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63.08%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1.07.02 Actividades protocolarias y sociales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110,413,000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146,288,000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-24.52%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121,806,625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20.10%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1.08 MANTENIMIENTO Y REPARACIÓN</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1,921,210,766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1,555,507,654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23.51%</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1,315,196,092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18.27%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1.08.01 Mantenimiento de edificios, locales y terrenos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505,710,000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427,500,000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18.29%</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433,512,190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1.08.04 Mantenimiento y reparación de maquinaria y equipo de producción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368,260,866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231,910,606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58.79%</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95,889,012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141.85%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1.08.05 Mantenimiento y reparación de equipo de transporte</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417,777,000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458,974,000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-8.98%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548,060,985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-16.25%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1.08.06 Mantenimiento y reparación equipo de comunicación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34,200,000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42,857,000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-20.20%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4,360,500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882.85%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1.08.07 Mantenimiento y reparación equipo y mobiliario de oficina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120,866,000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177.85%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31,996,197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35.95%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1.08.08 Mantenimiento y reparación de equipo cómputo y sistemas de información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363,296,900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261,662,048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38.84%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178,518,317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46.57%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1.08.99 Mantenimiento y reparación de otros equipos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111,100,000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89,104,000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24.69%</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22,858,891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289.80%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1.09 IMPUESTOS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153,317,389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125,247,400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22.41%</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181,373,702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-30.95%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1.09.99 Otros Impuestos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153,317,389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125,247,400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22.41%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181,373,702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-30.95%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1.99 SERVICIOS DIVERSOS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14,964,000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12,250,000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22.16%</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20,753,044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-40.97%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1.99.02 Intereses moratorios y multas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2,464,000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2,250,000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9.51%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141,894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1485.69%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1.99.05 Deducibles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4,995,000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100.20%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1.99.99 Otros servicios no especificados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15,616,150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2. MATERIALES Y SUMINISTROS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3,950,939,336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3,727,712,146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5.99%</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2,469,189,370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50.97%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2.01 PRODUCTOS QUÍMICOS Y CONEXOS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1,014,227,000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836,898,775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21.19%</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736,177,671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13.68%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2.01.01 Combustibles y lubricantes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767,324,000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632,556,000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21.31%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576,980,725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9.63%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2.01.02 Productos farmacéuticos y medicinales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27,945,675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32,139,775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-13.05%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10,291,856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212.28%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2.01.03 Productos Veterinarios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6,145,000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5,980,000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1,556,416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284.22%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2.01.04 Tintas, pinturas y diluyentes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116,681,325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82,000,000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42.29%</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54,628,722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2.01.99 Otros productos químicos y conexos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96,131,000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84,223,000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14.14%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92,719,953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-9.16%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2.02 ALIMENTOS Y PRODUCTOS AGROPECUARIOS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89,968,350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83,443,720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7.82%</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102,188,525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-18.34%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2.02.02 Productos agroforestales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2.02.03 Alimentos y bebidas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85,693,350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79,068,720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8.38%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99,810,035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-20.78%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2.02.04 Alimentos para animales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3,375,000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4,375,000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-22.86%</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2,378,491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83.94%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2.03 MATERIALES Y PRODUCTOS DE USO EN LA CONSTRUCCIÓN Y MANTENIMIENTO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268,358,870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307,827,397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-12.82%</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173,059,607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77.87%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2.03.01 Materiales y productos metálicos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22,648,240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42,174,000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-46.30%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19,285,598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118.68%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2.03.02 Materiales y productos minerales y asfálticos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34,957,500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-15.77%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11,376,301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264.79%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2.03.03 Madera y sus derivados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13,076,100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21,500,000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-39.18%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4,355,063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393.68%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2.03.04 Materiales y productos eléctricos, telefónicos y de cómputo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102,441,000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70,795,700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44.70%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63,876,277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10.83%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2.03.05 Materiales y productos de vidrio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18,000,000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-83.33%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2.03.06 Materiales y productos de plástico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32,863,280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21,164,000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55.28%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11,216,553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88.69%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2.03.99 Otros materiales y productos de uso en la construcción y mantenimiento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59,372,750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92,693,697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-35.95%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62,949,815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47.25%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2.04 HERRAMIENTAS, REPUESTOS Y ACCESORIOS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1,225,020,700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1,220,547,054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0.37%</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814,811,933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49.79%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2.04.01 Herramientas e Instrumentos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355,190,000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410,820,927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-13.54%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152,646,399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169.13%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2.04.02 Repuestos y Accesorios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869,830,700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809,726,127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7.42%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662,165,534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22.28%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2.99 ÚTILES, MATERIALES Y SUMINISTROS DIVERSOS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1,353,364,416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1,278,995,200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5.81%</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642,951,635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98.93%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2.99.01 Útiles y materiales de oficina y cómputo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42,111,300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42,017,000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0.22%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12,233,937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243.45%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2.99.02 Útiles y materiales médico, hospitalario y de investigación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46,843,650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57,786,500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-18.94%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23,973,754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141.04%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2.99.03 Productos de papel, cartón e impresos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49,218,768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89,831,500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-45.21%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18,396,550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388.31%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2.99.04 Textiles y vestuario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985,836,750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835,787,000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17.95%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474,896,804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75.99%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2.99.05 Útiles y materiales de limpieza</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102,008,828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112,514,000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-9.34%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57,393,006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96.04%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2.99.06 Útiles y materiales de resguardo y seguridad</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22,436,100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31,496,000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-28.77%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25,447,346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23.77%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2.99.07 Útiles y materiales de cocina y comedor</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5,989,000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4,659,200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28.54%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2,789,553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67.02%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2.99.99 Otros útiles, materiales y suministros diversos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98,920,020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104,904,000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-5.70%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27,820,686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277.07%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3.INTERESES Y COMISIONES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0.00%</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3.04 COMISIONES Y OTROS GASTOS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3.04.01 Comisiones y otros gasto sobre títulos valores internos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4. ACTIVOS FINANCIEROS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802,862,322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741,441,000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8.28%</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871,196,344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-14.89%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4.01 PRÉSTAMOS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802,862,322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741,441,000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8.28%</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871,196,344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-14.89%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4.01.07 Préstamos al Sector Privado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802,862,322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741,441,000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8.28%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871,196,344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-14.89%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5.  BIENES DURADEROS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2,468,267,749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10,848,265,038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-77.25%</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7,943,004,195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36.58%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5.01 MAQUINARIA, EQUIPO Y MOBILIARIO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913,996,725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1,971,402,558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-53.64%</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6,578,331,749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-70.03%</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5.01.01 Maquinaria y equipo para la producción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71,740,000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12,200,000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488.03%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111,947,163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-89.10%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5.01.02 Equipo de transporte</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522,000,000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4,426,658,193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-88.21%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5.01.03 Equipo de comunicación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296,373,950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169,232,780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75.13%</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220,661,659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-23.31%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5.01.04 Equipo y mobiliario de oficina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28,501,775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34,500,000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-17.39%</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124,374,629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-72.26%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5.01.05 Equipo y programa de cómputo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81,821,000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480,850,800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-82.98%</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720,779,998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-33.29%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5.01.06 Equipo sanitario, de laboratorio e investigación</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3,125,000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1,648,000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89.62%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59,960,560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-97.25%</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5.01.07 Equipo y mobiliario educacional, deportivo y recreativo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2,500,000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14,535,000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-82.80%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4,495,000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223.36%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5.01.99 Maquinaria, equipo y mobiliario diverso</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429,935,000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736,435,978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-41.62%</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909,454,548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-19.02%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5.02 CONSTRUCCIONES, ADICIONES Y MEJORAS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1,429,056,974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5,170,147,000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-72.36%</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1,066,318,866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384.86%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5.02.01 Edificios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1,425,056,974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5,157,097,000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-72.37%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1,059,366,015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386.81%</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5.02.07 Instalaciones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1,050,000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5.02.99 Otras construcciones, adiciones y  mejoras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-66.67%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6,952,851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72.59%</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5.03 BIENES PREEXISTENTES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3,618,436,000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298,353,580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1112.80%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5.03.01 Terrenos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3,618,436,000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298,353,580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1112.80%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5.99 BIENES DURADEROS DIVERSOS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125,214,050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88,279,480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41.84%</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5.99.01 Semovientes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5.99.03 Bienes intangibles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125,214,050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88,279,480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41.84%</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6. TRANSFERENCIAS CORRIENTES</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856,960,379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505,457,000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69.54%</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351,313,963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43.88%</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6.01 TRANSFERENCIAS CORRIENTES AL SECTOR PÚBLICO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20,000,000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72,071,406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6.01.02 Transferencias corrientes a Órganos Desconcentrados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20,000,000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72,071,406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6.01.03 Transferencias corrientes Instituciones Descentralizadas no Empresariales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6.02 TRANSFERENCIAS CORRIENTES A PERSONAS</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272,516,492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258,027,000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5.62%</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166,766,792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54.72%</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lastRenderedPageBreak/>
              <w:t>6.02.01 Becas a funcionarios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7,500,000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-25.00%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4,723,620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111.70%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6.02.03 Ayudas a funcionarios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265,016,492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248,027,000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6.85%</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162,043,172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53.06%</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6.03 PRESTACIONES </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394,943,887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240,430,000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64.27%</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106,021,579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126.77%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6.03.01 Prestaciones legales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394,943,887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240,430,000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64.27%</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106,021,579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126.77%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6.04 TRANSFERENCIAS CORRIENTES A ENTIDADES PRIVADAS SIN FINES DE LUCRO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1,500,000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1,000,000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50.00%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6.04.02 Transferencias corrientes a fundaciones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1,500,000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50.00%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6.06 OTRAS TRANSFERENCIAS CORRIENTES AL  SECTOR PRIVADO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168,000,000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6,000,000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2700.00%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6,454,186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-7.04%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6.06.01 Indemnizaciones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168,000,000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2700.00%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6,454,186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-7.04%</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95B3D7" w:fill="95B3D7"/>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7. </w:t>
            </w:r>
            <w:r w:rsidR="001C4A66">
              <w:rPr>
                <w:rFonts w:ascii="Arial Narrow" w:eastAsia="Times New Roman" w:hAnsi="Arial Narrow" w:cs="Times New Roman"/>
                <w:b/>
                <w:bCs/>
                <w:szCs w:val="20"/>
                <w:lang w:eastAsia="es-CR"/>
              </w:rPr>
              <w:t>TRANSFERENCIAS</w:t>
            </w:r>
            <w:r w:rsidRPr="00BE2E71">
              <w:rPr>
                <w:rFonts w:ascii="Arial Narrow" w:eastAsia="Times New Roman" w:hAnsi="Arial Narrow" w:cs="Times New Roman"/>
                <w:b/>
                <w:bCs/>
                <w:szCs w:val="20"/>
                <w:lang w:eastAsia="es-CR"/>
              </w:rPr>
              <w:t xml:space="preserve"> DE CAPITAL</w:t>
            </w:r>
          </w:p>
        </w:tc>
        <w:tc>
          <w:tcPr>
            <w:tcW w:w="184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5,500,000,000 </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4,300,000,000 </w:t>
            </w:r>
          </w:p>
        </w:tc>
        <w:tc>
          <w:tcPr>
            <w:tcW w:w="993"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27.91%</w:t>
            </w:r>
          </w:p>
        </w:tc>
        <w:tc>
          <w:tcPr>
            <w:tcW w:w="1417"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 xml:space="preserve">        5,123,367,433 </w:t>
            </w:r>
          </w:p>
        </w:tc>
        <w:tc>
          <w:tcPr>
            <w:tcW w:w="1025" w:type="dxa"/>
            <w:tcBorders>
              <w:top w:val="nil"/>
              <w:left w:val="nil"/>
              <w:bottom w:val="single" w:sz="4" w:space="0" w:color="1F497D"/>
              <w:right w:val="single" w:sz="4" w:space="0" w:color="1F497D"/>
            </w:tcBorders>
            <w:shd w:val="clear" w:color="95B3D7" w:fill="95B3D7"/>
            <w:noWrap/>
            <w:vAlign w:val="center"/>
            <w:hideMark/>
          </w:tcPr>
          <w:p w:rsidR="00BE2E71" w:rsidRPr="00BE2E71" w:rsidRDefault="00BE2E71" w:rsidP="00786292">
            <w:pPr>
              <w:spacing w:after="0" w:line="240" w:lineRule="auto"/>
              <w:jc w:val="right"/>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-16.07%</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b/>
                <w:bCs/>
                <w:szCs w:val="20"/>
                <w:lang w:eastAsia="es-CR"/>
              </w:rPr>
            </w:pPr>
            <w:r w:rsidRPr="00BE2E71">
              <w:rPr>
                <w:rFonts w:ascii="Arial Narrow" w:eastAsia="Times New Roman" w:hAnsi="Arial Narrow" w:cs="Times New Roman"/>
                <w:b/>
                <w:bCs/>
                <w:szCs w:val="20"/>
                <w:lang w:eastAsia="es-CR"/>
              </w:rPr>
              <w:t>7.01 TRANSFERENCIAS DE CAPITAL  AL SECTOR PÚBLICO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5,500,000,000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4,300,000,000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27.91%</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4,300,000,000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7.01.07 Fondos en fideicomiso para gasto de capital </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5,500,000,000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4,300,000,000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27.91%</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4,300,000,000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DCE6F1" w:fill="DCE6F1"/>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7.03 TRANSFERENCIAS DE CAPITAL  A ENTIDADES PRIVADAS SIN FINES DE LUCRO</w:t>
            </w:r>
          </w:p>
        </w:tc>
        <w:tc>
          <w:tcPr>
            <w:tcW w:w="184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0.00%</w:t>
            </w:r>
          </w:p>
        </w:tc>
        <w:tc>
          <w:tcPr>
            <w:tcW w:w="1417"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 xml:space="preserve">           823,367,433 </w:t>
            </w:r>
          </w:p>
        </w:tc>
        <w:tc>
          <w:tcPr>
            <w:tcW w:w="1025" w:type="dxa"/>
            <w:tcBorders>
              <w:top w:val="nil"/>
              <w:left w:val="nil"/>
              <w:bottom w:val="single" w:sz="4" w:space="0" w:color="1F497D"/>
              <w:right w:val="single" w:sz="4" w:space="0" w:color="1F497D"/>
            </w:tcBorders>
            <w:shd w:val="clear" w:color="DCE6F1" w:fill="DCE6F1"/>
            <w:noWrap/>
            <w:vAlign w:val="center"/>
            <w:hideMark/>
          </w:tcPr>
          <w:p w:rsidR="00BE2E71" w:rsidRPr="00BE2E71" w:rsidRDefault="00BE2E71" w:rsidP="00786292">
            <w:pPr>
              <w:spacing w:after="0" w:line="240" w:lineRule="auto"/>
              <w:jc w:val="right"/>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auto" w:fill="auto"/>
            <w:noWrap/>
            <w:vAlign w:val="center"/>
            <w:hideMark/>
          </w:tcPr>
          <w:p w:rsidR="00BE2E71" w:rsidRPr="00BE2E71" w:rsidRDefault="00BE2E71" w:rsidP="00BE2E71">
            <w:pPr>
              <w:spacing w:after="0" w:line="240" w:lineRule="auto"/>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7.03.01 Transferencias de capital a asociaciones</w:t>
            </w:r>
          </w:p>
        </w:tc>
        <w:tc>
          <w:tcPr>
            <w:tcW w:w="184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   </w:t>
            </w:r>
          </w:p>
        </w:tc>
        <w:tc>
          <w:tcPr>
            <w:tcW w:w="993"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0.00%</w:t>
            </w:r>
          </w:p>
        </w:tc>
        <w:tc>
          <w:tcPr>
            <w:tcW w:w="1417"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 xml:space="preserve">           823,367,433 </w:t>
            </w:r>
          </w:p>
        </w:tc>
        <w:tc>
          <w:tcPr>
            <w:tcW w:w="1025" w:type="dxa"/>
            <w:tcBorders>
              <w:top w:val="nil"/>
              <w:left w:val="nil"/>
              <w:bottom w:val="single" w:sz="4" w:space="0" w:color="1F497D"/>
              <w:right w:val="single" w:sz="4" w:space="0" w:color="1F497D"/>
            </w:tcBorders>
            <w:shd w:val="clear" w:color="auto" w:fill="auto"/>
            <w:noWrap/>
            <w:vAlign w:val="center"/>
            <w:hideMark/>
          </w:tcPr>
          <w:p w:rsidR="00BE2E71" w:rsidRPr="00BE2E71" w:rsidRDefault="00BE2E71" w:rsidP="00786292">
            <w:pPr>
              <w:spacing w:after="0" w:line="240" w:lineRule="auto"/>
              <w:jc w:val="right"/>
              <w:rPr>
                <w:rFonts w:ascii="Arial Narrow" w:eastAsia="Times New Roman" w:hAnsi="Arial Narrow" w:cs="Times New Roman"/>
                <w:color w:val="000000"/>
                <w:szCs w:val="20"/>
                <w:lang w:eastAsia="es-CR"/>
              </w:rPr>
            </w:pPr>
            <w:r w:rsidRPr="00BE2E71">
              <w:rPr>
                <w:rFonts w:ascii="Arial Narrow" w:eastAsia="Times New Roman" w:hAnsi="Arial Narrow" w:cs="Times New Roman"/>
                <w:color w:val="000000"/>
                <w:szCs w:val="20"/>
                <w:lang w:eastAsia="es-CR"/>
              </w:rPr>
              <w:t>-100.00%</w:t>
            </w:r>
          </w:p>
        </w:tc>
      </w:tr>
      <w:tr w:rsidR="00BE2E71" w:rsidRPr="00BE2E71" w:rsidTr="00786292">
        <w:trPr>
          <w:trHeight w:val="330"/>
        </w:trPr>
        <w:tc>
          <w:tcPr>
            <w:tcW w:w="6394" w:type="dxa"/>
            <w:tcBorders>
              <w:top w:val="nil"/>
              <w:left w:val="single" w:sz="4" w:space="0" w:color="1F497D"/>
              <w:bottom w:val="single" w:sz="4" w:space="0" w:color="1F497D"/>
              <w:right w:val="single" w:sz="4" w:space="0" w:color="1F497D"/>
            </w:tcBorders>
            <w:shd w:val="clear" w:color="000000" w:fill="C5D9F1"/>
            <w:noWrap/>
            <w:vAlign w:val="center"/>
            <w:hideMark/>
          </w:tcPr>
          <w:p w:rsidR="00BE2E71" w:rsidRPr="00BE2E71" w:rsidRDefault="00BE2E71" w:rsidP="00BE2E71">
            <w:pPr>
              <w:spacing w:after="0" w:line="240" w:lineRule="auto"/>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lastRenderedPageBreak/>
              <w:t xml:space="preserve"> Total general </w:t>
            </w:r>
          </w:p>
        </w:tc>
        <w:tc>
          <w:tcPr>
            <w:tcW w:w="1843" w:type="dxa"/>
            <w:tcBorders>
              <w:top w:val="nil"/>
              <w:left w:val="nil"/>
              <w:bottom w:val="single" w:sz="4" w:space="0" w:color="1F497D"/>
              <w:right w:val="single" w:sz="4" w:space="0" w:color="1F497D"/>
            </w:tcBorders>
            <w:shd w:val="clear" w:color="000000" w:fill="C5D9F1"/>
            <w:noWrap/>
            <w:vAlign w:val="center"/>
            <w:hideMark/>
          </w:tcPr>
          <w:p w:rsidR="00BE2E71" w:rsidRPr="00BE2E71" w:rsidRDefault="00BE2E71" w:rsidP="00786292">
            <w:pPr>
              <w:spacing w:after="0" w:line="240" w:lineRule="auto"/>
              <w:jc w:val="center"/>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44,114,700,000</w:t>
            </w:r>
          </w:p>
        </w:tc>
        <w:tc>
          <w:tcPr>
            <w:tcW w:w="1417" w:type="dxa"/>
            <w:tcBorders>
              <w:top w:val="nil"/>
              <w:left w:val="nil"/>
              <w:bottom w:val="single" w:sz="4" w:space="0" w:color="1F497D"/>
              <w:right w:val="single" w:sz="4" w:space="0" w:color="1F497D"/>
            </w:tcBorders>
            <w:shd w:val="clear" w:color="000000" w:fill="C5D9F1"/>
            <w:noWrap/>
            <w:vAlign w:val="center"/>
            <w:hideMark/>
          </w:tcPr>
          <w:p w:rsidR="00BE2E71" w:rsidRPr="00BE2E71" w:rsidRDefault="00BE2E71" w:rsidP="00786292">
            <w:pPr>
              <w:spacing w:after="0" w:line="240" w:lineRule="auto"/>
              <w:jc w:val="center"/>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46,047,627,000</w:t>
            </w:r>
          </w:p>
        </w:tc>
        <w:tc>
          <w:tcPr>
            <w:tcW w:w="993" w:type="dxa"/>
            <w:tcBorders>
              <w:top w:val="nil"/>
              <w:left w:val="nil"/>
              <w:bottom w:val="single" w:sz="4" w:space="0" w:color="1F497D"/>
              <w:right w:val="single" w:sz="4" w:space="0" w:color="1F497D"/>
            </w:tcBorders>
            <w:shd w:val="clear" w:color="000000" w:fill="C5D9F1"/>
            <w:noWrap/>
            <w:vAlign w:val="center"/>
            <w:hideMark/>
          </w:tcPr>
          <w:p w:rsidR="00BE2E71" w:rsidRPr="00BE2E71" w:rsidRDefault="00BE2E71" w:rsidP="00786292">
            <w:pPr>
              <w:spacing w:after="0" w:line="240" w:lineRule="auto"/>
              <w:jc w:val="center"/>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-4.20%</w:t>
            </w:r>
          </w:p>
        </w:tc>
        <w:tc>
          <w:tcPr>
            <w:tcW w:w="1417" w:type="dxa"/>
            <w:tcBorders>
              <w:top w:val="nil"/>
              <w:left w:val="nil"/>
              <w:bottom w:val="single" w:sz="4" w:space="0" w:color="1F497D"/>
              <w:right w:val="single" w:sz="4" w:space="0" w:color="1F497D"/>
            </w:tcBorders>
            <w:shd w:val="clear" w:color="000000" w:fill="C5D9F1"/>
            <w:noWrap/>
            <w:vAlign w:val="center"/>
            <w:hideMark/>
          </w:tcPr>
          <w:p w:rsidR="00BE2E71" w:rsidRPr="00BE2E71" w:rsidRDefault="00BE2E71" w:rsidP="00786292">
            <w:pPr>
              <w:spacing w:after="0" w:line="240" w:lineRule="auto"/>
              <w:jc w:val="center"/>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39,403,119,815</w:t>
            </w:r>
          </w:p>
        </w:tc>
        <w:tc>
          <w:tcPr>
            <w:tcW w:w="1025" w:type="dxa"/>
            <w:tcBorders>
              <w:top w:val="nil"/>
              <w:left w:val="nil"/>
              <w:bottom w:val="single" w:sz="4" w:space="0" w:color="1F497D"/>
              <w:right w:val="single" w:sz="4" w:space="0" w:color="1F497D"/>
            </w:tcBorders>
            <w:shd w:val="clear" w:color="000000" w:fill="C5D9F1"/>
            <w:noWrap/>
            <w:vAlign w:val="center"/>
            <w:hideMark/>
          </w:tcPr>
          <w:p w:rsidR="00BE2E71" w:rsidRPr="00BE2E71" w:rsidRDefault="00BE2E71" w:rsidP="00786292">
            <w:pPr>
              <w:spacing w:after="0" w:line="240" w:lineRule="auto"/>
              <w:jc w:val="center"/>
              <w:rPr>
                <w:rFonts w:ascii="Arial Narrow" w:eastAsia="Times New Roman" w:hAnsi="Arial Narrow" w:cs="Times New Roman"/>
                <w:b/>
                <w:bCs/>
                <w:color w:val="000000"/>
                <w:szCs w:val="20"/>
                <w:lang w:eastAsia="es-CR"/>
              </w:rPr>
            </w:pPr>
            <w:r w:rsidRPr="00BE2E71">
              <w:rPr>
                <w:rFonts w:ascii="Arial Narrow" w:eastAsia="Times New Roman" w:hAnsi="Arial Narrow" w:cs="Times New Roman"/>
                <w:b/>
                <w:bCs/>
                <w:color w:val="000000"/>
                <w:szCs w:val="20"/>
                <w:lang w:eastAsia="es-CR"/>
              </w:rPr>
              <w:t>16.86%</w:t>
            </w:r>
          </w:p>
        </w:tc>
      </w:tr>
    </w:tbl>
    <w:p w:rsidR="000456DC" w:rsidRDefault="000456DC" w:rsidP="009B6842">
      <w:pPr>
        <w:rPr>
          <w:rFonts w:ascii="Arial Narrow" w:hAnsi="Arial Narrow"/>
          <w:b/>
          <w:sz w:val="48"/>
          <w:szCs w:val="48"/>
        </w:rPr>
        <w:sectPr w:rsidR="000456DC"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E5748" w:rsidRDefault="00344C90" w:rsidP="00221680">
      <w:pPr>
        <w:pStyle w:val="Ttulo2"/>
        <w:numPr>
          <w:ilvl w:val="0"/>
          <w:numId w:val="12"/>
        </w:numPr>
        <w:rPr>
          <w:rFonts w:ascii="Arial Narrow" w:hAnsi="Arial Narrow"/>
          <w:b w:val="0"/>
          <w:color w:val="auto"/>
          <w:sz w:val="24"/>
          <w:szCs w:val="24"/>
        </w:rPr>
      </w:pPr>
      <w:bookmarkStart w:id="19" w:name="_Toc493774049"/>
      <w:r w:rsidRPr="00AF3400">
        <w:rPr>
          <w:rFonts w:ascii="Arial Narrow" w:hAnsi="Arial Narrow"/>
          <w:b w:val="0"/>
          <w:color w:val="auto"/>
          <w:sz w:val="24"/>
          <w:szCs w:val="24"/>
        </w:rPr>
        <w:lastRenderedPageBreak/>
        <w:t xml:space="preserve">Presupuesto </w:t>
      </w:r>
      <w:r w:rsidR="00B15B85">
        <w:rPr>
          <w:rFonts w:ascii="Arial Narrow" w:hAnsi="Arial Narrow"/>
          <w:b w:val="0"/>
          <w:color w:val="auto"/>
          <w:sz w:val="24"/>
          <w:szCs w:val="24"/>
        </w:rPr>
        <w:t xml:space="preserve">según </w:t>
      </w:r>
      <w:r w:rsidRPr="00AF3400">
        <w:rPr>
          <w:rFonts w:ascii="Arial Narrow" w:hAnsi="Arial Narrow"/>
          <w:b w:val="0"/>
          <w:color w:val="auto"/>
          <w:sz w:val="24"/>
          <w:szCs w:val="24"/>
        </w:rPr>
        <w:t>Clasificador Económico del Gasto</w:t>
      </w:r>
      <w:bookmarkEnd w:id="19"/>
    </w:p>
    <w:p w:rsidR="00AF3400" w:rsidRPr="00AF3400" w:rsidRDefault="00AF3400" w:rsidP="00AF3400"/>
    <w:tbl>
      <w:tblPr>
        <w:tblW w:w="8765" w:type="dxa"/>
        <w:jc w:val="center"/>
        <w:tblInd w:w="70" w:type="dxa"/>
        <w:tblCellMar>
          <w:left w:w="70" w:type="dxa"/>
          <w:right w:w="70" w:type="dxa"/>
        </w:tblCellMar>
        <w:tblLook w:val="04A0" w:firstRow="1" w:lastRow="0" w:firstColumn="1" w:lastColumn="0" w:noHBand="0" w:noVBand="1"/>
      </w:tblPr>
      <w:tblGrid>
        <w:gridCol w:w="5760"/>
        <w:gridCol w:w="3005"/>
      </w:tblGrid>
      <w:tr w:rsidR="003E5748" w:rsidRPr="003E5748" w:rsidTr="003E5748">
        <w:trPr>
          <w:trHeight w:val="310"/>
          <w:jc w:val="center"/>
        </w:trPr>
        <w:tc>
          <w:tcPr>
            <w:tcW w:w="0" w:type="auto"/>
            <w:gridSpan w:val="2"/>
            <w:tcBorders>
              <w:top w:val="nil"/>
              <w:left w:val="nil"/>
              <w:bottom w:val="nil"/>
              <w:right w:val="nil"/>
            </w:tcBorders>
            <w:shd w:val="clear" w:color="auto" w:fill="auto"/>
            <w:noWrap/>
            <w:vAlign w:val="bottom"/>
            <w:hideMark/>
          </w:tcPr>
          <w:p w:rsidR="003E5748" w:rsidRPr="003E5748" w:rsidRDefault="003E5748" w:rsidP="003E5748">
            <w:pPr>
              <w:spacing w:after="0" w:line="240" w:lineRule="auto"/>
              <w:jc w:val="center"/>
              <w:rPr>
                <w:rFonts w:ascii="Arial Narrow" w:eastAsia="Times New Roman" w:hAnsi="Arial Narrow" w:cs="Times New Roman"/>
                <w:b/>
                <w:bCs/>
                <w:lang w:eastAsia="es-CR"/>
              </w:rPr>
            </w:pPr>
            <w:r w:rsidRPr="003E5748">
              <w:rPr>
                <w:rFonts w:ascii="Arial Narrow" w:eastAsia="Times New Roman" w:hAnsi="Arial Narrow" w:cs="Times New Roman"/>
                <w:b/>
                <w:bCs/>
                <w:lang w:eastAsia="es-CR"/>
              </w:rPr>
              <w:t>Benemérito Cuerpo de Bomberos de Costa Rica</w:t>
            </w:r>
          </w:p>
        </w:tc>
      </w:tr>
      <w:tr w:rsidR="003E5748" w:rsidRPr="003E5748" w:rsidTr="003E5748">
        <w:trPr>
          <w:trHeight w:val="310"/>
          <w:jc w:val="center"/>
        </w:trPr>
        <w:tc>
          <w:tcPr>
            <w:tcW w:w="0" w:type="auto"/>
            <w:gridSpan w:val="2"/>
            <w:tcBorders>
              <w:top w:val="nil"/>
              <w:left w:val="nil"/>
              <w:bottom w:val="nil"/>
              <w:right w:val="nil"/>
            </w:tcBorders>
            <w:shd w:val="clear" w:color="auto" w:fill="auto"/>
            <w:noWrap/>
            <w:vAlign w:val="bottom"/>
            <w:hideMark/>
          </w:tcPr>
          <w:p w:rsidR="003E5748" w:rsidRPr="003E5748" w:rsidRDefault="003E5748" w:rsidP="003E5748">
            <w:pPr>
              <w:spacing w:after="0" w:line="240" w:lineRule="auto"/>
              <w:jc w:val="center"/>
              <w:rPr>
                <w:rFonts w:ascii="Arial Narrow" w:eastAsia="Times New Roman" w:hAnsi="Arial Narrow" w:cs="Times New Roman"/>
                <w:b/>
                <w:bCs/>
                <w:lang w:eastAsia="es-CR"/>
              </w:rPr>
            </w:pPr>
            <w:r w:rsidRPr="003E5748">
              <w:rPr>
                <w:rFonts w:ascii="Arial Narrow" w:eastAsia="Times New Roman" w:hAnsi="Arial Narrow" w:cs="Times New Roman"/>
                <w:b/>
                <w:bCs/>
                <w:lang w:eastAsia="es-CR"/>
              </w:rPr>
              <w:t>Presupuesto Ordinario de Egresos 2018</w:t>
            </w:r>
          </w:p>
        </w:tc>
      </w:tr>
      <w:tr w:rsidR="003E5748" w:rsidRPr="003E5748" w:rsidTr="003E5748">
        <w:trPr>
          <w:trHeight w:val="310"/>
          <w:jc w:val="center"/>
        </w:trPr>
        <w:tc>
          <w:tcPr>
            <w:tcW w:w="0" w:type="auto"/>
            <w:gridSpan w:val="2"/>
            <w:tcBorders>
              <w:top w:val="nil"/>
              <w:left w:val="nil"/>
              <w:bottom w:val="nil"/>
              <w:right w:val="nil"/>
            </w:tcBorders>
            <w:shd w:val="clear" w:color="auto" w:fill="auto"/>
            <w:noWrap/>
            <w:vAlign w:val="bottom"/>
            <w:hideMark/>
          </w:tcPr>
          <w:p w:rsidR="003E5748" w:rsidRPr="003E5748" w:rsidRDefault="003E5748" w:rsidP="003E5748">
            <w:pPr>
              <w:spacing w:after="0" w:line="240" w:lineRule="auto"/>
              <w:jc w:val="center"/>
              <w:rPr>
                <w:rFonts w:ascii="Arial Narrow" w:eastAsia="Times New Roman" w:hAnsi="Arial Narrow" w:cs="Times New Roman"/>
                <w:b/>
                <w:bCs/>
                <w:lang w:eastAsia="es-CR"/>
              </w:rPr>
            </w:pPr>
            <w:r w:rsidRPr="003E5748">
              <w:rPr>
                <w:rFonts w:ascii="Arial Narrow" w:eastAsia="Times New Roman" w:hAnsi="Arial Narrow" w:cs="Times New Roman"/>
                <w:b/>
                <w:bCs/>
                <w:lang w:eastAsia="es-CR"/>
              </w:rPr>
              <w:t>Distribución según Clasificador Económico</w:t>
            </w:r>
          </w:p>
        </w:tc>
      </w:tr>
      <w:tr w:rsidR="003E5748" w:rsidRPr="003E5748" w:rsidTr="003E5748">
        <w:trPr>
          <w:trHeight w:val="310"/>
          <w:jc w:val="center"/>
        </w:trPr>
        <w:tc>
          <w:tcPr>
            <w:tcW w:w="0" w:type="auto"/>
            <w:tcBorders>
              <w:top w:val="nil"/>
              <w:left w:val="nil"/>
              <w:bottom w:val="nil"/>
              <w:right w:val="nil"/>
            </w:tcBorders>
            <w:shd w:val="clear" w:color="auto" w:fill="auto"/>
            <w:noWrap/>
            <w:vAlign w:val="bottom"/>
            <w:hideMark/>
          </w:tcPr>
          <w:p w:rsidR="003E5748" w:rsidRPr="003E5748" w:rsidRDefault="003E5748" w:rsidP="003E5748">
            <w:pPr>
              <w:spacing w:after="0" w:line="240" w:lineRule="auto"/>
              <w:rPr>
                <w:rFonts w:ascii="Arial Narrow" w:eastAsia="Times New Roman" w:hAnsi="Arial Narrow" w:cs="Times New Roman"/>
                <w:color w:val="000000"/>
                <w:lang w:eastAsia="es-CR"/>
              </w:rPr>
            </w:pPr>
          </w:p>
        </w:tc>
        <w:tc>
          <w:tcPr>
            <w:tcW w:w="0" w:type="auto"/>
            <w:tcBorders>
              <w:top w:val="nil"/>
              <w:left w:val="nil"/>
              <w:bottom w:val="nil"/>
              <w:right w:val="nil"/>
            </w:tcBorders>
            <w:shd w:val="clear" w:color="auto" w:fill="auto"/>
            <w:noWrap/>
            <w:vAlign w:val="bottom"/>
            <w:hideMark/>
          </w:tcPr>
          <w:p w:rsidR="003E5748" w:rsidRPr="003E5748" w:rsidRDefault="003E5748" w:rsidP="003E5748">
            <w:pPr>
              <w:spacing w:after="0" w:line="240" w:lineRule="auto"/>
              <w:rPr>
                <w:rFonts w:ascii="Arial Narrow" w:eastAsia="Times New Roman" w:hAnsi="Arial Narrow" w:cs="Times New Roman"/>
                <w:color w:val="000000"/>
                <w:lang w:eastAsia="es-CR"/>
              </w:rPr>
            </w:pP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366092" w:fill="366092"/>
            <w:noWrap/>
            <w:vAlign w:val="bottom"/>
            <w:hideMark/>
          </w:tcPr>
          <w:p w:rsidR="003E5748" w:rsidRPr="003E5748" w:rsidRDefault="003E5748" w:rsidP="003E5748">
            <w:pPr>
              <w:spacing w:after="0" w:line="240" w:lineRule="auto"/>
              <w:jc w:val="center"/>
              <w:rPr>
                <w:rFonts w:ascii="Arial Narrow" w:eastAsia="Times New Roman" w:hAnsi="Arial Narrow" w:cs="Times New Roman"/>
                <w:b/>
                <w:bCs/>
                <w:color w:val="FFFFFF"/>
                <w:sz w:val="24"/>
                <w:szCs w:val="24"/>
                <w:lang w:eastAsia="es-CR"/>
              </w:rPr>
            </w:pPr>
            <w:r w:rsidRPr="003E5748">
              <w:rPr>
                <w:rFonts w:ascii="Arial Narrow" w:eastAsia="Times New Roman" w:hAnsi="Arial Narrow" w:cs="Times New Roman"/>
                <w:b/>
                <w:bCs/>
                <w:color w:val="FFFFFF"/>
                <w:sz w:val="24"/>
                <w:szCs w:val="24"/>
                <w:lang w:eastAsia="es-CR"/>
              </w:rPr>
              <w:t>Partida</w:t>
            </w:r>
          </w:p>
        </w:tc>
        <w:tc>
          <w:tcPr>
            <w:tcW w:w="0" w:type="auto"/>
            <w:tcBorders>
              <w:top w:val="single" w:sz="4" w:space="0" w:color="1F497D"/>
              <w:left w:val="single" w:sz="4" w:space="0" w:color="1F497D"/>
              <w:bottom w:val="single" w:sz="4" w:space="0" w:color="1F497D"/>
              <w:right w:val="single" w:sz="4" w:space="0" w:color="1F497D"/>
            </w:tcBorders>
            <w:shd w:val="clear" w:color="366092" w:fill="366092"/>
            <w:noWrap/>
            <w:vAlign w:val="bottom"/>
            <w:hideMark/>
          </w:tcPr>
          <w:p w:rsidR="003E5748" w:rsidRPr="003E5748" w:rsidRDefault="003E5748" w:rsidP="003E5748">
            <w:pPr>
              <w:spacing w:after="0" w:line="240" w:lineRule="auto"/>
              <w:jc w:val="center"/>
              <w:rPr>
                <w:rFonts w:ascii="Arial Narrow" w:eastAsia="Times New Roman" w:hAnsi="Arial Narrow" w:cs="Times New Roman"/>
                <w:b/>
                <w:bCs/>
                <w:color w:val="FFFFFF"/>
                <w:sz w:val="24"/>
                <w:szCs w:val="24"/>
                <w:lang w:eastAsia="es-CR"/>
              </w:rPr>
            </w:pPr>
            <w:r w:rsidRPr="003E5748">
              <w:rPr>
                <w:rFonts w:ascii="Arial Narrow" w:eastAsia="Times New Roman" w:hAnsi="Arial Narrow" w:cs="Times New Roman"/>
                <w:b/>
                <w:bCs/>
                <w:color w:val="FFFFFF"/>
                <w:sz w:val="24"/>
                <w:szCs w:val="24"/>
                <w:lang w:eastAsia="es-CR"/>
              </w:rPr>
              <w:t xml:space="preserve"> Presupuesto 2018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3E5748">
            <w:pPr>
              <w:spacing w:after="0" w:line="240" w:lineRule="auto"/>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1 GASTOS CORRIENTES</w:t>
            </w:r>
          </w:p>
        </w:tc>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BA5FC2">
            <w:pPr>
              <w:spacing w:after="0" w:line="240" w:lineRule="auto"/>
              <w:jc w:val="right"/>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 xml:space="preserve">               35,343,569,929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1.1 GASTOS DE CONSUMO</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34,333,292,160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1.1.1 Remuneraciones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22,558,731,691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1.1.1.1 Sueldos y salarios </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17,668,486,876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1.1.1.2 Contribuciones sociales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4,890,244,815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1.1.2 Adquisición de bienes y servicios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11,774,560,470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1.1.2.1 Adquisición de bienes y servicios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11,774,560,470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1.3 TRANSFERENCIAS CORRIENTES</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1,010,277,768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1.3.1 Transferencias corrientes al Sector Público </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173,317,389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1.3.1.1 Transferencias corrientes al Sector Público </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173,317,389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1.3.2 Transferencias corrientes al Sector Privado</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836,960,379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1.3.2.1 Transferencias corrientes al Sector Privado</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836,960,379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3E5748">
            <w:pPr>
              <w:spacing w:after="0" w:line="240" w:lineRule="auto"/>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2 GASTOS DE CAPITAL</w:t>
            </w:r>
          </w:p>
        </w:tc>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BA5FC2">
            <w:pPr>
              <w:spacing w:after="0" w:line="240" w:lineRule="auto"/>
              <w:jc w:val="right"/>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 xml:space="preserve">                 7,968,267,749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2.1 FORMACIÓN DE CAPITAL</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1,429,056,974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2.1.1 Edificaciones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1,425,056,974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2.1.1.1 Edificaciones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1,425,056,974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2.1.5 Otras obras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4,000,000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2.1.5.1 Otras obras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4,000,000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2.2 ADQUISICIÓN DE ACTIVOS</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1,039,210,775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2.2.1 Maquinaria y equipo </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913,996,725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2.2.1.1 Maquinaria y equipo </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913,996,725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2.2.4 Intangibles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125,214,050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2.2.4.1 Intangibles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125,214,050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2.3 TRANSFERENCIAS DE CAPITAL</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5,500,000,000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2.3.1 Transferencias de capital  al Sector Público</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5,500,000,000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2.3.1.1 Transferencias de capital  al Sector Público</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5,500,000,000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3E5748">
            <w:pPr>
              <w:spacing w:after="0" w:line="240" w:lineRule="auto"/>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3 TRANSACCIONES FINANCIERAS</w:t>
            </w:r>
          </w:p>
        </w:tc>
        <w:tc>
          <w:tcPr>
            <w:tcW w:w="0" w:type="auto"/>
            <w:tcBorders>
              <w:top w:val="single" w:sz="4" w:space="0" w:color="1F497D"/>
              <w:left w:val="single" w:sz="4" w:space="0" w:color="1F497D"/>
              <w:bottom w:val="single" w:sz="4" w:space="0" w:color="1F497D"/>
              <w:right w:val="single" w:sz="4" w:space="0" w:color="1F497D"/>
            </w:tcBorders>
            <w:shd w:val="clear" w:color="95B3D7" w:fill="95B3D7"/>
            <w:noWrap/>
            <w:vAlign w:val="bottom"/>
            <w:hideMark/>
          </w:tcPr>
          <w:p w:rsidR="003E5748" w:rsidRPr="003E5748" w:rsidRDefault="003E5748" w:rsidP="00BA5FC2">
            <w:pPr>
              <w:spacing w:after="0" w:line="240" w:lineRule="auto"/>
              <w:jc w:val="right"/>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 xml:space="preserve">                    802,862,322 </w:t>
            </w:r>
          </w:p>
        </w:tc>
      </w:tr>
      <w:tr w:rsidR="003E5748" w:rsidRPr="003E5748" w:rsidTr="003E5748">
        <w:trPr>
          <w:trHeight w:val="310"/>
          <w:jc w:val="center"/>
        </w:trPr>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3E5748">
            <w:pPr>
              <w:spacing w:after="0" w:line="240" w:lineRule="auto"/>
              <w:ind w:firstLineChars="100" w:firstLine="22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3.1 CONCESIÓN DE PRÉSTAMOS</w:t>
            </w:r>
          </w:p>
        </w:tc>
        <w:tc>
          <w:tcPr>
            <w:tcW w:w="0" w:type="auto"/>
            <w:tcBorders>
              <w:top w:val="single" w:sz="4" w:space="0" w:color="1F497D"/>
              <w:left w:val="single" w:sz="4" w:space="0" w:color="1F497D"/>
              <w:bottom w:val="single" w:sz="4" w:space="0" w:color="1F497D"/>
              <w:right w:val="single" w:sz="4" w:space="0" w:color="1F497D"/>
            </w:tcBorders>
            <w:shd w:val="clear" w:color="DCE6F1" w:fill="DCE6F1"/>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802,862,322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200" w:firstLine="44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3.1.1 Concesión de préstamos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802,862,322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auto" w:fill="auto"/>
            <w:noWrap/>
            <w:vAlign w:val="bottom"/>
            <w:hideMark/>
          </w:tcPr>
          <w:p w:rsidR="003E5748" w:rsidRPr="003E5748" w:rsidRDefault="003E5748" w:rsidP="003E5748">
            <w:pPr>
              <w:spacing w:after="0" w:line="240" w:lineRule="auto"/>
              <w:ind w:firstLineChars="300" w:firstLine="660"/>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3.1.1.1 Concesión de préstamos</w:t>
            </w:r>
          </w:p>
        </w:tc>
        <w:tc>
          <w:tcPr>
            <w:tcW w:w="0" w:type="auto"/>
            <w:tcBorders>
              <w:top w:val="nil"/>
              <w:left w:val="nil"/>
              <w:bottom w:val="single" w:sz="4" w:space="0" w:color="1F497D"/>
              <w:right w:val="single" w:sz="4" w:space="0" w:color="1F497D"/>
            </w:tcBorders>
            <w:shd w:val="clear" w:color="auto" w:fill="auto"/>
            <w:noWrap/>
            <w:vAlign w:val="bottom"/>
            <w:hideMark/>
          </w:tcPr>
          <w:p w:rsidR="003E5748" w:rsidRPr="003E5748" w:rsidRDefault="003E5748" w:rsidP="00BA5FC2">
            <w:pPr>
              <w:spacing w:after="0" w:line="240" w:lineRule="auto"/>
              <w:jc w:val="right"/>
              <w:rPr>
                <w:rFonts w:ascii="Arial Narrow" w:eastAsia="Times New Roman" w:hAnsi="Arial Narrow" w:cs="Times New Roman"/>
                <w:color w:val="000000"/>
                <w:lang w:eastAsia="es-CR"/>
              </w:rPr>
            </w:pPr>
            <w:r w:rsidRPr="003E5748">
              <w:rPr>
                <w:rFonts w:ascii="Arial Narrow" w:eastAsia="Times New Roman" w:hAnsi="Arial Narrow" w:cs="Times New Roman"/>
                <w:color w:val="000000"/>
                <w:lang w:eastAsia="es-CR"/>
              </w:rPr>
              <w:t xml:space="preserve">                    802,862,322 </w:t>
            </w:r>
          </w:p>
        </w:tc>
      </w:tr>
      <w:tr w:rsidR="003E5748" w:rsidRPr="003E5748" w:rsidTr="003E5748">
        <w:trPr>
          <w:trHeight w:val="310"/>
          <w:jc w:val="center"/>
        </w:trPr>
        <w:tc>
          <w:tcPr>
            <w:tcW w:w="0" w:type="auto"/>
            <w:tcBorders>
              <w:top w:val="nil"/>
              <w:left w:val="single" w:sz="4" w:space="0" w:color="1F497D"/>
              <w:bottom w:val="single" w:sz="4" w:space="0" w:color="1F497D"/>
              <w:right w:val="single" w:sz="4" w:space="0" w:color="1F497D"/>
            </w:tcBorders>
            <w:shd w:val="clear" w:color="000000" w:fill="1F497D"/>
            <w:vAlign w:val="center"/>
            <w:hideMark/>
          </w:tcPr>
          <w:p w:rsidR="003E5748" w:rsidRPr="003E5748" w:rsidRDefault="003E5748" w:rsidP="003E5748">
            <w:pPr>
              <w:spacing w:after="0" w:line="240" w:lineRule="auto"/>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 xml:space="preserve"> Total general </w:t>
            </w:r>
          </w:p>
        </w:tc>
        <w:tc>
          <w:tcPr>
            <w:tcW w:w="0" w:type="auto"/>
            <w:tcBorders>
              <w:top w:val="nil"/>
              <w:left w:val="nil"/>
              <w:bottom w:val="single" w:sz="4" w:space="0" w:color="1F497D"/>
              <w:right w:val="single" w:sz="4" w:space="0" w:color="1F497D"/>
            </w:tcBorders>
            <w:shd w:val="clear" w:color="000000" w:fill="1F497D"/>
            <w:vAlign w:val="center"/>
            <w:hideMark/>
          </w:tcPr>
          <w:p w:rsidR="003E5748" w:rsidRPr="003E5748" w:rsidRDefault="003E5748" w:rsidP="00BA5FC2">
            <w:pPr>
              <w:spacing w:after="0" w:line="240" w:lineRule="auto"/>
              <w:jc w:val="right"/>
              <w:rPr>
                <w:rFonts w:ascii="Arial Narrow" w:eastAsia="Times New Roman" w:hAnsi="Arial Narrow" w:cs="Times New Roman"/>
                <w:b/>
                <w:bCs/>
                <w:color w:val="FFFFFF"/>
                <w:lang w:eastAsia="es-CR"/>
              </w:rPr>
            </w:pPr>
            <w:r w:rsidRPr="003E5748">
              <w:rPr>
                <w:rFonts w:ascii="Arial Narrow" w:eastAsia="Times New Roman" w:hAnsi="Arial Narrow" w:cs="Times New Roman"/>
                <w:b/>
                <w:bCs/>
                <w:color w:val="FFFFFF"/>
                <w:lang w:eastAsia="es-CR"/>
              </w:rPr>
              <w:t xml:space="preserve">               44,114,700,000 </w:t>
            </w:r>
          </w:p>
        </w:tc>
      </w:tr>
    </w:tbl>
    <w:p w:rsidR="00931D39" w:rsidRDefault="00931D39" w:rsidP="00931D39">
      <w:pPr>
        <w:rPr>
          <w:rFonts w:ascii="Arial Narrow" w:hAnsi="Arial Narrow"/>
          <w:b/>
          <w:sz w:val="48"/>
          <w:szCs w:val="48"/>
        </w:rPr>
      </w:pPr>
    </w:p>
    <w:p w:rsidR="00931D39" w:rsidRDefault="00931D39" w:rsidP="00931D39">
      <w:pPr>
        <w:rPr>
          <w:rFonts w:ascii="Arial Narrow" w:hAnsi="Arial Narrow"/>
          <w:b/>
          <w:sz w:val="48"/>
          <w:szCs w:val="48"/>
        </w:rPr>
      </w:pPr>
    </w:p>
    <w:p w:rsidR="00931D39" w:rsidRDefault="00931D39" w:rsidP="00931D39">
      <w:pPr>
        <w:rPr>
          <w:rFonts w:ascii="Arial Narrow" w:hAnsi="Arial Narrow"/>
          <w:b/>
          <w:sz w:val="48"/>
          <w:szCs w:val="48"/>
        </w:rPr>
      </w:pPr>
    </w:p>
    <w:p w:rsidR="00931D39" w:rsidRDefault="00931D39" w:rsidP="00931D39">
      <w:pPr>
        <w:rPr>
          <w:rFonts w:ascii="Arial Narrow" w:hAnsi="Arial Narrow"/>
          <w:b/>
          <w:sz w:val="48"/>
          <w:szCs w:val="48"/>
        </w:rPr>
      </w:pPr>
    </w:p>
    <w:p w:rsidR="00931D39" w:rsidRDefault="00931D39" w:rsidP="00931D39">
      <w:pPr>
        <w:rPr>
          <w:rFonts w:ascii="Arial Narrow" w:hAnsi="Arial Narrow"/>
          <w:b/>
          <w:sz w:val="48"/>
          <w:szCs w:val="48"/>
        </w:rPr>
      </w:pPr>
    </w:p>
    <w:p w:rsidR="00931D39" w:rsidRDefault="00931D39" w:rsidP="00931D39">
      <w:pPr>
        <w:rPr>
          <w:rFonts w:ascii="Arial Narrow" w:hAnsi="Arial Narrow"/>
          <w:b/>
          <w:sz w:val="48"/>
          <w:szCs w:val="48"/>
        </w:rPr>
      </w:pPr>
    </w:p>
    <w:p w:rsidR="008A18B7" w:rsidRPr="00B15B85" w:rsidRDefault="008A18B7" w:rsidP="00B15B85">
      <w:pPr>
        <w:pStyle w:val="Ttulo2"/>
        <w:jc w:val="center"/>
        <w:rPr>
          <w:rFonts w:ascii="Arial Narrow" w:hAnsi="Arial Narrow"/>
          <w:color w:val="auto"/>
          <w:sz w:val="48"/>
          <w:szCs w:val="48"/>
        </w:rPr>
        <w:sectPr w:rsidR="008A18B7" w:rsidRPr="00B15B85"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bookmarkStart w:id="20" w:name="_Toc493774050"/>
      <w:r w:rsidRPr="00B15B85">
        <w:rPr>
          <w:rFonts w:ascii="Arial Narrow" w:hAnsi="Arial Narrow"/>
          <w:color w:val="auto"/>
          <w:sz w:val="48"/>
          <w:szCs w:val="48"/>
        </w:rPr>
        <w:t>Justificación y detalle de egresos</w:t>
      </w:r>
      <w:bookmarkEnd w:id="20"/>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696"/>
        <w:gridCol w:w="1003"/>
        <w:gridCol w:w="692"/>
        <w:gridCol w:w="843"/>
        <w:gridCol w:w="4687"/>
        <w:gridCol w:w="2739"/>
      </w:tblGrid>
      <w:tr w:rsidR="00AF238D" w:rsidRPr="00AF238D" w:rsidTr="00471D71">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bookmarkStart w:id="21" w:name="RANGE!B1:H3"/>
            <w:r w:rsidRPr="00AF238D">
              <w:rPr>
                <w:rFonts w:ascii="Arial Narrow" w:eastAsia="Times New Roman" w:hAnsi="Arial Narrow" w:cs="Times New Roman"/>
                <w:b/>
                <w:bCs/>
                <w:color w:val="FFFFFF"/>
                <w:sz w:val="24"/>
                <w:szCs w:val="24"/>
                <w:lang w:eastAsia="es-CR"/>
              </w:rPr>
              <w:lastRenderedPageBreak/>
              <w:t>0. REMUNERACIONES</w:t>
            </w:r>
            <w:bookmarkEnd w:id="21"/>
          </w:p>
        </w:tc>
      </w:tr>
      <w:tr w:rsidR="00AF238D" w:rsidRPr="00AF238D" w:rsidTr="00471D71">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471D71">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471D71">
        <w:trPr>
          <w:trHeight w:val="330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0.01.01 Sueldos para cargos fijos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8,237,259,178.15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Base inicial ¢3,811,530,504.87 * 1% (Aumento II semestre 2017) = ¢3,849,645,809.91, posteriormente se le aplica un 2% de aumento probable para el I semestre 2018 = ¢3,926,638,726.11, y para el segundo semestre un 2%  (No se le aplica directamente un 2% al resultado del I semestre 2018, ya que para el II semestre 2018 se contempla el ingreso 91 bomberos adicionales) = ¢4,310,620,452.20.                                                                                                                                Resumen fórmula de cálculo: ¢3,926,638,726.11 (I trimestre 2018) + ¢4,310,620,452.20 (II trimestre 2018) = ¢8,237,259,178.31</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Contar con la disponibilidad de recursos para cubrir la erogación correspondiente al pago de planilla según los puestos creados y debidamente autorizados.</w:t>
            </w:r>
          </w:p>
        </w:tc>
      </w:tr>
      <w:tr w:rsidR="00AF238D" w:rsidRPr="00AF238D" w:rsidTr="00471D71">
        <w:trPr>
          <w:trHeight w:val="165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0.01.02 Jornales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3,600,000.00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Costo hora ¢1,800.00 * 8 (horas diarias) * 5 (días a la semana) * 25 (seis meses de contratación) * 2 (posibles contrataciones).                                                                                                   Resumen fórmula de cálculo: 1800 * 8 = 14400 * 5 = 72000 * 25 = 1800000 * 2 = 3600000</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Mantener personal no profesional que efectúe trabajos primordialmente de carácter manual; como apoyo para diferentes gestiones internas, cuya retribución se establece por hora. </w:t>
            </w:r>
          </w:p>
        </w:tc>
      </w:tr>
    </w:tbl>
    <w:p w:rsidR="009A5851" w:rsidRDefault="009A5851"/>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4"/>
        <w:gridCol w:w="1696"/>
        <w:gridCol w:w="1010"/>
        <w:gridCol w:w="692"/>
        <w:gridCol w:w="843"/>
        <w:gridCol w:w="4767"/>
        <w:gridCol w:w="2669"/>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330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0.01.03 Servicios especiales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48,740,735.00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2.2.1.1.3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Salario Base inicial ¢390,362.34 * 1% (Aumento II semestre 2017) = ¢394,265.96 * un 2% de aumento probable para el I semestre 2018 = ¢402,151.28 * 10 (contrataciones) * 6 (semestre) = ¢24,129,706.98, posteriormente para el segundo trimestre 2018 a la base anterior (I semestre 2018 / ¢402,151.28) se le aplica un 2% de aumento probable para el segundo semestre 2018 = ¢410,194.31 *10 (contrataciones) * 6 (semestre) = ¢24,611,658.50.                                                                                                                                                                                      Resumen fórmula de cálculo: ¢24,129,706.98 (I trimestre 2018) + ¢24,611,658.50 (II trimestre 2018) = ¢48,740,735.46</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Con el objetivo de reforzar el personal que brinda servicio de apoyo en las estaciones para cubrir las necesidades de personal en respuesta al cumplimiento del PAO. </w:t>
            </w:r>
          </w:p>
        </w:tc>
      </w:tr>
    </w:tbl>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2"/>
        <w:gridCol w:w="1645"/>
        <w:gridCol w:w="985"/>
        <w:gridCol w:w="692"/>
        <w:gridCol w:w="843"/>
        <w:gridCol w:w="3895"/>
        <w:gridCol w:w="3659"/>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759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0.01.05 Suplencias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1,066,765,054.00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2.2.1.1.2</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Suplencias vacaciones:                                                                                          Cobertura semestre en días promedio: 7220                                                                                    Salario Base inicial ¢511,548.32 / 30 = ¢17,051.61 (Salario diario) * 2% (aumento probable I semestre 2018) = ¢17,392.64 * 7220 (Días por cubrir) =  125,574,881.59 (Total I semestre 2018), posteriormente ¢17,392.64 (salario diario I semestre 2018) * un 2% (aumento probable II semestre 2018) = ¢17,740.50 * 7220 (Días por cubrir) = ¢128,086,379.23 (Total II semestre 2018), para un total sumando ambos semestres de ¢253,661,260.82                                                                                                                                                                                                                                                                         Suplencias incapacidades:                                                                              Cobertura semestre en días promedio: 4063                                                                                       Salario Base inicial ¢511,548.32 / 30 = ¢17,051.61 (Salario diario) * 2% (aumento probable I semestre 2018) = ¢17,392.64 * 4063 (Días por cubrir) =  ¢70,675,004.34 (Total I semestre 2018), posteriormente ¢17,392.64 (salario diario I semestre 2018) * un 2% (aumento probable II semestre 2018) = ¢17,740.50 * 4063.50 (Días por cubrir) = ¢72,088,504.43 (Total II semestre 2018), para un total sumando ambos semestres de ¢142,763,508.77                                                                                                              Suplencias DDA:                                                                                          Cobertura semestre en días promedio: 9540                                                                                    Salario diario inicial = ¢34,103.22 * 2% (aumento probable I semestre 2018) = </w:t>
            </w:r>
            <w:r w:rsidRPr="00AF238D">
              <w:rPr>
                <w:rFonts w:ascii="Arial Narrow" w:eastAsia="Times New Roman" w:hAnsi="Arial Narrow" w:cs="Times New Roman"/>
                <w:color w:val="000000"/>
                <w:lang w:eastAsia="es-CR"/>
              </w:rPr>
              <w:lastRenderedPageBreak/>
              <w:t>¢34,785.29 * 9540 (Días por cubrir) = 331,851,626.15 (Total I semestre 2018), posteriormente ¢34,785.29 (salario diario I semestre 2018) * un 2% (aumento probable II semestre 2018) = ¢35,480.99 * 9540 (Días por cubrir) = ¢338,488,658.67 (Total II semestre 2018), para un total sumando ambos semestres de ¢670,340,284.82                                                                                                                  Sumatoria Suplencias vacaciones + Suplencias incapacidades + Suplencias DDA: ¢253,661,260.82 + ¢142,763,508.77+ 670,340,284.82 = 1,066,765,054.42</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lastRenderedPageBreak/>
              <w:t xml:space="preserve">El componente del pago de suplencias es esencial dentro del BCBCR para para el pago del personal contratado temporalmente para suplir vacaciones o incapacidades del personal permanente así, la cobertura del día de descanso absoluto; de manera que se pueda dar continuidad a los servicios bomberiles. Se contempla a diferencia del año anterior un segundo DDA, el cual se encuentra aprobado por la Administración Superior, generando un incremento proporcional como refuerzo a esta partida. </w:t>
            </w:r>
          </w:p>
        </w:tc>
      </w:tr>
    </w:tbl>
    <w:p w:rsidR="00AF238D" w:rsidRDefault="00AF238D">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504"/>
        <w:gridCol w:w="1696"/>
        <w:gridCol w:w="993"/>
        <w:gridCol w:w="692"/>
        <w:gridCol w:w="843"/>
        <w:gridCol w:w="4102"/>
        <w:gridCol w:w="3251"/>
      </w:tblGrid>
      <w:tr w:rsidR="00AF238D" w:rsidRPr="00AF238D" w:rsidTr="000A05C7">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2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0.02.01 Tiempo extraordinario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13,595,508.00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Horas extras estimadas personal operativo: Costo promedio de </w:t>
            </w:r>
            <w:r w:rsidRPr="00AF238D">
              <w:rPr>
                <w:rFonts w:ascii="Arial" w:eastAsia="Times New Roman" w:hAnsi="Arial" w:cs="Arial"/>
                <w:color w:val="000000"/>
                <w:lang w:eastAsia="es-CR"/>
              </w:rPr>
              <w:t>₡</w:t>
            </w:r>
            <w:r w:rsidRPr="00AF238D">
              <w:rPr>
                <w:rFonts w:ascii="Arial Narrow" w:eastAsia="Times New Roman" w:hAnsi="Arial Narrow" w:cs="Times New Roman"/>
                <w:color w:val="000000"/>
                <w:lang w:eastAsia="es-CR"/>
              </w:rPr>
              <w:t xml:space="preserve">5.997.47 * 2 (dobles) * 300 (horas promedio) = </w:t>
            </w:r>
            <w:r w:rsidRPr="00AF238D">
              <w:rPr>
                <w:rFonts w:ascii="Arial Narrow" w:eastAsia="Times New Roman" w:hAnsi="Arial Narrow" w:cs="Arial Narrow"/>
                <w:color w:val="000000"/>
                <w:lang w:eastAsia="es-CR"/>
              </w:rPr>
              <w:t>¢</w:t>
            </w:r>
            <w:r w:rsidRPr="00AF238D">
              <w:rPr>
                <w:rFonts w:ascii="Arial Narrow" w:eastAsia="Times New Roman" w:hAnsi="Arial Narrow" w:cs="Times New Roman"/>
                <w:color w:val="000000"/>
                <w:lang w:eastAsia="es-CR"/>
              </w:rPr>
              <w:t xml:space="preserve">3,598,482.00                                                                                                                                                                                     Horas estimadas para el personal técnico - administrativo: Costo promedio de </w:t>
            </w:r>
            <w:r w:rsidRPr="00AF238D">
              <w:rPr>
                <w:rFonts w:ascii="Arial" w:eastAsia="Times New Roman" w:hAnsi="Arial" w:cs="Arial"/>
                <w:color w:val="000000"/>
                <w:lang w:eastAsia="es-CR"/>
              </w:rPr>
              <w:t>₡</w:t>
            </w:r>
            <w:r w:rsidRPr="00AF238D">
              <w:rPr>
                <w:rFonts w:ascii="Arial Narrow" w:eastAsia="Times New Roman" w:hAnsi="Arial Narrow" w:cs="Times New Roman"/>
                <w:color w:val="000000"/>
                <w:lang w:eastAsia="es-CR"/>
              </w:rPr>
              <w:t>10.495.57 * 1.5 (tiempo y medio) * 635 (horas promedio) = ¢9,997,026.14                                          Sumatoria total horas: 3,598,482.00 + 9,997,026.14 = 13,595,508.14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Este rubro es primordial para la ejecución de diferentes servicios que se dan en horas y días no hábiles por parte del personal administrativo y técnico, en situaciones especiales, con el fin de continuar con el buen funcionamiento del BCBCR.</w:t>
            </w:r>
          </w:p>
        </w:tc>
      </w:tr>
      <w:tr w:rsidR="00AF238D" w:rsidRPr="00AF238D" w:rsidTr="000A05C7">
        <w:trPr>
          <w:trHeight w:val="29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0.02.03 Disponibilidad laboral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14,850,957.00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Base promedio a junio 2017: 14.274.276,60 * 2% (aumento probable I semestre 2018) = 14,559,762.13 * 2% (aumento probable II semestre 2018) = 14,850,957.37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El pago de disponibilidad laboral, dentro del Cuerpo de Bomberos, se cancela para el personal que desarrolla servicios técnicos, debido a que el servicio que prestan no está definido en cuanta cantidad y horas, y deben estar en disposición de asistir cuando se presenten las emergencias.  </w:t>
            </w:r>
          </w:p>
        </w:tc>
      </w:tr>
      <w:tr w:rsidR="00AF238D" w:rsidRPr="00AF238D" w:rsidTr="000A05C7">
        <w:trPr>
          <w:trHeight w:val="19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0.02.04 Compensación de vacaciones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104,902,836.00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2.2.1.3.7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¢50,378.71 (Promedio diario) * 1300 (promedio días) = ¢65,492,323.00                                                                                                                                                            Promedio 2016: ¢37.894.724,37 * un 4% (aumento probable) = ¢39,410,513.34                             Resumen fórmula cálculo: 65,492,328.74 + 39,410,513.34 = ¢104,902,836.34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La compensación de vacaciones, dentro del Cuerpo de Bomberos, es requerida, por la necesidad de mantener el mayor tiempo posible en servicio al personal. Lo anterior debido a la especialidad de las labores. </w:t>
            </w:r>
          </w:p>
        </w:tc>
      </w:tr>
    </w:tbl>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696"/>
        <w:gridCol w:w="1165"/>
        <w:gridCol w:w="692"/>
        <w:gridCol w:w="843"/>
        <w:gridCol w:w="4127"/>
        <w:gridCol w:w="3036"/>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99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0.02.05 Dietas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2,880,000.00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1.1.2.3</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1.1.2.3.2</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Se presupuestan 12 sesiones ordinarias y 4 sesiones extraordinarias para un total de 16 sesiones para cuatro miembros que tienen derecho, por un monto de ¢180.000 colones por sesión.</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Pago de dietas a los señores miembros del Consejo Directivo</w:t>
            </w:r>
          </w:p>
        </w:tc>
      </w:tr>
      <w:tr w:rsidR="00AF238D" w:rsidRPr="00AF238D" w:rsidTr="000A05C7">
        <w:trPr>
          <w:trHeight w:val="165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0.03.01 Retribución por años servidos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4,365,282,653.00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¢3,981,187,405.92 (Base antigüedad efectiva + base antigüedad reconocida) * un 5.39% (incremento 2018 proyectado) = ¢4,195,773,407.10 * un 2% (aumento probable I semestre 2018) = ¢4,279,688,875.24 * un 2% (aumento probable II semestre 2018) = ¢4,365,282,652.75</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La retribución por años servidos, conocidas como anualidades, es parte integral del pago según lo establecido en la Convención Colectiva de Trabajo vigente. </w:t>
            </w:r>
          </w:p>
        </w:tc>
      </w:tr>
      <w:tr w:rsidR="00AF238D" w:rsidRPr="00AF238D" w:rsidTr="000A05C7">
        <w:trPr>
          <w:trHeight w:val="462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0.03.02 Restricción al ejercicio liberal de la profesión</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339,227,844.00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Dedicación Exclusiva Profesional: 249,335,513.80 (base 2017) * un 2% (aumento probable I semestre 2018) = 254,322,224.07 * un 2% (aumento probable II semestre 2018) = 259,408,668.56                                                                            Dedicación Exclusiva no Profesional: 63,609,413.40 (base 2017) * un 2% (aumento probable I semestre 2018) = 64,881,601.67 * un 2% (aumento probable II semestre 2018) = 66,179,233.70                                                                                         Prohibición: 13,110,285.97 (base 2017) * un 2% (aumento probable I semestre 2018) = 13,372,491.69 * un 2% (aumento probable II semestre 2018) = 13,639,941.52                                                                                                                                                Resumen fórmula cálculo (Sumatoria totales por concepto): 259,408,668.56 + 66,179,233.70 + 13,639,941.52 = 339,227,843.78</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Este componente cubre los pagos de dedicación exclusiva profesional y no profesional, así como, prohibición; para aquellos puestos bajo el régimen salarial tradicional con categorías salariales a partir de la 24, según lo establecido en la Convención Colectiva de Trabajo. </w:t>
            </w:r>
          </w:p>
        </w:tc>
      </w:tr>
    </w:tbl>
    <w:p w:rsidR="00AF238D" w:rsidRDefault="00AF238D"/>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1645"/>
        <w:gridCol w:w="1072"/>
        <w:gridCol w:w="692"/>
        <w:gridCol w:w="843"/>
        <w:gridCol w:w="3345"/>
        <w:gridCol w:w="3977"/>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198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0.03.03 Decimotercer mes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1,357,345,654.00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8.33%</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Este componente salarial conocido como aguinaldo, es parte integral del pago según lo establecido en la Convención Colectiva de Trabajo y de acuerdo con la legislación laboral vigente.  </w:t>
            </w:r>
          </w:p>
        </w:tc>
      </w:tr>
      <w:tr w:rsidR="00AF238D" w:rsidRPr="00AF238D" w:rsidTr="000A05C7">
        <w:trPr>
          <w:trHeight w:val="165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0.03.04 Salario escolar</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1,248,948,279.00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¢14,993,376,699.99 (Total de salario brutos presupuestados para el 2018) * un 8.33% (ajuste escalonado decreto ejecutivo)</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El salario escolar es parte integral del pago según lo establecido en la Convención Colectiva de Trabajo vigente.  Se debe cancelar en el mes de enero de cada año.  </w:t>
            </w:r>
          </w:p>
        </w:tc>
      </w:tr>
    </w:tbl>
    <w:p w:rsidR="00AF238D" w:rsidRDefault="00AF238D"/>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7"/>
        <w:gridCol w:w="1645"/>
        <w:gridCol w:w="996"/>
        <w:gridCol w:w="692"/>
        <w:gridCol w:w="843"/>
        <w:gridCol w:w="2812"/>
        <w:gridCol w:w="4256"/>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462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0.03.99 Otros incentivos salariales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244,546,303.40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2.2.1.1</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2.2.1.1.1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Base promedio a junio 2017: 235,050,272.40 * 2% (aumento probable I semestre 2018) = 239,751,277.85 * 2% (aumento probable II semestre 2018) = 244,546,303.40</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Partida integrada por sobresueldos (reconocimientos de estudios, reconocimiento de pluses de jefaturas, subsidio alimentación bomberos, entre otros), de acuerdo con lo que dicta la Convención Colectiva de Trabajo. Se consideró el cambio de los componentes correspondientes a "Subvención Alimenticia" y "Plus Bomberos", a un solo componente denominado "Subsidio Alimentación Bomberos", el cual tiene como base inicial la suma de ¢15.000, y se encuentra sujeto a los incrementos salariales. </w:t>
            </w:r>
          </w:p>
        </w:tc>
      </w:tr>
      <w:tr w:rsidR="00AF238D" w:rsidRPr="00AF238D" w:rsidTr="000A05C7">
        <w:trPr>
          <w:trHeight w:val="297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0.04.01 Contribución Patronal al Seguro de Salud de la Caja Costarricense de Seguro Social</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1,507,256,579.00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9.25%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Rubro que corresponde a la contribución patronal al Sistema de seguridad de la CCSS que corresponde al aporte que las instituciones del Estado en su condición de patronos destinan a la Caja Costarricense de Seguro Social, para el seguro de salud de los trabajadores, son  parte integral del pago según lo establecido. </w:t>
            </w:r>
          </w:p>
        </w:tc>
      </w:tr>
    </w:tbl>
    <w:p w:rsidR="00AF238D" w:rsidRDefault="00AF238D"/>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1"/>
        <w:gridCol w:w="1696"/>
        <w:gridCol w:w="1004"/>
        <w:gridCol w:w="692"/>
        <w:gridCol w:w="843"/>
        <w:gridCol w:w="2665"/>
        <w:gridCol w:w="4320"/>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363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0.04.02 Contribución Patronal al Instituto Mixto de Ayuda Social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81,473,329.00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0.50%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Concepto </w:t>
            </w:r>
            <w:r w:rsidR="00AF4AE3" w:rsidRPr="00AF238D">
              <w:rPr>
                <w:rFonts w:ascii="Arial Narrow" w:eastAsia="Times New Roman" w:hAnsi="Arial Narrow" w:cs="Times New Roman"/>
                <w:color w:val="000000"/>
                <w:lang w:eastAsia="es-CR"/>
              </w:rPr>
              <w:t>incluido</w:t>
            </w:r>
            <w:r w:rsidRPr="00AF238D">
              <w:rPr>
                <w:rFonts w:ascii="Arial Narrow" w:eastAsia="Times New Roman" w:hAnsi="Arial Narrow" w:cs="Times New Roman"/>
                <w:color w:val="000000"/>
                <w:lang w:eastAsia="es-CR"/>
              </w:rPr>
              <w:t xml:space="preserve"> por el pago de la contribución patronal que las instituciones del Estado en su calidad de patronos destinan al Instituto Mixto de Ayuda Social, para asignarlos a programas sociales de ese Instituto, dirigidos a satisfacer las necesidades básicas de las familias de escasos recursos económicos, son  parte integral del pago según de acuerdo con la legislación vigente.</w:t>
            </w:r>
          </w:p>
        </w:tc>
      </w:tr>
      <w:tr w:rsidR="00AF238D" w:rsidRPr="00AF238D" w:rsidTr="000A05C7">
        <w:trPr>
          <w:trHeight w:val="165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0.04.03 Contribución Patronal al Instituto Nacional de Aprendizaje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244,419,986.00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1.50%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Contribución patronal que las instituciones del Estado en su calidad de patronos destinan al Instituto Nacional de Aprendizaje (INA), para la formación y capacitación de los trabajadores. </w:t>
            </w:r>
          </w:p>
        </w:tc>
      </w:tr>
      <w:tr w:rsidR="00AF238D" w:rsidRPr="00AF238D" w:rsidTr="000A05C7">
        <w:trPr>
          <w:trHeight w:val="165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0.04.04 Contribución Patronal al Fondo de Desarrollo Social  y Asignaciones Familiares</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814,733,286.00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5% correspondiente a la carga patronal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Corresponde a la contribución patronal destinada al Fondo de Desarrollo Social y Asignaciones Familiares (FODESAF), para brindar asistencia a personas de escasos recursos económicos. </w:t>
            </w:r>
          </w:p>
        </w:tc>
      </w:tr>
    </w:tbl>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4"/>
        <w:gridCol w:w="1696"/>
        <w:gridCol w:w="1006"/>
        <w:gridCol w:w="692"/>
        <w:gridCol w:w="843"/>
        <w:gridCol w:w="2695"/>
        <w:gridCol w:w="4185"/>
      </w:tblGrid>
      <w:tr w:rsidR="00AF238D" w:rsidRPr="00AF238D" w:rsidTr="000A05C7">
        <w:trPr>
          <w:trHeight w:val="330"/>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AF238D" w:rsidRPr="00AF238D" w:rsidTr="000A05C7">
        <w:trPr>
          <w:trHeight w:val="330"/>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AF238D" w:rsidRPr="00AF238D" w:rsidTr="000A05C7">
        <w:trPr>
          <w:trHeight w:val="330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0.04.05 Contribución Patronal al Banco Popular y de Desarrollo  Comunal</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40,736,664.00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0.25%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Esta partida del pago de salario, corresponde a la contribución patronal que las instituciones del Estado en su calidad de patronos, destinan al Banco Popular y de Desarrollo Comunal, con el fin de incrementar su patrimonio, así como a la creación de reservas, bonificaciones a los ahorros o a proyectos de desarrollo a juicio de la Junta Directiva Nacional. </w:t>
            </w:r>
          </w:p>
        </w:tc>
      </w:tr>
      <w:tr w:rsidR="00AF238D" w:rsidRPr="00AF238D" w:rsidTr="000A05C7">
        <w:trPr>
          <w:trHeight w:val="231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0.05.01 Contribución Patronal al Seguro de Pensiones de la Caja Costarricense de Seguro Social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827,769,018.00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5.08%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Esta partida del pago de salario, contempla las cuotas que las instituciones del Estado como patronos destinan a la Caja Costarricense de Seguro Social, para financiar el seguro de pensiones de sus trabajadores y pensionados cubiertos por ese seguro. </w:t>
            </w:r>
          </w:p>
        </w:tc>
      </w:tr>
    </w:tbl>
    <w:p w:rsidR="00AF238D" w:rsidRDefault="00AF238D"/>
    <w:p w:rsidR="00AF238D" w:rsidRDefault="00AF238D">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1645"/>
        <w:gridCol w:w="997"/>
        <w:gridCol w:w="692"/>
        <w:gridCol w:w="843"/>
        <w:gridCol w:w="2580"/>
        <w:gridCol w:w="4309"/>
      </w:tblGrid>
      <w:tr w:rsidR="00AF238D" w:rsidRPr="00AF238D" w:rsidTr="000A05C7">
        <w:trPr>
          <w:trHeight w:val="330"/>
          <w:tblHeader/>
        </w:trPr>
        <w:tc>
          <w:tcPr>
            <w:tcW w:w="0" w:type="auto"/>
            <w:gridSpan w:val="7"/>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lastRenderedPageBreak/>
              <w:t>0. REMUNERACIONES</w:t>
            </w:r>
          </w:p>
        </w:tc>
      </w:tr>
      <w:tr w:rsidR="00EA7C50" w:rsidRPr="00AF238D" w:rsidTr="000A05C7">
        <w:trPr>
          <w:trHeight w:val="330"/>
          <w:tblHeader/>
        </w:trPr>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Justificación</w:t>
            </w:r>
          </w:p>
        </w:tc>
      </w:tr>
      <w:tr w:rsidR="00AF238D" w:rsidRPr="00AF238D" w:rsidTr="000A05C7">
        <w:trPr>
          <w:trHeight w:val="330"/>
          <w:tblHeader/>
        </w:trPr>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AF238D" w:rsidRPr="00AF238D" w:rsidRDefault="00AF238D" w:rsidP="00AF238D">
            <w:pPr>
              <w:spacing w:after="0" w:line="240" w:lineRule="auto"/>
              <w:jc w:val="center"/>
              <w:rPr>
                <w:rFonts w:ascii="Arial Narrow" w:eastAsia="Times New Roman" w:hAnsi="Arial Narrow" w:cs="Times New Roman"/>
                <w:b/>
                <w:bCs/>
                <w:color w:val="FFFFFF"/>
                <w:sz w:val="24"/>
                <w:szCs w:val="24"/>
                <w:lang w:eastAsia="es-CR"/>
              </w:rPr>
            </w:pPr>
            <w:r w:rsidRPr="00AF238D">
              <w:rPr>
                <w:rFonts w:ascii="Arial Narrow" w:eastAsia="Times New Roman" w:hAnsi="Arial Narrow" w:cs="Times New Roman"/>
                <w:b/>
                <w:bCs/>
                <w:color w:val="FFFFFF"/>
                <w:sz w:val="24"/>
                <w:szCs w:val="24"/>
                <w:lang w:eastAsia="es-CR"/>
              </w:rPr>
              <w:t>Acción</w:t>
            </w: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AF238D" w:rsidRPr="00AF238D" w:rsidRDefault="00AF238D" w:rsidP="00AF238D">
            <w:pPr>
              <w:spacing w:after="0" w:line="240" w:lineRule="auto"/>
              <w:rPr>
                <w:rFonts w:ascii="Arial Narrow" w:eastAsia="Times New Roman" w:hAnsi="Arial Narrow" w:cs="Times New Roman"/>
                <w:b/>
                <w:bCs/>
                <w:color w:val="FFFFFF"/>
                <w:sz w:val="24"/>
                <w:szCs w:val="24"/>
                <w:lang w:eastAsia="es-CR"/>
              </w:rPr>
            </w:pPr>
          </w:p>
        </w:tc>
      </w:tr>
      <w:tr w:rsidR="00EA7C50" w:rsidRPr="00AF238D" w:rsidTr="000A05C7">
        <w:trPr>
          <w:trHeight w:val="363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0.05.02 Aporte Patronal al Régimen Obligatorio de Pensiones  Complementarias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285,156,650.00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1.75%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Aportes que las instituciones del Estado como patronos aportan para el financiamiento al Régimen Obligatorio de Pensiones Complementarias de cada trabajador, según lo establecido por la Ley de Protección al Trabajador. Este pago se calcula como un porcentaje sobre el salario mensual del trabajador, y se deposita en las cuentas individuales en la operadora de pensiones de su elección. </w:t>
            </w:r>
          </w:p>
        </w:tc>
      </w:tr>
      <w:tr w:rsidR="00EA7C50" w:rsidRPr="00AF238D" w:rsidTr="000A05C7">
        <w:trPr>
          <w:trHeight w:val="1980"/>
        </w:trPr>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0.05.03 Aporte Patronal al Fondo de Capitalización Laboral </w:t>
            </w:r>
          </w:p>
        </w:tc>
        <w:tc>
          <w:tcPr>
            <w:tcW w:w="0" w:type="auto"/>
            <w:shd w:val="clear" w:color="auto" w:fill="auto"/>
            <w:noWrap/>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     488,839,971.00 </w:t>
            </w:r>
          </w:p>
        </w:tc>
        <w:tc>
          <w:tcPr>
            <w:tcW w:w="0" w:type="auto"/>
            <w:shd w:val="clear" w:color="auto" w:fill="auto"/>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2.2.1.2</w:t>
            </w:r>
          </w:p>
        </w:tc>
        <w:tc>
          <w:tcPr>
            <w:tcW w:w="0" w:type="auto"/>
            <w:shd w:val="clear" w:color="auto" w:fill="auto"/>
            <w:noWrap/>
            <w:vAlign w:val="center"/>
            <w:hideMark/>
          </w:tcPr>
          <w:p w:rsidR="00AF238D" w:rsidRPr="00AF238D" w:rsidRDefault="00AF238D" w:rsidP="00AF238D">
            <w:pPr>
              <w:spacing w:after="0" w:line="240" w:lineRule="auto"/>
              <w:jc w:val="center"/>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2.2.1.2.1 </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¢16,294,665,714.56 (Total de salarios brutos presupuestados para el 2018) * un 3% correspondiente a la carga patrona respectiva</w:t>
            </w:r>
          </w:p>
        </w:tc>
        <w:tc>
          <w:tcPr>
            <w:tcW w:w="0" w:type="auto"/>
            <w:shd w:val="clear" w:color="auto" w:fill="auto"/>
            <w:vAlign w:val="center"/>
            <w:hideMark/>
          </w:tcPr>
          <w:p w:rsidR="00AF238D" w:rsidRPr="00AF238D" w:rsidRDefault="00AF238D" w:rsidP="00AF238D">
            <w:pPr>
              <w:spacing w:after="0" w:line="240" w:lineRule="auto"/>
              <w:rPr>
                <w:rFonts w:ascii="Arial Narrow" w:eastAsia="Times New Roman" w:hAnsi="Arial Narrow" w:cs="Times New Roman"/>
                <w:color w:val="000000"/>
                <w:lang w:eastAsia="es-CR"/>
              </w:rPr>
            </w:pPr>
            <w:r w:rsidRPr="00AF238D">
              <w:rPr>
                <w:rFonts w:ascii="Arial Narrow" w:eastAsia="Times New Roman" w:hAnsi="Arial Narrow" w:cs="Times New Roman"/>
                <w:color w:val="000000"/>
                <w:lang w:eastAsia="es-CR"/>
              </w:rPr>
              <w:t xml:space="preserve">Aportes que las instituciones del Estado como patronos aportan para el financiamiento al Régimen Obligatorio de Pensiones Complementarias de cada trabajador, según lo establecido por la Ley de Protección al Trabajador. </w:t>
            </w:r>
          </w:p>
        </w:tc>
      </w:tr>
    </w:tbl>
    <w:p w:rsidR="00AF238D" w:rsidRDefault="00AF238D"/>
    <w:p w:rsidR="00EA7C50" w:rsidRDefault="00EA7C50">
      <w:r>
        <w:br w:type="page"/>
      </w:r>
    </w:p>
    <w:tbl>
      <w:tblPr>
        <w:tblW w:w="0" w:type="auto"/>
        <w:tblInd w:w="65" w:type="dxa"/>
        <w:tblCellMar>
          <w:left w:w="70" w:type="dxa"/>
          <w:right w:w="70" w:type="dxa"/>
        </w:tblCellMar>
        <w:tblLook w:val="04A0" w:firstRow="1" w:lastRow="0" w:firstColumn="1" w:lastColumn="0" w:noHBand="0" w:noVBand="1"/>
      </w:tblPr>
      <w:tblGrid>
        <w:gridCol w:w="1857"/>
        <w:gridCol w:w="1645"/>
        <w:gridCol w:w="991"/>
        <w:gridCol w:w="692"/>
        <w:gridCol w:w="843"/>
        <w:gridCol w:w="4051"/>
        <w:gridCol w:w="3002"/>
      </w:tblGrid>
      <w:tr w:rsidR="00EA7C50" w:rsidRPr="00EA7C50" w:rsidTr="00EA7C50">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lastRenderedPageBreak/>
              <w:t>0. REMUNERACIONES</w:t>
            </w:r>
          </w:p>
        </w:tc>
      </w:tr>
      <w:tr w:rsidR="00EA7C50" w:rsidRPr="00EA7C50" w:rsidTr="00EA7C50">
        <w:trPr>
          <w:trHeight w:val="330"/>
        </w:trPr>
        <w:tc>
          <w:tcPr>
            <w:tcW w:w="0" w:type="auto"/>
            <w:vMerge w:val="restart"/>
            <w:tcBorders>
              <w:top w:val="nil"/>
              <w:left w:val="nil"/>
              <w:bottom w:val="single" w:sz="4" w:space="0" w:color="1F497D"/>
              <w:right w:val="nil"/>
            </w:tcBorders>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nil"/>
            </w:tcBorders>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Cálculo</w:t>
            </w:r>
          </w:p>
        </w:tc>
        <w:tc>
          <w:tcPr>
            <w:tcW w:w="0" w:type="auto"/>
            <w:vMerge w:val="restart"/>
            <w:tcBorders>
              <w:top w:val="nil"/>
              <w:left w:val="nil"/>
              <w:bottom w:val="single" w:sz="4" w:space="0" w:color="1F497D"/>
              <w:right w:val="nil"/>
            </w:tcBorders>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Justificación</w:t>
            </w:r>
          </w:p>
        </w:tc>
      </w:tr>
      <w:tr w:rsidR="00EA7C50" w:rsidRPr="00EA7C50" w:rsidTr="00EA7C50">
        <w:trPr>
          <w:trHeight w:val="330"/>
        </w:trPr>
        <w:tc>
          <w:tcPr>
            <w:tcW w:w="0" w:type="auto"/>
            <w:vMerge/>
            <w:tcBorders>
              <w:top w:val="nil"/>
              <w:left w:val="nil"/>
              <w:bottom w:val="single" w:sz="4" w:space="0" w:color="1F497D"/>
              <w:right w:val="nil"/>
            </w:tcBorders>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nil"/>
            </w:tcBorders>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nil"/>
            </w:tcBorders>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r>
      <w:tr w:rsidR="00EA7C50" w:rsidRPr="00EA7C50" w:rsidTr="00EA7C50">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0.05.05 Contribución Patronal a otros fondos administrados por entes privados</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     599,859,332.00 </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2.2.1.2</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2.2.1.2.5 </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Base promedio a junio 2017 aportes patronales a la Asociación Solidarista de Empleados del Cuerpo de Bomberos (ASECUBO) equivalentes al 5.33% de los salarios brutos de los asociados: ¢44,351,235.62 * 2% (aumento probable I semestre 2018) = ¢45,238,260.33 * 2% (aumento probable II semestre 2018) = ¢46,143,025.54 * 13 (salarios brutos mensuales y salario escolar) = ¢599,859,332.01</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Corresponde al posible acumulado que la Organización como patrono aportaría a aquellas instituciones de carácter privado que la ley autorice para administrar  el fondo de la Asociación Solidarista.</w:t>
            </w:r>
          </w:p>
        </w:tc>
      </w:tr>
      <w:tr w:rsidR="00EA7C50" w:rsidRPr="00EA7C50" w:rsidTr="00EA7C50">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0.99.99 Otras remuneraciones</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     620,541,874.00 </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2.2.1.1</w:t>
            </w:r>
          </w:p>
        </w:tc>
        <w:tc>
          <w:tcPr>
            <w:tcW w:w="0" w:type="auto"/>
            <w:tcBorders>
              <w:top w:val="nil"/>
              <w:left w:val="nil"/>
              <w:bottom w:val="single" w:sz="4" w:space="0" w:color="1F497D"/>
              <w:right w:val="single" w:sz="4" w:space="0" w:color="1F497D"/>
            </w:tcBorders>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2.2.1.1.1 </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Base promedio a junio 2017: ¢596,445,476.37 * 2% (aumento probable I semestre 2018) = ¢608,374,385.90 * 2% (aumento probable II semestre 2018) = ¢620,541,873.62</w:t>
            </w:r>
          </w:p>
        </w:tc>
        <w:tc>
          <w:tcPr>
            <w:tcW w:w="0" w:type="auto"/>
            <w:tcBorders>
              <w:top w:val="nil"/>
              <w:left w:val="nil"/>
              <w:bottom w:val="single" w:sz="4" w:space="0" w:color="1F497D"/>
              <w:right w:val="single" w:sz="4" w:space="0" w:color="1F497D"/>
            </w:tcBorders>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Pago de otras remuneraciones no descritas en las subpartidas anteriores.  Corresponde a pago de Jornadas Especiales, incluye, el pago ya definido para los bomberos por labores en días feriados y de asuetos (se contempla un solo asueto anual).</w:t>
            </w:r>
          </w:p>
        </w:tc>
      </w:tr>
    </w:tbl>
    <w:p w:rsidR="00EA7C50" w:rsidRDefault="00EA7C50"/>
    <w:p w:rsidR="00EA7C50" w:rsidRDefault="00EA7C50"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1"/>
        <w:gridCol w:w="1645"/>
        <w:gridCol w:w="1173"/>
        <w:gridCol w:w="692"/>
        <w:gridCol w:w="843"/>
        <w:gridCol w:w="3837"/>
        <w:gridCol w:w="3450"/>
      </w:tblGrid>
      <w:tr w:rsidR="00EA7C50" w:rsidRPr="00EA7C50" w:rsidTr="009A5851">
        <w:trPr>
          <w:trHeight w:val="330"/>
        </w:trPr>
        <w:tc>
          <w:tcPr>
            <w:tcW w:w="0" w:type="auto"/>
            <w:gridSpan w:val="7"/>
            <w:shd w:val="clear" w:color="000000" w:fill="4F81BD"/>
            <w:vAlign w:val="center"/>
            <w:hideMark/>
          </w:tcPr>
          <w:p w:rsidR="00EA7C50" w:rsidRPr="009A5851" w:rsidRDefault="009A5851" w:rsidP="009A5851">
            <w:pPr>
              <w:pStyle w:val="Prrafodelista"/>
              <w:numPr>
                <w:ilvl w:val="0"/>
                <w:numId w:val="1"/>
              </w:numPr>
              <w:spacing w:after="0" w:line="240" w:lineRule="auto"/>
              <w:jc w:val="center"/>
              <w:rPr>
                <w:rFonts w:ascii="Arial Narrow" w:eastAsia="Times New Roman" w:hAnsi="Arial Narrow" w:cs="Times New Roman"/>
                <w:b/>
                <w:bCs/>
                <w:color w:val="FFFFFF"/>
                <w:sz w:val="24"/>
                <w:szCs w:val="24"/>
                <w:lang w:eastAsia="es-CR"/>
              </w:rPr>
            </w:pPr>
            <w:r>
              <w:rPr>
                <w:rFonts w:ascii="Arial Narrow" w:eastAsia="Times New Roman" w:hAnsi="Arial Narrow" w:cs="Times New Roman"/>
                <w:b/>
                <w:bCs/>
                <w:color w:val="FFFFFF"/>
                <w:sz w:val="24"/>
                <w:szCs w:val="24"/>
                <w:lang w:eastAsia="es-CR"/>
              </w:rPr>
              <w:lastRenderedPageBreak/>
              <w:t>SERVICIOS</w:t>
            </w:r>
          </w:p>
        </w:tc>
      </w:tr>
      <w:tr w:rsidR="009A5851" w:rsidRPr="00EA7C50" w:rsidTr="009A5851">
        <w:trPr>
          <w:trHeight w:val="330"/>
        </w:trPr>
        <w:tc>
          <w:tcPr>
            <w:tcW w:w="0" w:type="auto"/>
            <w:vMerge w:val="restart"/>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Justificación</w:t>
            </w:r>
          </w:p>
        </w:tc>
      </w:tr>
      <w:tr w:rsidR="00EA7C50" w:rsidRPr="00EA7C50" w:rsidTr="009A5851">
        <w:trPr>
          <w:trHeight w:val="330"/>
        </w:trPr>
        <w:tc>
          <w:tcPr>
            <w:tcW w:w="0" w:type="auto"/>
            <w:vMerge/>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EA7C50" w:rsidRPr="00EA7C50" w:rsidRDefault="00EA7C50" w:rsidP="00EA7C50">
            <w:pPr>
              <w:spacing w:after="0" w:line="240" w:lineRule="auto"/>
              <w:jc w:val="center"/>
              <w:rPr>
                <w:rFonts w:ascii="Arial Narrow" w:eastAsia="Times New Roman" w:hAnsi="Arial Narrow" w:cs="Times New Roman"/>
                <w:b/>
                <w:bCs/>
                <w:color w:val="FFFFFF"/>
                <w:sz w:val="24"/>
                <w:szCs w:val="24"/>
                <w:lang w:eastAsia="es-CR"/>
              </w:rPr>
            </w:pPr>
            <w:r w:rsidRPr="00EA7C50">
              <w:rPr>
                <w:rFonts w:ascii="Arial Narrow" w:eastAsia="Times New Roman" w:hAnsi="Arial Narrow" w:cs="Times New Roman"/>
                <w:b/>
                <w:bCs/>
                <w:color w:val="FFFFFF"/>
                <w:sz w:val="24"/>
                <w:szCs w:val="24"/>
                <w:lang w:eastAsia="es-CR"/>
              </w:rPr>
              <w:t>Acción</w:t>
            </w:r>
          </w:p>
        </w:tc>
        <w:tc>
          <w:tcPr>
            <w:tcW w:w="0" w:type="auto"/>
            <w:vMerge/>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EA7C50" w:rsidRPr="00EA7C50" w:rsidRDefault="00EA7C50" w:rsidP="00EA7C50">
            <w:pPr>
              <w:spacing w:after="0" w:line="240" w:lineRule="auto"/>
              <w:rPr>
                <w:rFonts w:ascii="Arial Narrow" w:eastAsia="Times New Roman" w:hAnsi="Arial Narrow" w:cs="Times New Roman"/>
                <w:b/>
                <w:bCs/>
                <w:color w:val="FFFFFF"/>
                <w:sz w:val="24"/>
                <w:szCs w:val="24"/>
                <w:lang w:eastAsia="es-CR"/>
              </w:rPr>
            </w:pPr>
          </w:p>
        </w:tc>
      </w:tr>
      <w:tr w:rsidR="009A5851" w:rsidRPr="00EA7C50" w:rsidTr="009A5851">
        <w:trPr>
          <w:trHeight w:val="7395"/>
        </w:trPr>
        <w:tc>
          <w:tcPr>
            <w:tcW w:w="0" w:type="auto"/>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1.01.01 Alq de edif; locales y terrenos</w:t>
            </w:r>
          </w:p>
        </w:tc>
        <w:tc>
          <w:tcPr>
            <w:tcW w:w="0" w:type="auto"/>
            <w:shd w:val="clear" w:color="auto" w:fill="auto"/>
            <w:noWrap/>
            <w:vAlign w:val="center"/>
            <w:hideMark/>
          </w:tcPr>
          <w:p w:rsidR="00EA7C50" w:rsidRPr="00EA7C50" w:rsidRDefault="00EA7C50" w:rsidP="00EA7C50">
            <w:pPr>
              <w:spacing w:after="0" w:line="240" w:lineRule="auto"/>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 xml:space="preserve">     364,089,800.00 </w:t>
            </w:r>
          </w:p>
        </w:tc>
        <w:tc>
          <w:tcPr>
            <w:tcW w:w="0" w:type="auto"/>
            <w:shd w:val="clear" w:color="auto" w:fill="auto"/>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2.1.4.5</w:t>
            </w:r>
          </w:p>
        </w:tc>
        <w:tc>
          <w:tcPr>
            <w:tcW w:w="0" w:type="auto"/>
            <w:shd w:val="clear" w:color="auto" w:fill="auto"/>
            <w:noWrap/>
            <w:vAlign w:val="center"/>
            <w:hideMark/>
          </w:tcPr>
          <w:p w:rsidR="00EA7C50" w:rsidRPr="00EA7C50" w:rsidRDefault="00EA7C50" w:rsidP="00EA7C50">
            <w:pPr>
              <w:spacing w:after="0" w:line="240" w:lineRule="auto"/>
              <w:jc w:val="center"/>
              <w:rPr>
                <w:rFonts w:ascii="Arial Narrow" w:eastAsia="Times New Roman" w:hAnsi="Arial Narrow" w:cs="Times New Roman"/>
                <w:color w:val="000000"/>
                <w:lang w:eastAsia="es-CR"/>
              </w:rPr>
            </w:pPr>
            <w:r w:rsidRPr="00EA7C50">
              <w:rPr>
                <w:rFonts w:ascii="Arial Narrow" w:eastAsia="Times New Roman" w:hAnsi="Arial Narrow" w:cs="Times New Roman"/>
                <w:color w:val="000000"/>
                <w:lang w:eastAsia="es-CR"/>
              </w:rPr>
              <w:t>2.1.4.5.3</w:t>
            </w:r>
          </w:p>
        </w:tc>
        <w:tc>
          <w:tcPr>
            <w:tcW w:w="0" w:type="auto"/>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sz w:val="20"/>
                <w:szCs w:val="20"/>
                <w:lang w:eastAsia="es-CR"/>
              </w:rPr>
            </w:pPr>
            <w:r w:rsidRPr="00EA7C50">
              <w:rPr>
                <w:rFonts w:ascii="Arial Narrow" w:eastAsia="Times New Roman" w:hAnsi="Arial Narrow" w:cs="Times New Roman"/>
                <w:color w:val="000000"/>
                <w:sz w:val="20"/>
                <w:szCs w:val="20"/>
                <w:lang w:eastAsia="es-CR"/>
              </w:rPr>
              <w:t>Ciudad Quesada: Alquiler de local para funcionamiento de la Estación de Bomberos de Ciudad Quesada con un costo mensual de ¢1.800,000. por mes x 12 meses para un total ¢21.600.000. Por los posibles reajustes se presupuestan  ¢648.000 calculado a un 3% del monto anual. Total ¢22.248.000.</w:t>
            </w:r>
            <w:r w:rsidRPr="00EA7C50">
              <w:rPr>
                <w:rFonts w:ascii="Arial Narrow" w:eastAsia="Times New Roman" w:hAnsi="Arial Narrow" w:cs="Times New Roman"/>
                <w:color w:val="000000"/>
                <w:sz w:val="20"/>
                <w:szCs w:val="20"/>
                <w:lang w:eastAsia="es-CR"/>
              </w:rPr>
              <w:br/>
              <w:t xml:space="preserve">Miramar: Alquiler de local para funcionamiento de la Estación de Bomberos de Miramar con un costo mensual de ¢250.000. </w:t>
            </w:r>
            <w:r w:rsidR="00AF4AE3" w:rsidRPr="00EA7C50">
              <w:rPr>
                <w:rFonts w:ascii="Arial Narrow" w:eastAsia="Times New Roman" w:hAnsi="Arial Narrow" w:cs="Times New Roman"/>
                <w:color w:val="000000"/>
                <w:sz w:val="20"/>
                <w:szCs w:val="20"/>
                <w:lang w:eastAsia="es-CR"/>
              </w:rPr>
              <w:t>Por</w:t>
            </w:r>
            <w:r w:rsidRPr="00EA7C50">
              <w:rPr>
                <w:rFonts w:ascii="Arial Narrow" w:eastAsia="Times New Roman" w:hAnsi="Arial Narrow" w:cs="Times New Roman"/>
                <w:color w:val="000000"/>
                <w:sz w:val="20"/>
                <w:szCs w:val="20"/>
                <w:lang w:eastAsia="es-CR"/>
              </w:rPr>
              <w:t xml:space="preserve"> mes x 12 meses para un total ¢3.000.000. Por los posibles reajustes se presupuestan  ¢90.000 calculado a un 3% del monto anual. Total ¢3.090.000.</w:t>
            </w:r>
            <w:r w:rsidRPr="00EA7C50">
              <w:rPr>
                <w:rFonts w:ascii="Arial Narrow" w:eastAsia="Times New Roman" w:hAnsi="Arial Narrow" w:cs="Times New Roman"/>
                <w:color w:val="000000"/>
                <w:sz w:val="20"/>
                <w:szCs w:val="20"/>
                <w:lang w:eastAsia="es-CR"/>
              </w:rPr>
              <w:br/>
              <w:t xml:space="preserve">Unidad de Prevención e Investigación: Alquiler de local para funcionamiento de la Unidad de Prevención e Investigación de Incendios con un costo mensual de ¢7.600.000. </w:t>
            </w:r>
            <w:r w:rsidR="00AF4AE3" w:rsidRPr="00EA7C50">
              <w:rPr>
                <w:rFonts w:ascii="Arial Narrow" w:eastAsia="Times New Roman" w:hAnsi="Arial Narrow" w:cs="Times New Roman"/>
                <w:color w:val="000000"/>
                <w:sz w:val="20"/>
                <w:szCs w:val="20"/>
                <w:lang w:eastAsia="es-CR"/>
              </w:rPr>
              <w:t>Por</w:t>
            </w:r>
            <w:r w:rsidRPr="00EA7C50">
              <w:rPr>
                <w:rFonts w:ascii="Arial Narrow" w:eastAsia="Times New Roman" w:hAnsi="Arial Narrow" w:cs="Times New Roman"/>
                <w:color w:val="000000"/>
                <w:sz w:val="20"/>
                <w:szCs w:val="20"/>
                <w:lang w:eastAsia="es-CR"/>
              </w:rPr>
              <w:t xml:space="preserve"> mes x 12 meses para un total ¢91.200.000. Por los posibles reajustes se presupuestan  ¢2.736.000 calculado a un 3% del monto anual. Total ¢93.936.000.</w:t>
            </w:r>
            <w:r w:rsidRPr="00EA7C50">
              <w:rPr>
                <w:rFonts w:ascii="Arial Narrow" w:eastAsia="Times New Roman" w:hAnsi="Arial Narrow" w:cs="Times New Roman"/>
                <w:color w:val="000000"/>
                <w:sz w:val="20"/>
                <w:szCs w:val="20"/>
                <w:lang w:eastAsia="es-CR"/>
              </w:rPr>
              <w:br/>
              <w:t xml:space="preserve">Heredia: Alquiler de local para funcionamiento de la Estación de Bomberos de Heredia con un costo mensual de ¢18.850.000. </w:t>
            </w:r>
            <w:r w:rsidR="00AF4AE3" w:rsidRPr="00EA7C50">
              <w:rPr>
                <w:rFonts w:ascii="Arial Narrow" w:eastAsia="Times New Roman" w:hAnsi="Arial Narrow" w:cs="Times New Roman"/>
                <w:color w:val="000000"/>
                <w:sz w:val="20"/>
                <w:szCs w:val="20"/>
                <w:lang w:eastAsia="es-CR"/>
              </w:rPr>
              <w:t>Por</w:t>
            </w:r>
            <w:r w:rsidRPr="00EA7C50">
              <w:rPr>
                <w:rFonts w:ascii="Arial Narrow" w:eastAsia="Times New Roman" w:hAnsi="Arial Narrow" w:cs="Times New Roman"/>
                <w:color w:val="000000"/>
                <w:sz w:val="20"/>
                <w:szCs w:val="20"/>
                <w:lang w:eastAsia="es-CR"/>
              </w:rPr>
              <w:t xml:space="preserve"> mes x 6 meses para un total ¢113.100.000. Por los posibles reajustes se presupuestan  ¢3.393.000 calculado a un 3% del monto anual. Total ¢116.493.000.</w:t>
            </w:r>
            <w:r w:rsidRPr="00EA7C50">
              <w:rPr>
                <w:rFonts w:ascii="Arial Narrow" w:eastAsia="Times New Roman" w:hAnsi="Arial Narrow" w:cs="Times New Roman"/>
                <w:color w:val="000000"/>
                <w:sz w:val="20"/>
                <w:szCs w:val="20"/>
                <w:lang w:eastAsia="es-CR"/>
              </w:rPr>
              <w:br/>
              <w:t xml:space="preserve">Parqueo: Alquiler de Estacionamiento para los funcionarios de Oficinas Centrales" correspondiente a 26 espacios con un costo mensual de ¢55,000. </w:t>
            </w:r>
            <w:r w:rsidR="00AF4AE3" w:rsidRPr="00EA7C50">
              <w:rPr>
                <w:rFonts w:ascii="Arial Narrow" w:eastAsia="Times New Roman" w:hAnsi="Arial Narrow" w:cs="Times New Roman"/>
                <w:color w:val="000000"/>
                <w:sz w:val="20"/>
                <w:szCs w:val="20"/>
                <w:lang w:eastAsia="es-CR"/>
              </w:rPr>
              <w:t>Por</w:t>
            </w:r>
            <w:r w:rsidRPr="00EA7C50">
              <w:rPr>
                <w:rFonts w:ascii="Arial Narrow" w:eastAsia="Times New Roman" w:hAnsi="Arial Narrow" w:cs="Times New Roman"/>
                <w:color w:val="000000"/>
                <w:sz w:val="20"/>
                <w:szCs w:val="20"/>
                <w:lang w:eastAsia="es-CR"/>
              </w:rPr>
              <w:t xml:space="preserve"> espacio para un total ¢1.430.000 por mes x 12 meses, Total ¢17.160.000. Por los posibles reajustes o nuevas incorporaciones se presupuestan  ¢514.800 </w:t>
            </w:r>
            <w:r w:rsidRPr="00EA7C50">
              <w:rPr>
                <w:rFonts w:ascii="Arial Narrow" w:eastAsia="Times New Roman" w:hAnsi="Arial Narrow" w:cs="Times New Roman"/>
                <w:color w:val="000000"/>
                <w:sz w:val="20"/>
                <w:szCs w:val="20"/>
                <w:lang w:eastAsia="es-CR"/>
              </w:rPr>
              <w:lastRenderedPageBreak/>
              <w:t>calculado a un 3% del monto anual. Total ¢17.674.800.</w:t>
            </w:r>
            <w:r w:rsidRPr="00EA7C50">
              <w:rPr>
                <w:rFonts w:ascii="Arial Narrow" w:eastAsia="Times New Roman" w:hAnsi="Arial Narrow" w:cs="Times New Roman"/>
                <w:color w:val="000000"/>
                <w:sz w:val="20"/>
                <w:szCs w:val="20"/>
                <w:lang w:eastAsia="es-CR"/>
              </w:rPr>
              <w:br/>
              <w:t>Previsión por posible traslado de la actual Estación de San Ramón, costo estimado x mes ¢500.000 Total anual ¢6.000.000.</w:t>
            </w:r>
            <w:r w:rsidRPr="00EA7C50">
              <w:rPr>
                <w:rFonts w:ascii="Arial Narrow" w:eastAsia="Times New Roman" w:hAnsi="Arial Narrow" w:cs="Times New Roman"/>
                <w:color w:val="000000"/>
                <w:sz w:val="20"/>
                <w:szCs w:val="20"/>
                <w:lang w:eastAsia="es-CR"/>
              </w:rPr>
              <w:br/>
              <w:t xml:space="preserve">Almacen de Aprovisionamiento: Alquiler de local para funcionamiento del Almacen de Aprovisionamiento con un costo mensual de ¢6.500.000. </w:t>
            </w:r>
            <w:r w:rsidR="00AF4AE3" w:rsidRPr="00EA7C50">
              <w:rPr>
                <w:rFonts w:ascii="Arial Narrow" w:eastAsia="Times New Roman" w:hAnsi="Arial Narrow" w:cs="Times New Roman"/>
                <w:color w:val="000000"/>
                <w:sz w:val="20"/>
                <w:szCs w:val="20"/>
                <w:lang w:eastAsia="es-CR"/>
              </w:rPr>
              <w:t>Por</w:t>
            </w:r>
            <w:r w:rsidRPr="00EA7C50">
              <w:rPr>
                <w:rFonts w:ascii="Arial Narrow" w:eastAsia="Times New Roman" w:hAnsi="Arial Narrow" w:cs="Times New Roman"/>
                <w:color w:val="000000"/>
                <w:sz w:val="20"/>
                <w:szCs w:val="20"/>
                <w:lang w:eastAsia="es-CR"/>
              </w:rPr>
              <w:t xml:space="preserve"> mes x 12 meses para un total ¢78.000.000. Por los posibles reajustes se presupuestan  ¢2.340.000 calculado a un 3% del monto anual. Total ¢80.340.000.</w:t>
            </w:r>
            <w:r w:rsidRPr="00EA7C50">
              <w:rPr>
                <w:rFonts w:ascii="Arial Narrow" w:eastAsia="Times New Roman" w:hAnsi="Arial Narrow" w:cs="Times New Roman"/>
                <w:color w:val="000000"/>
                <w:sz w:val="20"/>
                <w:szCs w:val="20"/>
                <w:lang w:eastAsia="es-CR"/>
              </w:rPr>
              <w:br/>
            </w:r>
            <w:r w:rsidR="00AF4AE3" w:rsidRPr="00EA7C50">
              <w:rPr>
                <w:rFonts w:ascii="Arial Narrow" w:eastAsia="Times New Roman" w:hAnsi="Arial Narrow" w:cs="Times New Roman"/>
                <w:color w:val="000000"/>
                <w:sz w:val="20"/>
                <w:szCs w:val="20"/>
                <w:lang w:eastAsia="es-CR"/>
              </w:rPr>
              <w:t>Tecnologías</w:t>
            </w:r>
            <w:r w:rsidRPr="00EA7C50">
              <w:rPr>
                <w:rFonts w:ascii="Arial Narrow" w:eastAsia="Times New Roman" w:hAnsi="Arial Narrow" w:cs="Times New Roman"/>
                <w:color w:val="000000"/>
                <w:sz w:val="20"/>
                <w:szCs w:val="20"/>
                <w:lang w:eastAsia="es-CR"/>
              </w:rPr>
              <w:t xml:space="preserve"> de la información: CBCR-023282-2017-TIB-00383 </w:t>
            </w:r>
            <w:r w:rsidRPr="00EA7C50">
              <w:rPr>
                <w:rFonts w:ascii="Arial Narrow" w:eastAsia="Times New Roman" w:hAnsi="Arial Narrow" w:cs="Times New Roman"/>
                <w:color w:val="000000"/>
                <w:sz w:val="20"/>
                <w:szCs w:val="20"/>
                <w:lang w:eastAsia="es-CR"/>
              </w:rPr>
              <w:br/>
              <w:t xml:space="preserve">Renovación Contrato A15033 alquiler puesto de repetición en Cerro Gallo (2 equipos) (Costo mensual $180*12 meses * TC </w:t>
            </w:r>
            <w:r w:rsidR="00AF4AE3" w:rsidRPr="00EA7C50">
              <w:rPr>
                <w:rFonts w:ascii="Arial Narrow" w:eastAsia="Times New Roman" w:hAnsi="Arial Narrow" w:cs="Times New Roman"/>
                <w:color w:val="000000"/>
                <w:sz w:val="20"/>
                <w:szCs w:val="20"/>
                <w:lang w:eastAsia="es-CR"/>
              </w:rPr>
              <w:t>650)</w:t>
            </w:r>
            <w:r w:rsidRPr="00EA7C50">
              <w:rPr>
                <w:rFonts w:ascii="Arial Narrow" w:eastAsia="Times New Roman" w:hAnsi="Arial Narrow" w:cs="Times New Roman"/>
                <w:color w:val="000000"/>
                <w:sz w:val="20"/>
                <w:szCs w:val="20"/>
                <w:lang w:eastAsia="es-CR"/>
              </w:rPr>
              <w:t xml:space="preserve"> Total  ¢1.404.000</w:t>
            </w:r>
            <w:r w:rsidRPr="00EA7C50">
              <w:rPr>
                <w:rFonts w:ascii="Arial Narrow" w:eastAsia="Times New Roman" w:hAnsi="Arial Narrow" w:cs="Times New Roman"/>
                <w:color w:val="000000"/>
                <w:sz w:val="20"/>
                <w:szCs w:val="20"/>
                <w:lang w:eastAsia="es-CR"/>
              </w:rPr>
              <w:br/>
              <w:t>Renovación Contrato A15034 alquiler puesto de repetición en Bebedero (Costo mensual 77.000 *12 meses)  Total ¢924.000</w:t>
            </w:r>
            <w:r w:rsidRPr="00EA7C50">
              <w:rPr>
                <w:rFonts w:ascii="Arial Narrow" w:eastAsia="Times New Roman" w:hAnsi="Arial Narrow" w:cs="Times New Roman"/>
                <w:color w:val="000000"/>
                <w:sz w:val="20"/>
                <w:szCs w:val="20"/>
                <w:lang w:eastAsia="es-CR"/>
              </w:rPr>
              <w:br/>
              <w:t>Alquiler puesto de repetición en Abejonal (Costo mensual 165.000 *12 meses) Total ¢1.980.000</w:t>
            </w:r>
            <w:r w:rsidRPr="00EA7C50">
              <w:rPr>
                <w:rFonts w:ascii="Arial Narrow" w:eastAsia="Times New Roman" w:hAnsi="Arial Narrow" w:cs="Times New Roman"/>
                <w:color w:val="000000"/>
                <w:sz w:val="20"/>
                <w:szCs w:val="20"/>
                <w:lang w:eastAsia="es-CR"/>
              </w:rPr>
              <w:br/>
              <w:t>Alquileres imprevistos por necesidades de la organización: ¢20.000.000.</w:t>
            </w:r>
          </w:p>
        </w:tc>
        <w:tc>
          <w:tcPr>
            <w:tcW w:w="0" w:type="auto"/>
            <w:shd w:val="clear" w:color="auto" w:fill="auto"/>
            <w:vAlign w:val="center"/>
            <w:hideMark/>
          </w:tcPr>
          <w:p w:rsidR="00EA7C50" w:rsidRPr="00EA7C50" w:rsidRDefault="00EA7C50" w:rsidP="00EA7C50">
            <w:pPr>
              <w:spacing w:after="0" w:line="240" w:lineRule="auto"/>
              <w:rPr>
                <w:rFonts w:ascii="Arial Narrow" w:eastAsia="Times New Roman" w:hAnsi="Arial Narrow" w:cs="Times New Roman"/>
                <w:color w:val="000000"/>
                <w:sz w:val="20"/>
                <w:szCs w:val="20"/>
                <w:lang w:eastAsia="es-CR"/>
              </w:rPr>
            </w:pPr>
            <w:r w:rsidRPr="00EA7C50">
              <w:rPr>
                <w:rFonts w:ascii="Arial Narrow" w:eastAsia="Times New Roman" w:hAnsi="Arial Narrow" w:cs="Times New Roman"/>
                <w:color w:val="000000"/>
                <w:sz w:val="20"/>
                <w:szCs w:val="20"/>
                <w:lang w:eastAsia="es-CR"/>
              </w:rPr>
              <w:lastRenderedPageBreak/>
              <w:t>El contenido presupuestario en dicha partida se solicita con el fin de poder asumir los compromisos de pago correspondiente al alquiler del parqueo para funcionarios del Cuerpo de Bomberos, además de los alquileres temporales que se generan producto de los traslados de las estaciones que estarán en proceso de remodelación.</w:t>
            </w:r>
          </w:p>
        </w:tc>
      </w:tr>
    </w:tbl>
    <w:p w:rsidR="009A5851" w:rsidRDefault="009A5851" w:rsidP="00EA7C50">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561"/>
        <w:gridCol w:w="1696"/>
        <w:gridCol w:w="1370"/>
        <w:gridCol w:w="793"/>
        <w:gridCol w:w="943"/>
        <w:gridCol w:w="4552"/>
        <w:gridCol w:w="2166"/>
      </w:tblGrid>
      <w:tr w:rsidR="009A5851" w:rsidRPr="009A5851" w:rsidTr="00471D71">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blHeader/>
        </w:trPr>
        <w:tc>
          <w:tcPr>
            <w:tcW w:w="0" w:type="auto"/>
            <w:vMerge/>
            <w:tcBorders>
              <w:top w:val="single" w:sz="4" w:space="0" w:color="auto"/>
              <w:left w:val="nil"/>
              <w:bottom w:val="single" w:sz="4" w:space="0" w:color="auto"/>
              <w:right w:val="nil"/>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auto"/>
              <w:right w:val="single" w:sz="4" w:space="0" w:color="1F497D"/>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nil"/>
              <w:bottom w:val="single" w:sz="4" w:space="0" w:color="auto"/>
              <w:right w:val="single" w:sz="4" w:space="0" w:color="1F497D"/>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nil"/>
              <w:bottom w:val="single" w:sz="4" w:space="0" w:color="auto"/>
              <w:right w:val="single" w:sz="4" w:space="0" w:color="1F497D"/>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nil"/>
              <w:bottom w:val="single" w:sz="4" w:space="0" w:color="auto"/>
              <w:right w:val="single" w:sz="4" w:space="0" w:color="1F497D"/>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1F497D"/>
              <w:bottom w:val="single" w:sz="4" w:space="0" w:color="auto"/>
              <w:right w:val="nil"/>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auto"/>
              <w:right w:val="nil"/>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1.01.02 Alquiler de maquinaria, equipo y mobiliario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6,750,000.00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7. Infraestructura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2.7.1.2.1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150 horas de alquiler de maquinaria diversa a un promedio de </w:t>
            </w:r>
            <w:r w:rsidRPr="009A5851">
              <w:rPr>
                <w:rFonts w:ascii="Arial" w:eastAsia="Times New Roman" w:hAnsi="Arial" w:cs="Arial"/>
                <w:color w:val="000000"/>
                <w:lang w:eastAsia="es-CR"/>
              </w:rPr>
              <w:t>₡</w:t>
            </w:r>
            <w:r w:rsidRPr="009A5851">
              <w:rPr>
                <w:rFonts w:ascii="Arial Narrow" w:eastAsia="Times New Roman" w:hAnsi="Arial Narrow" w:cs="Times New Roman"/>
                <w:color w:val="000000"/>
                <w:lang w:eastAsia="es-CR"/>
              </w:rPr>
              <w:t xml:space="preserve"> 45.000 /hora (150hx</w:t>
            </w:r>
            <w:r w:rsidRPr="009A5851">
              <w:rPr>
                <w:rFonts w:ascii="Arial Narrow" w:eastAsia="Times New Roman" w:hAnsi="Arial Narrow" w:cs="Arial Narrow"/>
                <w:color w:val="000000"/>
                <w:lang w:eastAsia="es-CR"/>
              </w:rPr>
              <w:t>¢</w:t>
            </w:r>
            <w:r w:rsidRPr="009A5851">
              <w:rPr>
                <w:rFonts w:ascii="Arial Narrow" w:eastAsia="Times New Roman" w:hAnsi="Arial Narrow" w:cs="Times New Roman"/>
                <w:color w:val="000000"/>
                <w:lang w:eastAsia="es-CR"/>
              </w:rPr>
              <w:t xml:space="preserve">45.000) Total </w:t>
            </w:r>
            <w:r w:rsidRPr="009A5851">
              <w:rPr>
                <w:rFonts w:ascii="Arial Narrow" w:eastAsia="Times New Roman" w:hAnsi="Arial Narrow" w:cs="Arial Narrow"/>
                <w:color w:val="000000"/>
                <w:lang w:eastAsia="es-CR"/>
              </w:rPr>
              <w:t>¢</w:t>
            </w:r>
            <w:r w:rsidRPr="009A5851">
              <w:rPr>
                <w:rFonts w:ascii="Arial Narrow" w:eastAsia="Times New Roman" w:hAnsi="Arial Narrow" w:cs="Times New Roman"/>
                <w:color w:val="000000"/>
                <w:lang w:eastAsia="es-CR"/>
              </w:rPr>
              <w:t>6,750,000.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Para atender trabajos propios del Área de Edificaciones como reportes de averías, readecuación de lotes, entre otros</w:t>
            </w:r>
          </w:p>
        </w:tc>
      </w:tr>
      <w:tr w:rsidR="009A5851" w:rsidRPr="009A5851" w:rsidTr="00471D71">
        <w:trPr>
          <w:trHeight w:val="75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lastRenderedPageBreak/>
              <w:t>1.01.02 Alquiler de maquinaria, equipo y mobiliario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32,900,000.00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20 horas de alquiler de maquinaria diversa a un promedio de </w:t>
            </w:r>
            <w:r w:rsidRPr="009A5851">
              <w:rPr>
                <w:rFonts w:ascii="Arial" w:eastAsia="Times New Roman" w:hAnsi="Arial" w:cs="Arial"/>
                <w:color w:val="000000"/>
                <w:lang w:eastAsia="es-CR"/>
              </w:rPr>
              <w:t>₡</w:t>
            </w:r>
            <w:r w:rsidRPr="009A5851">
              <w:rPr>
                <w:rFonts w:ascii="Arial Narrow" w:eastAsia="Times New Roman" w:hAnsi="Arial Narrow" w:cs="Times New Roman"/>
                <w:color w:val="000000"/>
                <w:lang w:eastAsia="es-CR"/>
              </w:rPr>
              <w:t xml:space="preserve"> 45.000 /hora (20hx</w:t>
            </w:r>
            <w:r w:rsidRPr="009A5851">
              <w:rPr>
                <w:rFonts w:ascii="Arial Narrow" w:eastAsia="Times New Roman" w:hAnsi="Arial Narrow" w:cs="Arial Narrow"/>
                <w:color w:val="000000"/>
                <w:lang w:eastAsia="es-CR"/>
              </w:rPr>
              <w:t>¢</w:t>
            </w:r>
            <w:r w:rsidRPr="009A5851">
              <w:rPr>
                <w:rFonts w:ascii="Arial Narrow" w:eastAsia="Times New Roman" w:hAnsi="Arial Narrow" w:cs="Times New Roman"/>
                <w:color w:val="000000"/>
                <w:lang w:eastAsia="es-CR"/>
              </w:rPr>
              <w:t xml:space="preserve">45.000) Total </w:t>
            </w:r>
            <w:r w:rsidRPr="009A5851">
              <w:rPr>
                <w:rFonts w:ascii="Arial Narrow" w:eastAsia="Times New Roman" w:hAnsi="Arial Narrow" w:cs="Arial Narrow"/>
                <w:color w:val="000000"/>
                <w:lang w:eastAsia="es-CR"/>
              </w:rPr>
              <w:t>¢</w:t>
            </w:r>
            <w:r w:rsidRPr="009A5851">
              <w:rPr>
                <w:rFonts w:ascii="Arial Narrow" w:eastAsia="Times New Roman" w:hAnsi="Arial Narrow" w:cs="Times New Roman"/>
                <w:color w:val="000000"/>
                <w:lang w:eastAsia="es-CR"/>
              </w:rPr>
              <w:t>900,000,00</w:t>
            </w:r>
            <w:r w:rsidRPr="009A5851">
              <w:rPr>
                <w:rFonts w:ascii="Arial Narrow" w:eastAsia="Times New Roman" w:hAnsi="Arial Narrow" w:cs="Times New Roman"/>
                <w:color w:val="000000"/>
                <w:lang w:eastAsia="es-CR"/>
              </w:rPr>
              <w:br/>
              <w:t>Academia:</w:t>
            </w:r>
            <w:r w:rsidRPr="009A5851">
              <w:rPr>
                <w:rFonts w:ascii="Arial Narrow" w:eastAsia="Times New Roman" w:hAnsi="Arial Narrow" w:cs="Times New Roman"/>
                <w:color w:val="000000"/>
                <w:lang w:eastAsia="es-CR"/>
              </w:rPr>
              <w:br/>
              <w:t>Servicio de  alquiler de veh</w:t>
            </w:r>
            <w:r w:rsidRPr="009A5851">
              <w:rPr>
                <w:rFonts w:ascii="Arial Narrow" w:eastAsia="Times New Roman" w:hAnsi="Arial Narrow" w:cs="Arial Narrow"/>
                <w:color w:val="000000"/>
                <w:lang w:eastAsia="es-CR"/>
              </w:rPr>
              <w:t>í</w:t>
            </w:r>
            <w:r w:rsidRPr="009A5851">
              <w:rPr>
                <w:rFonts w:ascii="Arial Narrow" w:eastAsia="Times New Roman" w:hAnsi="Arial Narrow" w:cs="Times New Roman"/>
                <w:color w:val="000000"/>
                <w:lang w:eastAsia="es-CR"/>
              </w:rPr>
              <w:t>culos de transporte (contenedores, helicópteros, lanchas, grúas, m</w:t>
            </w:r>
            <w:r w:rsidRPr="009A5851">
              <w:rPr>
                <w:rFonts w:ascii="Arial Narrow" w:eastAsia="Times New Roman" w:hAnsi="Arial Narrow" w:cs="Arial Narrow"/>
                <w:color w:val="000000"/>
                <w:lang w:eastAsia="es-CR"/>
              </w:rPr>
              <w:t>a</w:t>
            </w:r>
            <w:r w:rsidRPr="009A5851">
              <w:rPr>
                <w:rFonts w:ascii="Arial Narrow" w:eastAsia="Times New Roman" w:hAnsi="Arial Narrow" w:cs="Times New Roman"/>
                <w:color w:val="000000"/>
                <w:lang w:eastAsia="es-CR"/>
              </w:rPr>
              <w:t>quinaria pesada requerida para la atenci</w:t>
            </w:r>
            <w:r w:rsidRPr="009A5851">
              <w:rPr>
                <w:rFonts w:ascii="Arial Narrow" w:eastAsia="Times New Roman" w:hAnsi="Arial Narrow" w:cs="Arial Narrow"/>
                <w:color w:val="000000"/>
                <w:lang w:eastAsia="es-CR"/>
              </w:rPr>
              <w:t>ó</w:t>
            </w:r>
            <w:r w:rsidRPr="009A5851">
              <w:rPr>
                <w:rFonts w:ascii="Arial Narrow" w:eastAsia="Times New Roman" w:hAnsi="Arial Narrow" w:cs="Times New Roman"/>
                <w:color w:val="000000"/>
                <w:lang w:eastAsia="es-CR"/>
              </w:rPr>
              <w:t xml:space="preserve">n de emergencias en diferentes escenarios donde se requiera el movimiento de tierra y otros de apoyo en actividades de soporte en la atención de la emergencias solicitadas por la Dirección Operativa.  Unidad de Soporte para la Continuidad Operativa. 2 servicios por 1.000.000 Total ¢2.000.000.  CBCR-021723-2017-ANB-00917 </w:t>
            </w:r>
            <w:r w:rsidRPr="009A5851">
              <w:rPr>
                <w:rFonts w:ascii="Arial Narrow" w:eastAsia="Times New Roman" w:hAnsi="Arial Narrow" w:cs="Times New Roman"/>
                <w:color w:val="000000"/>
                <w:lang w:eastAsia="es-CR"/>
              </w:rPr>
              <w:br/>
              <w:t>Mercadeo:</w:t>
            </w:r>
            <w:r w:rsidRPr="009A5851">
              <w:rPr>
                <w:rFonts w:ascii="Arial Narrow" w:eastAsia="Times New Roman" w:hAnsi="Arial Narrow" w:cs="Times New Roman"/>
                <w:color w:val="000000"/>
                <w:lang w:eastAsia="es-CR"/>
              </w:rPr>
              <w:br/>
              <w:t xml:space="preserve">Entre sus funciones el Área de Mercadeo es la encargada de colaborar en la realización de las actividades externas de la organización entre ellas el Desafío de Bomberos. Por ser esta actividad interna no cuanta con apoyo importante de patrocinadores y por lo tanto es necesario presupuestar el alquiler del mobiliario necesario para el evento. Alquiler de piso de viga 3.500,000, torre 700,000, gradería 1.800.000  CBCR-021810-2017-MER-00028 </w:t>
            </w:r>
            <w:r w:rsidRPr="009A5851">
              <w:rPr>
                <w:rFonts w:ascii="Arial Narrow" w:eastAsia="Times New Roman" w:hAnsi="Arial Narrow" w:cs="Times New Roman"/>
                <w:color w:val="000000"/>
                <w:lang w:eastAsia="es-CR"/>
              </w:rPr>
              <w:br/>
              <w:t>Comunicaciones:</w:t>
            </w:r>
            <w:r w:rsidRPr="009A5851">
              <w:rPr>
                <w:rFonts w:ascii="Arial Narrow" w:eastAsia="Times New Roman" w:hAnsi="Arial Narrow" w:cs="Times New Roman"/>
                <w:color w:val="000000"/>
                <w:lang w:eastAsia="es-CR"/>
              </w:rPr>
              <w:br/>
              <w:t xml:space="preserve">Se estima un total de 5 servicios de alquiler de tarimas para diferentes actividades protocolarias. Cada servicio con un valor de ¢300.000,00. </w:t>
            </w:r>
            <w:r w:rsidR="00AF4AE3" w:rsidRPr="009A5851">
              <w:rPr>
                <w:rFonts w:ascii="Arial Narrow" w:eastAsia="Times New Roman" w:hAnsi="Arial Narrow" w:cs="Times New Roman"/>
                <w:color w:val="000000"/>
                <w:lang w:eastAsia="es-CR"/>
              </w:rPr>
              <w:t>Para</w:t>
            </w:r>
            <w:r w:rsidRPr="009A5851">
              <w:rPr>
                <w:rFonts w:ascii="Arial Narrow" w:eastAsia="Times New Roman" w:hAnsi="Arial Narrow" w:cs="Times New Roman"/>
                <w:color w:val="000000"/>
                <w:lang w:eastAsia="es-CR"/>
              </w:rPr>
              <w:t xml:space="preserve"> un Total de ¢1.500.000</w:t>
            </w:r>
            <w:r w:rsidRPr="009A5851">
              <w:rPr>
                <w:rFonts w:ascii="Arial Narrow" w:eastAsia="Times New Roman" w:hAnsi="Arial Narrow" w:cs="Times New Roman"/>
                <w:color w:val="000000"/>
                <w:lang w:eastAsia="es-CR"/>
              </w:rPr>
              <w:br/>
              <w:t xml:space="preserve">Se estima un total de 5 servicios de alquiler de sonido </w:t>
            </w:r>
            <w:r w:rsidRPr="009A5851">
              <w:rPr>
                <w:rFonts w:ascii="Arial Narrow" w:eastAsia="Times New Roman" w:hAnsi="Arial Narrow" w:cs="Times New Roman"/>
                <w:color w:val="000000"/>
                <w:lang w:eastAsia="es-CR"/>
              </w:rPr>
              <w:lastRenderedPageBreak/>
              <w:t>y luces para diferentes actividades protocolarias. Cada servicio con un valor de ¢900.000,00. Total ¢4.500.000</w:t>
            </w:r>
            <w:r w:rsidRPr="009A5851">
              <w:rPr>
                <w:rFonts w:ascii="Arial Narrow" w:eastAsia="Times New Roman" w:hAnsi="Arial Narrow" w:cs="Times New Roman"/>
                <w:color w:val="000000"/>
                <w:lang w:eastAsia="es-CR"/>
              </w:rPr>
              <w:br/>
              <w:t>Se estima un total de 20 servicios de alquiler de sonido y luces para diferentes actividades de fortalecimiento de cultura. Cada servicio con un valor de ¢900.000,00. Total ¢18.000.000 CBCR-022075-2017-CMOB-00200.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lastRenderedPageBreak/>
              <w:t>Para atender necesidades propias de  dependencias de la Organización que no tienen relación con la infraestructura</w:t>
            </w:r>
          </w:p>
        </w:tc>
      </w:tr>
    </w:tbl>
    <w:p w:rsidR="00EA7C50" w:rsidRDefault="00EA7C50" w:rsidP="00EA7C50"/>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3"/>
        <w:gridCol w:w="1696"/>
        <w:gridCol w:w="1303"/>
        <w:gridCol w:w="793"/>
        <w:gridCol w:w="943"/>
        <w:gridCol w:w="4279"/>
        <w:gridCol w:w="2664"/>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165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450,000.00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3.4.1.4</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3.4.1.4.2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Alquiler de un marco de truss por día ¢100.000 * 3 días = ¢300.000</w:t>
            </w:r>
            <w:r w:rsidRPr="009A5851">
              <w:rPr>
                <w:rFonts w:ascii="Arial Narrow" w:eastAsia="Times New Roman" w:hAnsi="Arial Narrow" w:cs="Times New Roman"/>
                <w:color w:val="000000"/>
                <w:lang w:eastAsia="es-CR"/>
              </w:rPr>
              <w:br/>
              <w:t>Alquiler de pared o mampara para stand al aire libre ¢50.000 * 3 días = ¢150.000</w:t>
            </w:r>
            <w:r w:rsidRPr="009A5851">
              <w:rPr>
                <w:rFonts w:ascii="Arial Narrow" w:eastAsia="Times New Roman" w:hAnsi="Arial Narrow" w:cs="Times New Roman"/>
                <w:color w:val="000000"/>
                <w:lang w:eastAsia="es-CR"/>
              </w:rPr>
              <w:br/>
              <w:t>Total = ¢450.000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Alquiler de mobiliario para exteriores, mamparas y estructuras de truss a utilizar en las actividades de promoción de la tecnología en las que participa la Unidad de TIC.</w:t>
            </w:r>
          </w:p>
        </w:tc>
      </w:tr>
      <w:tr w:rsidR="009A5851" w:rsidRPr="009A5851" w:rsidTr="00471D71">
        <w:trPr>
          <w:trHeight w:val="99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480,000.00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5. Atención de emergencias</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3.5.4.3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3.5.4.3.2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01 estación meteorológica costo unitario ¢480.000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Para registro de datos climatológicos en atención de emergencias donde se establezca un campamento.</w:t>
            </w:r>
          </w:p>
        </w:tc>
      </w:tr>
      <w:tr w:rsidR="009A5851" w:rsidRPr="009A5851" w:rsidTr="00471D71">
        <w:trPr>
          <w:trHeight w:val="297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560,000.00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2.1.4.10</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2.1.4.10.2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Academia</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 xml:space="preserve">Alquiler de cabañas sanitarias portátiles para solventar las necesidades  que presenta el personal que desarrolla  las actividades de soporte en la atención de las emergencias solicitadas por la Dirección Operativa, Unidad de Soporte para la Continuidad Operativa. 14 alquileres por un costo de 40.000. Para un Total de 560.000 CBCR-021723-2017-ANB-00917 </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Para atender necesidades propias de  dependencias de la Organización que no tienen relación con la infraestructura</w:t>
            </w:r>
          </w:p>
        </w:tc>
      </w:tr>
    </w:tbl>
    <w:p w:rsidR="009A5851" w:rsidRDefault="009A5851"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6"/>
        <w:gridCol w:w="1696"/>
        <w:gridCol w:w="1625"/>
        <w:gridCol w:w="692"/>
        <w:gridCol w:w="843"/>
        <w:gridCol w:w="2917"/>
        <w:gridCol w:w="3572"/>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66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1,560,000.00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5. Atención de emergencias</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3.5.4.3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3.5.4.3.2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Costo mensual $200*12 TC 650 = ¢1.560.000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Contrato LA 701538 Hospedaje de la plataforma e-learning</w:t>
            </w:r>
          </w:p>
        </w:tc>
      </w:tr>
      <w:tr w:rsidR="009A5851" w:rsidRPr="009A5851" w:rsidTr="00471D71">
        <w:trPr>
          <w:trHeight w:val="66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1,625,000.00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3.4.1.3.1</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1 </w:t>
            </w:r>
            <w:r w:rsidR="00AF4AE3" w:rsidRPr="009A5851">
              <w:rPr>
                <w:rFonts w:ascii="Arial Narrow" w:eastAsia="Times New Roman" w:hAnsi="Arial Narrow" w:cs="Times New Roman"/>
                <w:color w:val="000000"/>
                <w:lang w:eastAsia="es-CR"/>
              </w:rPr>
              <w:t>Suscripción</w:t>
            </w:r>
            <w:r w:rsidRPr="009A5851">
              <w:rPr>
                <w:rFonts w:ascii="Arial Narrow" w:eastAsia="Times New Roman" w:hAnsi="Arial Narrow" w:cs="Times New Roman"/>
                <w:color w:val="000000"/>
                <w:lang w:eastAsia="es-CR"/>
              </w:rPr>
              <w:t xml:space="preserve"> anual $2.500 * TC 650= ¢1.625.000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Suscripción Sistema de Acceso remoto Logmein</w:t>
            </w:r>
          </w:p>
        </w:tc>
      </w:tr>
      <w:tr w:rsidR="009A5851" w:rsidRPr="009A5851" w:rsidTr="00471D71">
        <w:trPr>
          <w:trHeight w:val="66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1,800,000.00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3.4.1.1.3</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Pago anual dominio bomberos.go.cr</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Pago del DNS (Dominio: bomberos.go.cr)</w:t>
            </w:r>
          </w:p>
        </w:tc>
      </w:tr>
      <w:tr w:rsidR="009A5851" w:rsidRPr="009A5851" w:rsidTr="00471D71">
        <w:trPr>
          <w:trHeight w:val="66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15,000,000.00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3.4.1.1.3</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Costo mensual 1.250.000*12 = ¢15.000.000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Contrato Alquiler Sistema de Inversiones de Servicios </w:t>
            </w:r>
            <w:r w:rsidR="00AF4AE3" w:rsidRPr="009A5851">
              <w:rPr>
                <w:rFonts w:ascii="Arial Narrow" w:eastAsia="Times New Roman" w:hAnsi="Arial Narrow" w:cs="Times New Roman"/>
                <w:color w:val="000000"/>
                <w:lang w:eastAsia="es-CR"/>
              </w:rPr>
              <w:t>Económicos</w:t>
            </w:r>
          </w:p>
        </w:tc>
      </w:tr>
      <w:tr w:rsidR="009A5851" w:rsidRPr="009A5851" w:rsidTr="00471D71">
        <w:trPr>
          <w:trHeight w:val="99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1.01.99 Otros alquileres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26,286,000.00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3.4.1.1.3</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Costo mensual $ 3.370 * TC 650 = ¢2.190.500 * 12 = ¢26.286.000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Alquiler de accesos al Sistema de Compras Públicas - Merlink Sistema de </w:t>
            </w:r>
            <w:r w:rsidR="00AF4AE3" w:rsidRPr="009A5851">
              <w:rPr>
                <w:rFonts w:ascii="Arial Narrow" w:eastAsia="Times New Roman" w:hAnsi="Arial Narrow" w:cs="Times New Roman"/>
                <w:color w:val="000000"/>
                <w:lang w:eastAsia="es-CR"/>
              </w:rPr>
              <w:t>Proveeduría</w:t>
            </w:r>
            <w:r w:rsidRPr="009A5851">
              <w:rPr>
                <w:rFonts w:ascii="Arial Narrow" w:eastAsia="Times New Roman" w:hAnsi="Arial Narrow" w:cs="Times New Roman"/>
                <w:color w:val="000000"/>
                <w:lang w:eastAsia="es-CR"/>
              </w:rPr>
              <w:t xml:space="preserve"> </w:t>
            </w:r>
          </w:p>
        </w:tc>
      </w:tr>
    </w:tbl>
    <w:p w:rsidR="009A5851" w:rsidRDefault="009A5851" w:rsidP="00EA7C50"/>
    <w:p w:rsidR="009A5851" w:rsidRDefault="009A5851"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696"/>
        <w:gridCol w:w="1208"/>
        <w:gridCol w:w="742"/>
        <w:gridCol w:w="893"/>
        <w:gridCol w:w="3899"/>
        <w:gridCol w:w="3095"/>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660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1.02.01 Servicio de agua y alcantarillado</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87,040,960.00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2.1.4.3.1</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Medidores  clase A: 06 medidores x ¢ 312,000.00 monto promedio de consumo por estación mensualmente, para un total anual de ¢ 22.464.000 + 2% de incremento. Para un total de ¢22,913.200.</w:t>
            </w:r>
            <w:r w:rsidRPr="009A5851">
              <w:rPr>
                <w:rFonts w:ascii="Arial Narrow" w:eastAsia="Times New Roman" w:hAnsi="Arial Narrow" w:cs="Times New Roman"/>
                <w:color w:val="000000"/>
                <w:lang w:eastAsia="es-CR"/>
              </w:rPr>
              <w:br/>
              <w:t>Medidores clase B: 25 medidores x ¢117,685.00 monto promedio de consumo por estación mensualmente, para un total anual de ¢ 35.305.500 + 2% de incremento. Para un total de ¢36.011.600</w:t>
            </w:r>
            <w:r w:rsidRPr="009A5851">
              <w:rPr>
                <w:rFonts w:ascii="Arial Narrow" w:eastAsia="Times New Roman" w:hAnsi="Arial Narrow" w:cs="Times New Roman"/>
                <w:color w:val="000000"/>
                <w:lang w:eastAsia="es-CR"/>
              </w:rPr>
              <w:br/>
              <w:t>Medidores clase C: 41 medidores x ¢37,392.00 monto promedio de consumo por estación mensualmente, para un total E21anual de ¢ 18.396.865 + 2% de incremento. Para un total de ¢18.764.800</w:t>
            </w:r>
            <w:r w:rsidRPr="009A5851">
              <w:rPr>
                <w:rFonts w:ascii="Arial Narrow" w:eastAsia="Times New Roman" w:hAnsi="Arial Narrow" w:cs="Times New Roman"/>
                <w:color w:val="000000"/>
                <w:lang w:eastAsia="es-CR"/>
              </w:rPr>
              <w:br/>
              <w:t>Edificios Administrativos (Academia, UMV y Almacén, F5 y Oficinas Centrales), monto promedio de consumo por las cuatro edificaciones mensualmente ¢ 191,000.00 para un total anual de ¢ 9,168,000.00 + 2% de incremento. Para un total de ¢9.351.360</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 xml:space="preserve">Las estaciones se clasificaron en clase A,B Y C, según los siguientes rangos: </w:t>
            </w:r>
            <w:r w:rsidRPr="009A5851">
              <w:rPr>
                <w:rFonts w:ascii="Arial Narrow" w:eastAsia="Times New Roman" w:hAnsi="Arial Narrow" w:cs="Times New Roman"/>
                <w:color w:val="000000"/>
                <w:lang w:eastAsia="es-CR"/>
              </w:rPr>
              <w:br/>
              <w:t>A: ¢151.000 en adelante</w:t>
            </w:r>
            <w:r w:rsidRPr="009A5851">
              <w:rPr>
                <w:rFonts w:ascii="Arial Narrow" w:eastAsia="Times New Roman" w:hAnsi="Arial Narrow" w:cs="Times New Roman"/>
                <w:color w:val="000000"/>
                <w:lang w:eastAsia="es-CR"/>
              </w:rPr>
              <w:br/>
              <w:t>B: ¢51.000 - ¢150.000</w:t>
            </w:r>
            <w:r w:rsidRPr="009A5851">
              <w:rPr>
                <w:rFonts w:ascii="Arial Narrow" w:eastAsia="Times New Roman" w:hAnsi="Arial Narrow" w:cs="Times New Roman"/>
                <w:color w:val="000000"/>
                <w:lang w:eastAsia="es-CR"/>
              </w:rPr>
              <w:br/>
              <w:t>C: ¢1.000 - ¢50.000</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TOTAL ¢87.040.960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requiere dicho contenido presupuestario para asegurar la cancelación oportuna de los servicios de agua potable que se consumen en las edificaciones del Cuerpo de Bomberos.</w:t>
            </w:r>
          </w:p>
        </w:tc>
      </w:tr>
    </w:tbl>
    <w:p w:rsidR="009A5851" w:rsidRDefault="009A5851"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1645"/>
        <w:gridCol w:w="1212"/>
        <w:gridCol w:w="692"/>
        <w:gridCol w:w="893"/>
        <w:gridCol w:w="4041"/>
        <w:gridCol w:w="3084"/>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693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1.02.02 Servicio de energía eléctrica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398,275,415.00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2.1.4.3.1</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Medidores clase A: 18 medidores x ¢591,204 monto promedio de consumo por estación mensualmente, para un total anual de ¢ 127.700.065 + 2% de incremento. Para un total de ¢130.254.065.</w:t>
            </w:r>
            <w:r w:rsidRPr="009A5851">
              <w:rPr>
                <w:rFonts w:ascii="Arial Narrow" w:eastAsia="Times New Roman" w:hAnsi="Arial Narrow" w:cs="Times New Roman"/>
                <w:color w:val="000000"/>
                <w:lang w:eastAsia="es-CR"/>
              </w:rPr>
              <w:br/>
              <w:t>Medidores clase B: 30 medidores x ¢ 271,875 monto promedio de consumo por estación mensualmente, para un total anual de ¢ 97,875,000.00 + 2% de incremento. Para un total de ¢99,832,500.00</w:t>
            </w:r>
            <w:r w:rsidRPr="009A5851">
              <w:rPr>
                <w:rFonts w:ascii="Arial Narrow" w:eastAsia="Times New Roman" w:hAnsi="Arial Narrow" w:cs="Times New Roman"/>
                <w:color w:val="000000"/>
                <w:lang w:eastAsia="es-CR"/>
              </w:rPr>
              <w:br/>
              <w:t>Medidores clase C: 28 medidores x ¢123,557 monto promedio de consumo por estación mensualmente, para un total anual de ¢ 41.515.152 + 2% de incremento. Para un total de ¢42.345.455.</w:t>
            </w:r>
            <w:r w:rsidRPr="009A5851">
              <w:rPr>
                <w:rFonts w:ascii="Arial Narrow" w:eastAsia="Times New Roman" w:hAnsi="Arial Narrow" w:cs="Times New Roman"/>
                <w:color w:val="000000"/>
                <w:lang w:eastAsia="es-CR"/>
              </w:rPr>
              <w:br/>
              <w:t>Edificios Administrativos (Academia, UMV, Almacén, F5 y Oficinas Centrales), monto promedio de consumo por las cuatro edificaciones mensualmente ¢10,281,367.00 para un total anual de ¢123.376.404 + 2% de incremento. Para un total de ¢125.843.935.</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 xml:space="preserve">Las estaciones se clasificaron en clase A,B Y C, según los siguientes rangos: </w:t>
            </w:r>
            <w:r w:rsidRPr="009A5851">
              <w:rPr>
                <w:rFonts w:ascii="Arial Narrow" w:eastAsia="Times New Roman" w:hAnsi="Arial Narrow" w:cs="Times New Roman"/>
                <w:color w:val="000000"/>
                <w:lang w:eastAsia="es-CR"/>
              </w:rPr>
              <w:br/>
              <w:t>A: ¢301.000 en adelante</w:t>
            </w:r>
            <w:r w:rsidRPr="009A5851">
              <w:rPr>
                <w:rFonts w:ascii="Arial Narrow" w:eastAsia="Times New Roman" w:hAnsi="Arial Narrow" w:cs="Times New Roman"/>
                <w:color w:val="000000"/>
                <w:lang w:eastAsia="es-CR"/>
              </w:rPr>
              <w:br/>
              <w:t>B: ¢151.000 - ¢300.000</w:t>
            </w:r>
            <w:r w:rsidRPr="009A5851">
              <w:rPr>
                <w:rFonts w:ascii="Arial Narrow" w:eastAsia="Times New Roman" w:hAnsi="Arial Narrow" w:cs="Times New Roman"/>
                <w:color w:val="000000"/>
                <w:lang w:eastAsia="es-CR"/>
              </w:rPr>
              <w:br/>
              <w:t>C: ¢1.000 - ¢150.000</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TOTAL ¢398.275.415</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requiere dicho contenido presupuestario para asegurar la cancelación oportuna de los servicios eléctricos que se consumen en las edificaciones del Cuerpo de Bomberos.</w:t>
            </w:r>
          </w:p>
        </w:tc>
      </w:tr>
    </w:tbl>
    <w:p w:rsidR="009A5851" w:rsidRDefault="009A5851" w:rsidP="00EA7C50">
      <w:pPr>
        <w:rPr>
          <w:b/>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8"/>
        <w:gridCol w:w="1696"/>
        <w:gridCol w:w="1335"/>
        <w:gridCol w:w="692"/>
        <w:gridCol w:w="893"/>
        <w:gridCol w:w="2855"/>
        <w:gridCol w:w="3442"/>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1.02.03 Servicio de correo</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4,375,000.00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2.1.4.3.1</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requieren 250 servicios anualmente con un costo aproximado de ¢17,500 por servicio.</w:t>
            </w:r>
            <w:r w:rsidRPr="009A5851">
              <w:rPr>
                <w:rFonts w:ascii="Arial Narrow" w:eastAsia="Times New Roman" w:hAnsi="Arial Narrow" w:cs="Times New Roman"/>
                <w:color w:val="000000"/>
                <w:lang w:eastAsia="es-CR"/>
              </w:rPr>
              <w:br/>
              <w:t xml:space="preserve">Lo anterior según datos </w:t>
            </w:r>
            <w:r w:rsidR="00AF4AE3" w:rsidRPr="009A5851">
              <w:rPr>
                <w:rFonts w:ascii="Arial Narrow" w:eastAsia="Times New Roman" w:hAnsi="Arial Narrow" w:cs="Times New Roman"/>
                <w:color w:val="000000"/>
                <w:lang w:eastAsia="es-CR"/>
              </w:rPr>
              <w:t>históricos</w:t>
            </w:r>
            <w:r w:rsidRPr="009A5851">
              <w:rPr>
                <w:rFonts w:ascii="Arial Narrow" w:eastAsia="Times New Roman" w:hAnsi="Arial Narrow" w:cs="Times New Roman"/>
                <w:color w:val="000000"/>
                <w:lang w:eastAsia="es-CR"/>
              </w:rPr>
              <w:t xml:space="preserve"> del 2016-2017.</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requiere dicho contenido presupuestario para asegurar la cancelación oportuna de los servicios de correo.</w:t>
            </w:r>
          </w:p>
        </w:tc>
      </w:tr>
      <w:tr w:rsidR="009A5851" w:rsidRPr="009A5851" w:rsidTr="00471D71">
        <w:trPr>
          <w:trHeight w:val="66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1.02.04 Servicio de telecomunicaciones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23,400,000.00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3.4.1.1.3</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Costo mensual $3.000 * TC 650 = ¢1.950.000 * 12 = ¢23.400.000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Contrato CD14034 Convenio ICE Servicio Radios Troncalizado</w:t>
            </w:r>
          </w:p>
        </w:tc>
      </w:tr>
    </w:tbl>
    <w:p w:rsidR="009A5851" w:rsidRDefault="009A5851" w:rsidP="00EA7C50">
      <w:pPr>
        <w:rPr>
          <w:b/>
        </w:rPr>
      </w:pPr>
      <w:r>
        <w:rPr>
          <w:b/>
        </w:rP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1645"/>
        <w:gridCol w:w="1170"/>
        <w:gridCol w:w="692"/>
        <w:gridCol w:w="893"/>
        <w:gridCol w:w="3948"/>
        <w:gridCol w:w="2867"/>
      </w:tblGrid>
      <w:tr w:rsidR="009A5851" w:rsidRPr="009A5851" w:rsidTr="009A585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9A585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9A585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9A5851">
        <w:trPr>
          <w:trHeight w:val="714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1.02.04 Servicio de telecomunicaciones</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300,000,000.00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2.1.4.3</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2.1.4.3.1</w:t>
            </w:r>
          </w:p>
        </w:tc>
        <w:tc>
          <w:tcPr>
            <w:tcW w:w="0" w:type="auto"/>
            <w:shd w:val="clear" w:color="auto" w:fill="auto"/>
            <w:vAlign w:val="center"/>
            <w:hideMark/>
          </w:tcPr>
          <w:p w:rsidR="009A5851" w:rsidRPr="009A5851" w:rsidRDefault="00AF4AE3" w:rsidP="00AF4AE3">
            <w:pPr>
              <w:spacing w:after="0" w:line="240" w:lineRule="auto"/>
              <w:rPr>
                <w:rFonts w:ascii="Arial Narrow" w:eastAsia="Times New Roman" w:hAnsi="Arial Narrow" w:cs="Times New Roman"/>
                <w:color w:val="000000"/>
                <w:sz w:val="20"/>
                <w:szCs w:val="20"/>
                <w:lang w:eastAsia="es-CR"/>
              </w:rPr>
            </w:pPr>
            <w:r w:rsidRPr="009A5851">
              <w:rPr>
                <w:rFonts w:ascii="Arial Narrow" w:eastAsia="Times New Roman" w:hAnsi="Arial Narrow" w:cs="Times New Roman"/>
                <w:color w:val="000000"/>
                <w:sz w:val="20"/>
                <w:szCs w:val="20"/>
                <w:lang w:eastAsia="es-CR"/>
              </w:rPr>
              <w:t>Líneas</w:t>
            </w:r>
            <w:r w:rsidR="009A5851" w:rsidRPr="009A5851">
              <w:rPr>
                <w:rFonts w:ascii="Arial Narrow" w:eastAsia="Times New Roman" w:hAnsi="Arial Narrow" w:cs="Times New Roman"/>
                <w:color w:val="000000"/>
                <w:sz w:val="20"/>
                <w:szCs w:val="20"/>
                <w:lang w:eastAsia="es-CR"/>
              </w:rPr>
              <w:t xml:space="preserve"> Fijas líneas clase A: 64 x ¢54,127. </w:t>
            </w:r>
            <w:r w:rsidRPr="009A5851">
              <w:rPr>
                <w:rFonts w:ascii="Arial Narrow" w:eastAsia="Times New Roman" w:hAnsi="Arial Narrow" w:cs="Times New Roman"/>
                <w:color w:val="000000"/>
                <w:sz w:val="20"/>
                <w:szCs w:val="20"/>
                <w:lang w:eastAsia="es-CR"/>
              </w:rPr>
              <w:t>Monto</w:t>
            </w:r>
            <w:r w:rsidR="009A5851" w:rsidRPr="009A5851">
              <w:rPr>
                <w:rFonts w:ascii="Arial Narrow" w:eastAsia="Times New Roman" w:hAnsi="Arial Narrow" w:cs="Times New Roman"/>
                <w:color w:val="000000"/>
                <w:sz w:val="20"/>
                <w:szCs w:val="20"/>
                <w:lang w:eastAsia="es-CR"/>
              </w:rPr>
              <w:t xml:space="preserve"> promedio de consumo por línea mensualmente, para un total anual de ¢41,569,536 + 2% de incremento. Para un total de ¢42.400.957.</w:t>
            </w:r>
            <w:r w:rsidR="009A5851" w:rsidRPr="009A5851">
              <w:rPr>
                <w:rFonts w:ascii="Arial Narrow" w:eastAsia="Times New Roman" w:hAnsi="Arial Narrow" w:cs="Times New Roman"/>
                <w:color w:val="000000"/>
                <w:sz w:val="20"/>
                <w:szCs w:val="20"/>
                <w:lang w:eastAsia="es-CR"/>
              </w:rPr>
              <w:br/>
              <w:t xml:space="preserve">Fijas líneas clase B: 14 líneas x ¢27,811. </w:t>
            </w:r>
            <w:r w:rsidRPr="009A5851">
              <w:rPr>
                <w:rFonts w:ascii="Arial Narrow" w:eastAsia="Times New Roman" w:hAnsi="Arial Narrow" w:cs="Times New Roman"/>
                <w:color w:val="000000"/>
                <w:sz w:val="20"/>
                <w:szCs w:val="20"/>
                <w:lang w:eastAsia="es-CR"/>
              </w:rPr>
              <w:t>Monto</w:t>
            </w:r>
            <w:r w:rsidR="009A5851" w:rsidRPr="009A5851">
              <w:rPr>
                <w:rFonts w:ascii="Arial Narrow" w:eastAsia="Times New Roman" w:hAnsi="Arial Narrow" w:cs="Times New Roman"/>
                <w:color w:val="000000"/>
                <w:sz w:val="20"/>
                <w:szCs w:val="20"/>
                <w:lang w:eastAsia="es-CR"/>
              </w:rPr>
              <w:t xml:space="preserve"> promedio de consumo por estación mensualmente, para un total anual de ¢4,672,248. + 2% de incremento. Para un total de ¢4.765.693.                                                                                                                                                    </w:t>
            </w:r>
            <w:r w:rsidR="009A5851" w:rsidRPr="009A5851">
              <w:rPr>
                <w:rFonts w:ascii="Arial Narrow" w:eastAsia="Times New Roman" w:hAnsi="Arial Narrow" w:cs="Times New Roman"/>
                <w:color w:val="000000"/>
                <w:sz w:val="20"/>
                <w:szCs w:val="20"/>
                <w:lang w:eastAsia="es-CR"/>
              </w:rPr>
              <w:br/>
              <w:t xml:space="preserve">Fijas líneas clase C: 54 líneas x ¢6,950. </w:t>
            </w:r>
            <w:r>
              <w:rPr>
                <w:rFonts w:ascii="Arial Narrow" w:eastAsia="Times New Roman" w:hAnsi="Arial Narrow" w:cs="Times New Roman"/>
                <w:color w:val="000000"/>
                <w:sz w:val="20"/>
                <w:szCs w:val="20"/>
                <w:lang w:eastAsia="es-CR"/>
              </w:rPr>
              <w:t>Monto</w:t>
            </w:r>
            <w:r w:rsidR="009A5851" w:rsidRPr="009A5851">
              <w:rPr>
                <w:rFonts w:ascii="Arial Narrow" w:eastAsia="Times New Roman" w:hAnsi="Arial Narrow" w:cs="Times New Roman"/>
                <w:color w:val="000000"/>
                <w:sz w:val="20"/>
                <w:szCs w:val="20"/>
                <w:lang w:eastAsia="es-CR"/>
              </w:rPr>
              <w:t xml:space="preserve"> promedio de consumo por línea mensualmente, para un total anual de ¢4,503,600. + 2% de incremento. Para un total de ¢4.593.672. </w:t>
            </w:r>
            <w:r w:rsidR="009A5851" w:rsidRPr="009A5851">
              <w:rPr>
                <w:rFonts w:ascii="Arial Narrow" w:eastAsia="Times New Roman" w:hAnsi="Arial Narrow" w:cs="Times New Roman"/>
                <w:color w:val="000000"/>
                <w:sz w:val="20"/>
                <w:szCs w:val="20"/>
                <w:lang w:eastAsia="es-CR"/>
              </w:rPr>
              <w:br/>
              <w:t xml:space="preserve">Edificios Administrativos (Academia, UMV, Almacén, F5 y Oficinas Centrales), monto promedio de consumo por las cuatro edificaciones mensualmente ¢1,553,135.00 para un total anual de ¢18.637.620 + 2% de incremento. Para un total de ¢19.010.372.                                                                                                                                                                                                                       </w:t>
            </w:r>
            <w:r w:rsidR="009A5851" w:rsidRPr="009A5851">
              <w:rPr>
                <w:rFonts w:ascii="Arial Narrow" w:eastAsia="Times New Roman" w:hAnsi="Arial Narrow" w:cs="Times New Roman"/>
                <w:color w:val="000000"/>
                <w:sz w:val="20"/>
                <w:szCs w:val="20"/>
                <w:lang w:eastAsia="es-CR"/>
              </w:rPr>
              <w:br/>
              <w:t xml:space="preserve">Las líneas se clasificaron en clase A,B Y C, según los siguientes rangos: </w:t>
            </w:r>
            <w:r w:rsidR="009A5851" w:rsidRPr="009A5851">
              <w:rPr>
                <w:rFonts w:ascii="Arial Narrow" w:eastAsia="Times New Roman" w:hAnsi="Arial Narrow" w:cs="Times New Roman"/>
                <w:color w:val="000000"/>
                <w:sz w:val="20"/>
                <w:szCs w:val="20"/>
                <w:lang w:eastAsia="es-CR"/>
              </w:rPr>
              <w:br/>
              <w:t>A: ¢30.001 en adelante</w:t>
            </w:r>
            <w:r w:rsidR="009A5851" w:rsidRPr="009A5851">
              <w:rPr>
                <w:rFonts w:ascii="Arial Narrow" w:eastAsia="Times New Roman" w:hAnsi="Arial Narrow" w:cs="Times New Roman"/>
                <w:color w:val="000000"/>
                <w:sz w:val="20"/>
                <w:szCs w:val="20"/>
                <w:lang w:eastAsia="es-CR"/>
              </w:rPr>
              <w:br/>
              <w:t>B: ¢15.001 - ¢30.000</w:t>
            </w:r>
            <w:r w:rsidR="009A5851" w:rsidRPr="009A5851">
              <w:rPr>
                <w:rFonts w:ascii="Arial Narrow" w:eastAsia="Times New Roman" w:hAnsi="Arial Narrow" w:cs="Times New Roman"/>
                <w:color w:val="000000"/>
                <w:sz w:val="20"/>
                <w:szCs w:val="20"/>
                <w:lang w:eastAsia="es-CR"/>
              </w:rPr>
              <w:br/>
              <w:t>C: ¢1.000 - ¢15.000</w:t>
            </w:r>
            <w:r w:rsidR="009A5851" w:rsidRPr="009A5851">
              <w:rPr>
                <w:rFonts w:ascii="Arial Narrow" w:eastAsia="Times New Roman" w:hAnsi="Arial Narrow" w:cs="Times New Roman"/>
                <w:color w:val="000000"/>
                <w:sz w:val="20"/>
                <w:szCs w:val="20"/>
                <w:lang w:eastAsia="es-CR"/>
              </w:rPr>
              <w:br/>
              <w:t xml:space="preserve">Líneas dedicadas: 11 líneas x ¢805.012 monto promedio de consumo por línea mensualmente, para un total anual de ¢106,261,584. + 2% de incremento. Para un total de ¢108.386.815.                                                                                                                                                                                Televisión </w:t>
            </w:r>
            <w:r w:rsidRPr="009A5851">
              <w:rPr>
                <w:rFonts w:ascii="Arial Narrow" w:eastAsia="Times New Roman" w:hAnsi="Arial Narrow" w:cs="Times New Roman"/>
                <w:color w:val="000000"/>
                <w:sz w:val="20"/>
                <w:szCs w:val="20"/>
                <w:lang w:eastAsia="es-CR"/>
              </w:rPr>
              <w:t>Satelital</w:t>
            </w:r>
            <w:r w:rsidR="009A5851" w:rsidRPr="009A5851">
              <w:rPr>
                <w:rFonts w:ascii="Arial Narrow" w:eastAsia="Times New Roman" w:hAnsi="Arial Narrow" w:cs="Times New Roman"/>
                <w:color w:val="000000"/>
                <w:sz w:val="20"/>
                <w:szCs w:val="20"/>
                <w:lang w:eastAsia="es-CR"/>
              </w:rPr>
              <w:t xml:space="preserve"> (cable): 15 líneas x ¢35,723. </w:t>
            </w:r>
            <w:r w:rsidRPr="009A5851">
              <w:rPr>
                <w:rFonts w:ascii="Arial Narrow" w:eastAsia="Times New Roman" w:hAnsi="Arial Narrow" w:cs="Times New Roman"/>
                <w:color w:val="000000"/>
                <w:sz w:val="20"/>
                <w:szCs w:val="20"/>
                <w:lang w:eastAsia="es-CR"/>
              </w:rPr>
              <w:t>Monto</w:t>
            </w:r>
            <w:r w:rsidR="009A5851" w:rsidRPr="009A5851">
              <w:rPr>
                <w:rFonts w:ascii="Arial Narrow" w:eastAsia="Times New Roman" w:hAnsi="Arial Narrow" w:cs="Times New Roman"/>
                <w:color w:val="000000"/>
                <w:sz w:val="20"/>
                <w:szCs w:val="20"/>
                <w:lang w:eastAsia="es-CR"/>
              </w:rPr>
              <w:t xml:space="preserve"> promedio de consumo por línea mensualmente, para un total anual de ¢6,430,140. + 2% de incremento. Para un total de ¢6.558.742.                                                                                                                                                                                          </w:t>
            </w:r>
            <w:r w:rsidR="009A5851" w:rsidRPr="009A5851">
              <w:rPr>
                <w:rFonts w:ascii="Arial Narrow" w:eastAsia="Times New Roman" w:hAnsi="Arial Narrow" w:cs="Times New Roman"/>
                <w:color w:val="000000"/>
                <w:sz w:val="20"/>
                <w:szCs w:val="20"/>
                <w:lang w:eastAsia="es-CR"/>
              </w:rPr>
              <w:br/>
              <w:t xml:space="preserve">Cancelación de 57 líneas celulares institucionales asignadas cuyo costo mensual máximo es de </w:t>
            </w:r>
            <w:r w:rsidR="009A5851" w:rsidRPr="009A5851">
              <w:rPr>
                <w:rFonts w:ascii="Arial Narrow" w:eastAsia="Times New Roman" w:hAnsi="Arial Narrow" w:cs="Times New Roman"/>
                <w:color w:val="000000"/>
                <w:sz w:val="20"/>
                <w:szCs w:val="20"/>
                <w:lang w:eastAsia="es-CR"/>
              </w:rPr>
              <w:lastRenderedPageBreak/>
              <w:t>¢50,000.00 por cada una, para un total anual de ¢34.200.000.</w:t>
            </w:r>
            <w:r w:rsidR="009A5851" w:rsidRPr="009A5851">
              <w:rPr>
                <w:rFonts w:ascii="Arial Narrow" w:eastAsia="Times New Roman" w:hAnsi="Arial Narrow" w:cs="Times New Roman"/>
                <w:color w:val="000000"/>
                <w:sz w:val="20"/>
                <w:szCs w:val="20"/>
                <w:lang w:eastAsia="es-CR"/>
              </w:rPr>
              <w:br/>
              <w:t>Cancelación de 274 líneas de datos cuyo costo mensual máximo es de ¢15,900.00 por cada una, para un total anual de ¢52.279.200.</w:t>
            </w:r>
            <w:r w:rsidR="009A5851" w:rsidRPr="009A5851">
              <w:rPr>
                <w:rFonts w:ascii="Arial Narrow" w:eastAsia="Times New Roman" w:hAnsi="Arial Narrow" w:cs="Times New Roman"/>
                <w:color w:val="000000"/>
                <w:sz w:val="20"/>
                <w:szCs w:val="20"/>
                <w:lang w:eastAsia="es-CR"/>
              </w:rPr>
              <w:br/>
              <w:t xml:space="preserve">Cancelación de 108 líneas de geolocalización cuyo costo mensual máximo es de ¢2,500.00 por cada una, para un total anual de ¢3.240.000.                                                        </w:t>
            </w:r>
            <w:r w:rsidR="009A5851" w:rsidRPr="009A5851">
              <w:rPr>
                <w:rFonts w:ascii="Arial Narrow" w:eastAsia="Times New Roman" w:hAnsi="Arial Narrow" w:cs="Times New Roman"/>
                <w:color w:val="000000"/>
                <w:sz w:val="20"/>
                <w:szCs w:val="20"/>
                <w:lang w:eastAsia="es-CR"/>
              </w:rPr>
              <w:br/>
              <w:t xml:space="preserve">Internet empresarial: 12 líneas x ¢113,247. </w:t>
            </w:r>
            <w:r w:rsidRPr="009A5851">
              <w:rPr>
                <w:rFonts w:ascii="Arial Narrow" w:eastAsia="Times New Roman" w:hAnsi="Arial Narrow" w:cs="Times New Roman"/>
                <w:color w:val="000000"/>
                <w:sz w:val="20"/>
                <w:szCs w:val="20"/>
                <w:lang w:eastAsia="es-CR"/>
              </w:rPr>
              <w:t>Monto</w:t>
            </w:r>
            <w:r w:rsidR="009A5851" w:rsidRPr="009A5851">
              <w:rPr>
                <w:rFonts w:ascii="Arial Narrow" w:eastAsia="Times New Roman" w:hAnsi="Arial Narrow" w:cs="Times New Roman"/>
                <w:color w:val="000000"/>
                <w:sz w:val="20"/>
                <w:szCs w:val="20"/>
                <w:lang w:eastAsia="es-CR"/>
              </w:rPr>
              <w:t xml:space="preserve"> promedio de consumo por estación mensualmente, para un total anual de ¢16,307,568.      </w:t>
            </w:r>
            <w:r w:rsidR="009A5851" w:rsidRPr="009A5851">
              <w:rPr>
                <w:rFonts w:ascii="Arial Narrow" w:eastAsia="Times New Roman" w:hAnsi="Arial Narrow" w:cs="Times New Roman"/>
                <w:color w:val="000000"/>
                <w:sz w:val="20"/>
                <w:szCs w:val="20"/>
                <w:lang w:eastAsia="es-CR"/>
              </w:rPr>
              <w:br/>
              <w:t xml:space="preserve">Se solicitan ¢8.256.981 para la apertura de nuevos servicios y para posibles cambios de planes de datos en caso de emergencia como la ocurrida con el </w:t>
            </w:r>
            <w:r w:rsidRPr="009A5851">
              <w:rPr>
                <w:rFonts w:ascii="Arial Narrow" w:eastAsia="Times New Roman" w:hAnsi="Arial Narrow" w:cs="Times New Roman"/>
                <w:color w:val="000000"/>
                <w:sz w:val="20"/>
                <w:szCs w:val="20"/>
                <w:lang w:eastAsia="es-CR"/>
              </w:rPr>
              <w:t>Huracán</w:t>
            </w:r>
            <w:r w:rsidR="009A5851" w:rsidRPr="009A5851">
              <w:rPr>
                <w:rFonts w:ascii="Arial Narrow" w:eastAsia="Times New Roman" w:hAnsi="Arial Narrow" w:cs="Times New Roman"/>
                <w:color w:val="000000"/>
                <w:sz w:val="20"/>
                <w:szCs w:val="20"/>
                <w:lang w:eastAsia="es-CR"/>
              </w:rPr>
              <w:t xml:space="preserve"> Otto.                                                                                                                                                                                                                 </w:t>
            </w:r>
            <w:r w:rsidR="009A5851" w:rsidRPr="009A5851">
              <w:rPr>
                <w:rFonts w:ascii="Arial Narrow" w:eastAsia="Times New Roman" w:hAnsi="Arial Narrow" w:cs="Times New Roman"/>
                <w:color w:val="000000"/>
                <w:sz w:val="20"/>
                <w:szCs w:val="20"/>
                <w:lang w:eastAsia="es-CR"/>
              </w:rPr>
              <w:br/>
              <w:t>TOTAL ¢300.000.000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lastRenderedPageBreak/>
              <w:t>Se requiere dicho contenido presupuestario para asegurar la cancelación oportuna de telecomunicaciones e internet que se consumen en las edificaciones del Cuerpo de Bomberos.</w:t>
            </w:r>
          </w:p>
        </w:tc>
      </w:tr>
    </w:tbl>
    <w:p w:rsidR="009A5851" w:rsidRDefault="009A5851" w:rsidP="00EA7C50">
      <w:pPr>
        <w:rPr>
          <w:b/>
        </w:rPr>
      </w:pPr>
      <w:r>
        <w:rPr>
          <w:b/>
        </w:rPr>
        <w:lastRenderedPageBreak/>
        <w:br w:type="page"/>
      </w:r>
    </w:p>
    <w:tbl>
      <w:tblPr>
        <w:tblW w:w="0" w:type="auto"/>
        <w:tblInd w:w="65" w:type="dxa"/>
        <w:tblCellMar>
          <w:left w:w="70" w:type="dxa"/>
          <w:right w:w="70" w:type="dxa"/>
        </w:tblCellMar>
        <w:tblLook w:val="04A0" w:firstRow="1" w:lastRow="0" w:firstColumn="1" w:lastColumn="0" w:noHBand="0" w:noVBand="1"/>
      </w:tblPr>
      <w:tblGrid>
        <w:gridCol w:w="1489"/>
        <w:gridCol w:w="1746"/>
        <w:gridCol w:w="1453"/>
        <w:gridCol w:w="692"/>
        <w:gridCol w:w="893"/>
        <w:gridCol w:w="3451"/>
        <w:gridCol w:w="3357"/>
      </w:tblGrid>
      <w:tr w:rsidR="009A5851" w:rsidRPr="009A5851"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19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1.02.99 Otros Servicios Básicos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25,850,000.00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 Gestión Institucional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2.1.4.3.1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Pago de Impuestos Municipales de 70 Edificios x ¢355,000.00 (monto aproximado anual de acuerdo a los datos proporcionados por las municipalidades) para un total de ¢ 24,850,000.</w:t>
            </w:r>
            <w:r w:rsidRPr="009A5851">
              <w:rPr>
                <w:rFonts w:ascii="Arial Narrow" w:eastAsia="Times New Roman" w:hAnsi="Arial Narrow" w:cs="Times New Roman"/>
                <w:color w:val="000000"/>
                <w:lang w:eastAsia="es-CR"/>
              </w:rPr>
              <w:br/>
              <w:t>Pago de recolección de desechos según datos de 2016 e inicios del 2017. (4 viajes al año * ¢250,000.00 = ¢1.000,000.</w:t>
            </w:r>
            <w:r w:rsidRPr="009A5851">
              <w:rPr>
                <w:rFonts w:ascii="Arial Narrow" w:eastAsia="Times New Roman" w:hAnsi="Arial Narrow" w:cs="Times New Roman"/>
                <w:color w:val="000000"/>
                <w:lang w:eastAsia="es-CR"/>
              </w:rPr>
              <w:br/>
            </w:r>
            <w:r w:rsidRPr="009A5851">
              <w:rPr>
                <w:rFonts w:ascii="Arial Narrow" w:eastAsia="Times New Roman" w:hAnsi="Arial Narrow" w:cs="Times New Roman"/>
                <w:color w:val="000000"/>
                <w:lang w:eastAsia="es-CR"/>
              </w:rPr>
              <w:br/>
              <w:t>TOTAL ¢25.850.000.00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requiere dicho contenido presupuestario para asegurar la cancelación oportuna de los servicios muni</w:t>
            </w:r>
            <w:r w:rsidR="00AF4AE3">
              <w:rPr>
                <w:rFonts w:ascii="Arial Narrow" w:eastAsia="Times New Roman" w:hAnsi="Arial Narrow" w:cs="Times New Roman"/>
                <w:color w:val="000000"/>
                <w:lang w:eastAsia="es-CR"/>
              </w:rPr>
              <w:t>ci</w:t>
            </w:r>
            <w:r w:rsidRPr="009A5851">
              <w:rPr>
                <w:rFonts w:ascii="Arial Narrow" w:eastAsia="Times New Roman" w:hAnsi="Arial Narrow" w:cs="Times New Roman"/>
                <w:color w:val="000000"/>
                <w:lang w:eastAsia="es-CR"/>
              </w:rPr>
              <w:t>pales que se prestan en cada una de las edificaciones del Cuerpo de Bomberos.</w:t>
            </w:r>
          </w:p>
        </w:tc>
      </w:tr>
      <w:tr w:rsidR="009A5851" w:rsidRPr="009A5851" w:rsidTr="00471D71">
        <w:trPr>
          <w:trHeight w:val="13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1.03.01 Información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2,000,000.00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Se estimada un total de 100 publicaciones anuales, con un costo unitario de ¢20.000,00 en promedio por publicación.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Divulgación de avisos institucionales de interés público y organizacional en La Gaceta y medios de comunicación nacionales. </w:t>
            </w:r>
          </w:p>
        </w:tc>
      </w:tr>
      <w:tr w:rsidR="009A5851" w:rsidRPr="009A5851" w:rsidTr="00471D71">
        <w:trPr>
          <w:trHeight w:val="13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60,000.00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Impresión de 120 Afiches, para información </w:t>
            </w:r>
            <w:r w:rsidR="00AF4AE3" w:rsidRPr="009A5851">
              <w:rPr>
                <w:rFonts w:ascii="Arial Narrow" w:eastAsia="Times New Roman" w:hAnsi="Arial Narrow" w:cs="Times New Roman"/>
                <w:color w:val="000000"/>
                <w:lang w:eastAsia="es-CR"/>
              </w:rPr>
              <w:t>de los clientes internos y externos</w:t>
            </w:r>
            <w:r w:rsidRPr="009A5851">
              <w:rPr>
                <w:rFonts w:ascii="Arial Narrow" w:eastAsia="Times New Roman" w:hAnsi="Arial Narrow" w:cs="Times New Roman"/>
                <w:color w:val="000000"/>
                <w:lang w:eastAsia="es-CR"/>
              </w:rPr>
              <w:t>. Cada uno con un valor de ¢100,00 por 5 actividades anuales.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bl>
    <w:p w:rsidR="009A5851" w:rsidRPr="009A5851" w:rsidRDefault="009A5851" w:rsidP="00EA7C50">
      <w:pPr>
        <w:rPr>
          <w:b/>
        </w:rPr>
      </w:pPr>
    </w:p>
    <w:p w:rsidR="009A5851" w:rsidRDefault="009A5851" w:rsidP="00EA7C50"/>
    <w:p w:rsidR="009A5851" w:rsidRDefault="009A5851"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1"/>
        <w:gridCol w:w="1696"/>
        <w:gridCol w:w="1501"/>
        <w:gridCol w:w="692"/>
        <w:gridCol w:w="843"/>
        <w:gridCol w:w="3135"/>
        <w:gridCol w:w="3663"/>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165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250,000.00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1.3.1.1.4</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¢500 cada panfleto x 500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Ejecutar el plan de mercadeo para la Gestión de Servicios de Capacitación Empresarial, mediante la promoción de los productos de capacitación ofrecidos a los clientes.</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250,000.00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1.3.1.1.4</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Confección de 5 Banners para identificación de eventos organizacionales, cada uno con un valor de ¢50.000,00.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500,000.00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Mobiliario para puesto (stand) de difusión organizacional, se estima una actividad anual con un costo de ¢500,000,00. </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600,000.00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2000 Libretas de promoción para actividades de la organización. Cada una con un valor de ¢300,00.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720,000.00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1.3.1.1.4</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Confección de 24 Mantas para identificación de eventos organizacionales en un año, cada uno con un costo de ¢30.000,00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bl>
    <w:p w:rsidR="009A5851" w:rsidRDefault="009A5851"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0"/>
        <w:gridCol w:w="1696"/>
        <w:gridCol w:w="1509"/>
        <w:gridCol w:w="692"/>
        <w:gridCol w:w="843"/>
        <w:gridCol w:w="3800"/>
        <w:gridCol w:w="3011"/>
      </w:tblGrid>
      <w:tr w:rsidR="009A5851" w:rsidRPr="009A5851" w:rsidTr="00471D71">
        <w:trPr>
          <w:trHeight w:val="330"/>
        </w:trPr>
        <w:tc>
          <w:tcPr>
            <w:tcW w:w="0" w:type="auto"/>
            <w:gridSpan w:val="7"/>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lastRenderedPageBreak/>
              <w:t>1. SERVICIOS</w:t>
            </w:r>
          </w:p>
        </w:tc>
      </w:tr>
      <w:tr w:rsidR="009A5851" w:rsidRPr="009A5851" w:rsidTr="00471D71">
        <w:trPr>
          <w:trHeight w:val="330"/>
        </w:trPr>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Justificación</w:t>
            </w:r>
          </w:p>
        </w:tc>
      </w:tr>
      <w:tr w:rsidR="009A5851" w:rsidRPr="009A5851" w:rsidTr="00471D71">
        <w:trPr>
          <w:trHeight w:val="330"/>
        </w:trPr>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9A5851" w:rsidRPr="009A5851" w:rsidRDefault="009A5851" w:rsidP="009A5851">
            <w:pPr>
              <w:spacing w:after="0" w:line="240" w:lineRule="auto"/>
              <w:jc w:val="center"/>
              <w:rPr>
                <w:rFonts w:ascii="Arial Narrow" w:eastAsia="Times New Roman" w:hAnsi="Arial Narrow" w:cs="Times New Roman"/>
                <w:b/>
                <w:bCs/>
                <w:color w:val="FFFFFF"/>
                <w:sz w:val="24"/>
                <w:szCs w:val="24"/>
                <w:lang w:eastAsia="es-CR"/>
              </w:rPr>
            </w:pPr>
            <w:r w:rsidRPr="009A5851">
              <w:rPr>
                <w:rFonts w:ascii="Arial Narrow" w:eastAsia="Times New Roman" w:hAnsi="Arial Narrow" w:cs="Times New Roman"/>
                <w:b/>
                <w:bCs/>
                <w:color w:val="FFFFFF"/>
                <w:sz w:val="24"/>
                <w:szCs w:val="24"/>
                <w:lang w:eastAsia="es-CR"/>
              </w:rPr>
              <w:t>Acción</w:t>
            </w: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9A5851" w:rsidRPr="009A5851" w:rsidRDefault="009A5851" w:rsidP="009A5851">
            <w:pPr>
              <w:spacing w:after="0" w:line="240" w:lineRule="auto"/>
              <w:rPr>
                <w:rFonts w:ascii="Arial Narrow" w:eastAsia="Times New Roman" w:hAnsi="Arial Narrow" w:cs="Times New Roman"/>
                <w:b/>
                <w:bCs/>
                <w:color w:val="FFFFFF"/>
                <w:sz w:val="24"/>
                <w:szCs w:val="24"/>
                <w:lang w:eastAsia="es-CR"/>
              </w:rPr>
            </w:pP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800,000.00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2000 Carpetas promocionales para resguardo de documentos en actividades didácticas, cada una con un valor de ¢400,00. </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99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1,000,000.00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Con el fin de asumir el pago de rotulación para diversas actividades de bomberos, para un monto estimado de 200 </w:t>
            </w:r>
            <w:r w:rsidR="00AF4AE3" w:rsidRPr="009A5851">
              <w:rPr>
                <w:rFonts w:ascii="Arial Narrow" w:eastAsia="Times New Roman" w:hAnsi="Arial Narrow" w:cs="Times New Roman"/>
                <w:color w:val="000000"/>
                <w:lang w:eastAsia="es-CR"/>
              </w:rPr>
              <w:t>rótulos</w:t>
            </w:r>
            <w:r w:rsidRPr="009A5851">
              <w:rPr>
                <w:rFonts w:ascii="Arial Narrow" w:eastAsia="Times New Roman" w:hAnsi="Arial Narrow" w:cs="Times New Roman"/>
                <w:color w:val="000000"/>
                <w:lang w:eastAsia="es-CR"/>
              </w:rPr>
              <w:t xml:space="preserve"> de 5.000 c/u (200x¢5.000) para un total de ¢1.000.000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1,500,000.00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Artículos reconocimiento para la celebración del Día de la Madre, una actividad al año para aproximadamente 150 funcionarias, con un costo unitario de ¢10,000,00.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2,400,000.00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1.6.1.1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1.6.1.1.2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Dos botargas personales para propaganda en actividades de prevención. Con un costo unitario de ¢1,200,000,00.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9A5851" w:rsidRPr="009A5851" w:rsidTr="00471D71">
        <w:trPr>
          <w:trHeight w:val="1320"/>
        </w:trPr>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 xml:space="preserve">          2,500,000.00 </w:t>
            </w:r>
          </w:p>
        </w:tc>
        <w:tc>
          <w:tcPr>
            <w:tcW w:w="0" w:type="auto"/>
            <w:shd w:val="clear" w:color="auto" w:fill="auto"/>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w:t>
            </w:r>
          </w:p>
        </w:tc>
        <w:tc>
          <w:tcPr>
            <w:tcW w:w="0" w:type="auto"/>
            <w:shd w:val="clear" w:color="auto" w:fill="auto"/>
            <w:noWrap/>
            <w:vAlign w:val="center"/>
            <w:hideMark/>
          </w:tcPr>
          <w:p w:rsidR="009A5851" w:rsidRPr="009A5851" w:rsidRDefault="009A5851" w:rsidP="009A5851">
            <w:pPr>
              <w:spacing w:after="0" w:line="240" w:lineRule="auto"/>
              <w:jc w:val="center"/>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1.3.1.1.2</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250 rótulos internos en un año, con un costo unitario de ¢10,000,00.</w:t>
            </w:r>
          </w:p>
        </w:tc>
        <w:tc>
          <w:tcPr>
            <w:tcW w:w="0" w:type="auto"/>
            <w:shd w:val="clear" w:color="auto" w:fill="auto"/>
            <w:vAlign w:val="center"/>
            <w:hideMark/>
          </w:tcPr>
          <w:p w:rsidR="009A5851" w:rsidRPr="009A5851" w:rsidRDefault="009A5851" w:rsidP="009A5851">
            <w:pPr>
              <w:spacing w:after="0" w:line="240" w:lineRule="auto"/>
              <w:rPr>
                <w:rFonts w:ascii="Arial Narrow" w:eastAsia="Times New Roman" w:hAnsi="Arial Narrow" w:cs="Times New Roman"/>
                <w:color w:val="000000"/>
                <w:lang w:eastAsia="es-CR"/>
              </w:rPr>
            </w:pPr>
            <w:r w:rsidRPr="009A5851">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bl>
    <w:p w:rsidR="000A05C7" w:rsidRDefault="000A05C7"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3"/>
        <w:gridCol w:w="1696"/>
        <w:gridCol w:w="1504"/>
        <w:gridCol w:w="692"/>
        <w:gridCol w:w="843"/>
        <w:gridCol w:w="3853"/>
        <w:gridCol w:w="2970"/>
      </w:tblGrid>
      <w:tr w:rsidR="000A05C7" w:rsidRPr="000A05C7" w:rsidTr="00471D71">
        <w:trPr>
          <w:trHeight w:val="330"/>
        </w:trPr>
        <w:tc>
          <w:tcPr>
            <w:tcW w:w="0" w:type="auto"/>
            <w:gridSpan w:val="7"/>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1320"/>
        </w:trPr>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2,500,000.00 </w:t>
            </w:r>
          </w:p>
        </w:tc>
        <w:tc>
          <w:tcPr>
            <w:tcW w:w="0" w:type="auto"/>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Artículos reconocimiento diversos para las actividades de proyección institucional y mantener en "stock". Se estima un consumo anual de 500 artículos, cada uno con un valor de ¢5000.</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471D71">
        <w:trPr>
          <w:trHeight w:val="1320"/>
        </w:trPr>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3,000,000.00 </w:t>
            </w:r>
          </w:p>
        </w:tc>
        <w:tc>
          <w:tcPr>
            <w:tcW w:w="0" w:type="auto"/>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Confección de 3000 ejemplares de calendarios promocionales 2018 de proyección a la comunidad, cada uno con un costo de ¢1000,00.</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471D71">
        <w:trPr>
          <w:trHeight w:val="1320"/>
        </w:trPr>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4,000,000.00 </w:t>
            </w:r>
          </w:p>
        </w:tc>
        <w:tc>
          <w:tcPr>
            <w:tcW w:w="0" w:type="auto"/>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Artículos reconocimiento para la celebración del Día Padre, una actividad al año para aproximadamente 800 funcionarios, cada artículo con un valor de ¢5.000,00.</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471D71">
        <w:trPr>
          <w:trHeight w:val="1320"/>
        </w:trPr>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4,000,000.00 </w:t>
            </w:r>
          </w:p>
        </w:tc>
        <w:tc>
          <w:tcPr>
            <w:tcW w:w="0" w:type="auto"/>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1.6.1.1.2</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Dos inflables para actividades de prevención y proyección de imagen con la comunidad infantil. Cada uno con un costo de ¢2.000.000,00.</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471D71">
        <w:trPr>
          <w:trHeight w:val="1320"/>
        </w:trPr>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4,500,000.00 </w:t>
            </w:r>
          </w:p>
        </w:tc>
        <w:tc>
          <w:tcPr>
            <w:tcW w:w="0" w:type="auto"/>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w:t>
            </w:r>
          </w:p>
        </w:tc>
        <w:tc>
          <w:tcPr>
            <w:tcW w:w="0" w:type="auto"/>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1.6.1.1.2</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Confección de 15000 materiales prevención (tres versiones), cada uno con un valor promedio de  ¢300.</w:t>
            </w:r>
          </w:p>
        </w:tc>
        <w:tc>
          <w:tcPr>
            <w:tcW w:w="0" w:type="auto"/>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462"/>
        <w:gridCol w:w="1696"/>
        <w:gridCol w:w="1433"/>
        <w:gridCol w:w="692"/>
        <w:gridCol w:w="843"/>
        <w:gridCol w:w="4078"/>
        <w:gridCol w:w="2877"/>
      </w:tblGrid>
      <w:tr w:rsidR="000A05C7" w:rsidRPr="000A05C7"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single" w:sz="4" w:space="0" w:color="auto"/>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4,800,000.00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800 Camisetas para el personal de Staff de diferentes actividades de prevención y proyección de imagen, cada una con un valor de ¢6.000,00.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6,000,000.00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Reconocimientos para celebración de Quinquenios de los empleados, una actividad anual, para un estimado de 300 colaboradores, a un costo unitario de ¢20,000,00.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7,500,000.00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Se estima 15 videos informativos durante el año, cada uno con un valor de ¢500.000,00.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8,200,000.00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 el fin de asumir los compromisos de pago por contrato continuo de rotulación de ley en las edificaciones del Cuerpo de Bomberos, para un total de 82 edificaciones a un costo promedio por edificio de ¢100.000 (82x100.000) para un monto total de ¢ 8.200.000.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8,750,000.00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3500 Cascos termoformados para niños y adultos, como difusión y publicidad de la organización, cada una con un costo de ¢2,500,00.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649"/>
        <w:gridCol w:w="1746"/>
        <w:gridCol w:w="1420"/>
        <w:gridCol w:w="692"/>
        <w:gridCol w:w="843"/>
        <w:gridCol w:w="2964"/>
        <w:gridCol w:w="3767"/>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26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11,440,000.00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Cantidad estimada de 2200 promocionales * costo promedio de $ 8 * tipo de cambio estimado de ¢650°°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Desarrollar el programa de capacitación de la gestión empresarial brindando materiales promocionales, que promuevan la imagen institucional con distintivos y logos, entre lo que se incluye; libretas, lapiceros, separadores de libros, llaveros, portavasos, u otros,  según estimado de 2200 participantes.</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13,000,000.00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 rotulaciones externas en un año, cada una con un costo de ¢1,000,000,00.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1.03.02 Publicidad y propaganda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20,000,000.00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1.6.1.1.2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Presupuesto para la ejecución del contrato de animación digital y realidad aumentada (prevención e imagen). El monto de estimación anual es de ¢20.000.000,00 considerando posibles reajustes de ley.</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Materiales de promoción de la prevención y de los logros e imagen de la organización a través de diferentes canales de comunicación.</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2.2.1.9.3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50 impresiones a color a 200 colones cada una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Actualmente la organización realiza talleres de preparación para la Jubilación en dichos tallares es necesario brindar material de apoyo para facilitar información de interés.</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823"/>
        <w:gridCol w:w="1696"/>
        <w:gridCol w:w="1256"/>
        <w:gridCol w:w="793"/>
        <w:gridCol w:w="943"/>
        <w:gridCol w:w="2269"/>
        <w:gridCol w:w="4301"/>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2.2.1.9.1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50 folletos de trabajo para inducción a 2000 colones cada una</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La organización realiza un proceso de inducción a funcionarios administrativos y técnicos de nuevo ingreso, para la misma se brinda </w:t>
            </w:r>
            <w:r w:rsidR="00AF4AE3" w:rsidRPr="000A05C7">
              <w:rPr>
                <w:rFonts w:ascii="Arial Narrow" w:eastAsia="Times New Roman" w:hAnsi="Arial Narrow" w:cs="Times New Roman"/>
                <w:color w:val="000000"/>
                <w:lang w:eastAsia="es-CR"/>
              </w:rPr>
              <w:t>a los participantes materiales</w:t>
            </w:r>
            <w:r w:rsidRPr="000A05C7">
              <w:rPr>
                <w:rFonts w:ascii="Arial Narrow" w:eastAsia="Times New Roman" w:hAnsi="Arial Narrow" w:cs="Times New Roman"/>
                <w:color w:val="000000"/>
                <w:lang w:eastAsia="es-CR"/>
              </w:rPr>
              <w:t xml:space="preserve"> de apoyo e información </w:t>
            </w:r>
            <w:r w:rsidR="00AF4AE3" w:rsidRPr="000A05C7">
              <w:rPr>
                <w:rFonts w:ascii="Arial Narrow" w:eastAsia="Times New Roman" w:hAnsi="Arial Narrow" w:cs="Times New Roman"/>
                <w:color w:val="000000"/>
                <w:lang w:eastAsia="es-CR"/>
              </w:rPr>
              <w:t>relevante</w:t>
            </w:r>
            <w:r w:rsidRPr="000A05C7">
              <w:rPr>
                <w:rFonts w:ascii="Arial Narrow" w:eastAsia="Times New Roman" w:hAnsi="Arial Narrow" w:cs="Times New Roman"/>
                <w:color w:val="000000"/>
                <w:lang w:eastAsia="es-CR"/>
              </w:rPr>
              <w:t xml:space="preserve"> de </w:t>
            </w:r>
            <w:r w:rsidR="00AF4AE3" w:rsidRPr="000A05C7">
              <w:rPr>
                <w:rFonts w:ascii="Arial Narrow" w:eastAsia="Times New Roman" w:hAnsi="Arial Narrow" w:cs="Times New Roman"/>
                <w:color w:val="000000"/>
                <w:lang w:eastAsia="es-CR"/>
              </w:rPr>
              <w:t>la institución</w:t>
            </w:r>
            <w:r w:rsidRPr="000A05C7">
              <w:rPr>
                <w:rFonts w:ascii="Arial Narrow" w:eastAsia="Times New Roman" w:hAnsi="Arial Narrow" w:cs="Times New Roman"/>
                <w:color w:val="000000"/>
                <w:lang w:eastAsia="es-CR"/>
              </w:rPr>
              <w:t>.</w:t>
            </w:r>
          </w:p>
        </w:tc>
      </w:tr>
      <w:tr w:rsidR="000A05C7" w:rsidRPr="000A05C7" w:rsidTr="000A05C7">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3.1.2.2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3.1.2.2.2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05 actividades de seguimiento x 20 participantes x costo promedio de manuales ¢1500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Desarrollar la estrategia de seguimiento e implementar las 05 actividades en las empresas, cada una con 20 participantes</w:t>
            </w:r>
          </w:p>
        </w:tc>
      </w:tr>
      <w:tr w:rsidR="000A05C7" w:rsidRPr="000A05C7" w:rsidTr="000A05C7">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225,000.00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150*1500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Impresión de 06 manuales para cursos especializados</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2.2.1.9.2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150 folletos de trabajo para inducción operativa a 2000 colones cada una</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La organización realiza un proceso de inducción a funcionarios operativos de nuevo ingreso, para la misma se brinda </w:t>
            </w:r>
            <w:r w:rsidR="00AF4AE3" w:rsidRPr="000A05C7">
              <w:rPr>
                <w:rFonts w:ascii="Arial Narrow" w:eastAsia="Times New Roman" w:hAnsi="Arial Narrow" w:cs="Times New Roman"/>
                <w:color w:val="000000"/>
                <w:lang w:eastAsia="es-CR"/>
              </w:rPr>
              <w:t>a los participantes materiales</w:t>
            </w:r>
            <w:r w:rsidRPr="000A05C7">
              <w:rPr>
                <w:rFonts w:ascii="Arial Narrow" w:eastAsia="Times New Roman" w:hAnsi="Arial Narrow" w:cs="Times New Roman"/>
                <w:color w:val="000000"/>
                <w:lang w:eastAsia="es-CR"/>
              </w:rPr>
              <w:t xml:space="preserve"> de apoyo e información </w:t>
            </w:r>
            <w:r w:rsidR="00AF4AE3" w:rsidRPr="000A05C7">
              <w:rPr>
                <w:rFonts w:ascii="Arial Narrow" w:eastAsia="Times New Roman" w:hAnsi="Arial Narrow" w:cs="Times New Roman"/>
                <w:color w:val="000000"/>
                <w:lang w:eastAsia="es-CR"/>
              </w:rPr>
              <w:t>relevante</w:t>
            </w:r>
            <w:r w:rsidRPr="000A05C7">
              <w:rPr>
                <w:rFonts w:ascii="Arial Narrow" w:eastAsia="Times New Roman" w:hAnsi="Arial Narrow" w:cs="Times New Roman"/>
                <w:color w:val="000000"/>
                <w:lang w:eastAsia="es-CR"/>
              </w:rPr>
              <w:t xml:space="preserve"> de </w:t>
            </w:r>
            <w:r w:rsidR="00AF4AE3" w:rsidRPr="000A05C7">
              <w:rPr>
                <w:rFonts w:ascii="Arial Narrow" w:eastAsia="Times New Roman" w:hAnsi="Arial Narrow" w:cs="Times New Roman"/>
                <w:color w:val="000000"/>
                <w:lang w:eastAsia="es-CR"/>
              </w:rPr>
              <w:t>la institución</w:t>
            </w:r>
            <w:r w:rsidRPr="000A05C7">
              <w:rPr>
                <w:rFonts w:ascii="Arial Narrow" w:eastAsia="Times New Roman" w:hAnsi="Arial Narrow" w:cs="Times New Roman"/>
                <w:color w:val="000000"/>
                <w:lang w:eastAsia="es-CR"/>
              </w:rPr>
              <w:t>.</w:t>
            </w:r>
          </w:p>
        </w:tc>
      </w:tr>
    </w:tbl>
    <w:p w:rsidR="009A5851" w:rsidRDefault="009A5851" w:rsidP="00EA7C50"/>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734"/>
        <w:gridCol w:w="1696"/>
        <w:gridCol w:w="1348"/>
        <w:gridCol w:w="793"/>
        <w:gridCol w:w="943"/>
        <w:gridCol w:w="3019"/>
        <w:gridCol w:w="3548"/>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387,500.00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3.5.4.2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3.5.4.2.3</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15 Manuales requeridos al año ¢2.500 c/u = ¢37.500</w:t>
            </w:r>
            <w:r w:rsidRPr="000A05C7">
              <w:rPr>
                <w:rFonts w:ascii="Arial Narrow" w:eastAsia="Times New Roman" w:hAnsi="Arial Narrow" w:cs="Times New Roman"/>
                <w:color w:val="000000"/>
                <w:lang w:eastAsia="es-CR"/>
              </w:rPr>
              <w:br/>
              <w:t>Formularios Boletas de Incidentes ¢25.000</w:t>
            </w:r>
            <w:r w:rsidRPr="000A05C7">
              <w:rPr>
                <w:rFonts w:ascii="Arial Narrow" w:eastAsia="Times New Roman" w:hAnsi="Arial Narrow" w:cs="Times New Roman"/>
                <w:color w:val="000000"/>
                <w:lang w:eastAsia="es-CR"/>
              </w:rPr>
              <w:br/>
              <w:t>Formularios Recepción = ¢25.000</w:t>
            </w:r>
            <w:r w:rsidRPr="000A05C7">
              <w:rPr>
                <w:rFonts w:ascii="Arial Narrow" w:eastAsia="Times New Roman" w:hAnsi="Arial Narrow" w:cs="Times New Roman"/>
                <w:color w:val="000000"/>
                <w:lang w:eastAsia="es-CR"/>
              </w:rPr>
              <w:br/>
              <w:t>Impresión de material adhesivo = ¢300.000</w:t>
            </w:r>
            <w:r w:rsidRPr="000A05C7">
              <w:rPr>
                <w:rFonts w:ascii="Arial Narrow" w:eastAsia="Times New Roman" w:hAnsi="Arial Narrow" w:cs="Times New Roman"/>
                <w:color w:val="000000"/>
                <w:lang w:eastAsia="es-CR"/>
              </w:rPr>
              <w:br/>
              <w:t>Total = ¢387.500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Fotocopiado de los Manuales de Capacitación que se utilizan en OCO</w:t>
            </w:r>
            <w:r w:rsidRPr="000A05C7">
              <w:rPr>
                <w:rFonts w:ascii="Arial Narrow" w:eastAsia="Times New Roman" w:hAnsi="Arial Narrow" w:cs="Times New Roman"/>
                <w:color w:val="000000"/>
                <w:lang w:eastAsia="es-CR"/>
              </w:rPr>
              <w:br/>
              <w:t>Formularios impresos de Boletas de Incidentes para OCO como plan de Contingencia.</w:t>
            </w:r>
            <w:r w:rsidRPr="000A05C7">
              <w:rPr>
                <w:rFonts w:ascii="Arial Narrow" w:eastAsia="Times New Roman" w:hAnsi="Arial Narrow" w:cs="Times New Roman"/>
                <w:color w:val="000000"/>
                <w:lang w:eastAsia="es-CR"/>
              </w:rPr>
              <w:br/>
              <w:t>Impresión de formularios para la recepción de productos de cartografía.</w:t>
            </w:r>
            <w:r w:rsidRPr="000A05C7">
              <w:rPr>
                <w:rFonts w:ascii="Arial Narrow" w:eastAsia="Times New Roman" w:hAnsi="Arial Narrow" w:cs="Times New Roman"/>
                <w:color w:val="000000"/>
                <w:lang w:eastAsia="es-CR"/>
              </w:rPr>
              <w:br/>
              <w:t>Impresión de material adhesivo para identificar los equipos portátiles de cómputo.</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452,100.00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2.2.1.10.1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33 impresiones de 137 páginas a 100 colones cada página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 la finalidad de cumplir con los objetivos del taller de liderazgo nivel 2 se requiere  completar en el transcurso de los dos días una carpeta con información y actividades importantes a desarrollar.</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1.1.3.1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1.1.3.1.2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Asesoría Jurídica requiere el fotocopiado de 15000 hojas a ¢20 cada una ¢300.000,00.  Encuadernación de 80 documentos a razón de ¢2500= 200.000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Obtención de fotocopias de diversos expedientes para la atención de  procesos judiciales. Encuadernación de documentos para la correcta conservación de los archivos</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660"/>
        <w:gridCol w:w="1696"/>
        <w:gridCol w:w="1430"/>
        <w:gridCol w:w="793"/>
        <w:gridCol w:w="943"/>
        <w:gridCol w:w="3671"/>
        <w:gridCol w:w="2888"/>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Impresión de 50 fotografías para aniversarios, decoración y otros. A un costo de ¢10.000,00 cada una.</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Impresiones de fotografías de la institución para decoración, conservar historia y fomentar sentido de pertenencia.</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641,250.00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2.2.1.10.2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225 impresiones de 37 páginas a 50 colones cada página                                                     225 empastes a 1000 colones cada uno</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Con la finalidad de cumplir con los objetivos del taller de liderazgo nivel 1 se requiere  completar en el transcurso del día una carpeta con información y actividades importantes a desarrollar.</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Para servicios de fotocopiado externo, donde el volumen de copias o tiempo estimado de respuesta supere a la capacidad del personal del Archivo Central. Costo aproximado ¢ 25.000 x 40 servicios al año (40x¢25.000)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Impresión o fotocopiado de 1500 planos a </w:t>
            </w:r>
            <w:r w:rsidRPr="000A05C7">
              <w:rPr>
                <w:rFonts w:ascii="Arial" w:eastAsia="Times New Roman" w:hAnsi="Arial" w:cs="Arial"/>
                <w:color w:val="000000"/>
                <w:lang w:eastAsia="es-CR"/>
              </w:rPr>
              <w:t>₡</w:t>
            </w:r>
            <w:r w:rsidRPr="000A05C7">
              <w:rPr>
                <w:rFonts w:ascii="Arial Narrow" w:eastAsia="Times New Roman" w:hAnsi="Arial Narrow" w:cs="Times New Roman"/>
                <w:color w:val="000000"/>
                <w:lang w:eastAsia="es-CR"/>
              </w:rPr>
              <w:t xml:space="preserve">1,000.00/plano = </w:t>
            </w:r>
            <w:r w:rsidRPr="000A05C7">
              <w:rPr>
                <w:rFonts w:ascii="Arial Narrow" w:eastAsia="Times New Roman" w:hAnsi="Arial Narrow" w:cs="Arial Narrow"/>
                <w:color w:val="000000"/>
                <w:lang w:eastAsia="es-CR"/>
              </w:rPr>
              <w:t>¢</w:t>
            </w:r>
            <w:r w:rsidRPr="000A05C7">
              <w:rPr>
                <w:rFonts w:ascii="Arial Narrow" w:eastAsia="Times New Roman" w:hAnsi="Arial Narrow" w:cs="Times New Roman"/>
                <w:color w:val="000000"/>
                <w:lang w:eastAsia="es-CR"/>
              </w:rPr>
              <w:t xml:space="preserve">1.500.000. </w:t>
            </w:r>
            <w:r w:rsidR="00AF4AE3" w:rsidRPr="000A05C7">
              <w:rPr>
                <w:rFonts w:ascii="Arial Narrow" w:eastAsia="Times New Roman" w:hAnsi="Arial Narrow" w:cs="Times New Roman"/>
                <w:color w:val="000000"/>
                <w:lang w:eastAsia="es-CR"/>
              </w:rPr>
              <w:t>Y</w:t>
            </w:r>
            <w:r w:rsidRPr="000A05C7">
              <w:rPr>
                <w:rFonts w:ascii="Arial Narrow" w:eastAsia="Times New Roman" w:hAnsi="Arial Narrow" w:cs="Times New Roman"/>
                <w:color w:val="000000"/>
                <w:lang w:eastAsia="es-CR"/>
              </w:rPr>
              <w:t xml:space="preserve"> </w:t>
            </w:r>
            <w:r w:rsidRPr="000A05C7">
              <w:rPr>
                <w:rFonts w:ascii="Arial" w:eastAsia="Times New Roman" w:hAnsi="Arial" w:cs="Arial"/>
                <w:color w:val="000000"/>
                <w:lang w:eastAsia="es-CR"/>
              </w:rPr>
              <w:t>₡</w:t>
            </w:r>
            <w:r w:rsidRPr="000A05C7">
              <w:rPr>
                <w:rFonts w:ascii="Arial Narrow" w:eastAsia="Times New Roman" w:hAnsi="Arial Narrow" w:cs="Times New Roman"/>
                <w:color w:val="000000"/>
                <w:lang w:eastAsia="es-CR"/>
              </w:rPr>
              <w:t>500.000. colones para impresiones y encuadernaciones de cat</w:t>
            </w:r>
            <w:r w:rsidRPr="000A05C7">
              <w:rPr>
                <w:rFonts w:ascii="Arial Narrow" w:eastAsia="Times New Roman" w:hAnsi="Arial Narrow" w:cs="Arial Narrow"/>
                <w:color w:val="000000"/>
                <w:lang w:eastAsia="es-CR"/>
              </w:rPr>
              <w:t>á</w:t>
            </w:r>
            <w:r w:rsidRPr="000A05C7">
              <w:rPr>
                <w:rFonts w:ascii="Arial Narrow" w:eastAsia="Times New Roman" w:hAnsi="Arial Narrow" w:cs="Times New Roman"/>
                <w:color w:val="000000"/>
                <w:lang w:eastAsia="es-CR"/>
              </w:rPr>
              <w:t>logos t</w:t>
            </w:r>
            <w:r w:rsidRPr="000A05C7">
              <w:rPr>
                <w:rFonts w:ascii="Arial Narrow" w:eastAsia="Times New Roman" w:hAnsi="Arial Narrow" w:cs="Arial Narrow"/>
                <w:color w:val="000000"/>
                <w:lang w:eastAsia="es-CR"/>
              </w:rPr>
              <w:t>é</w:t>
            </w:r>
            <w:r w:rsidRPr="000A05C7">
              <w:rPr>
                <w:rFonts w:ascii="Arial Narrow" w:eastAsia="Times New Roman" w:hAnsi="Arial Narrow" w:cs="Times New Roman"/>
                <w:color w:val="000000"/>
                <w:lang w:eastAsia="es-CR"/>
              </w:rPr>
              <w:t xml:space="preserve">cnicos  Total </w:t>
            </w:r>
            <w:r w:rsidRPr="000A05C7">
              <w:rPr>
                <w:rFonts w:ascii="Arial Narrow" w:eastAsia="Times New Roman" w:hAnsi="Arial Narrow" w:cs="Arial Narrow"/>
                <w:color w:val="000000"/>
                <w:lang w:eastAsia="es-CR"/>
              </w:rPr>
              <w:t>¢</w:t>
            </w:r>
            <w:r w:rsidRPr="000A05C7">
              <w:rPr>
                <w:rFonts w:ascii="Arial Narrow" w:eastAsia="Times New Roman" w:hAnsi="Arial Narrow" w:cs="Times New Roman"/>
                <w:color w:val="000000"/>
                <w:lang w:eastAsia="es-CR"/>
              </w:rPr>
              <w:t>2,000,000,00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Para asumir los servicios de fotocopiado externo, donde el volumen de copias o tiempo estimado de respuesta supere a la capacidad del personal del Archivo Central.</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680"/>
        <w:gridCol w:w="1696"/>
        <w:gridCol w:w="1439"/>
        <w:gridCol w:w="742"/>
        <w:gridCol w:w="843"/>
        <w:gridCol w:w="3252"/>
        <w:gridCol w:w="3429"/>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2,100,000.00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Impresión de 300 libros rojos (segundo capítulo). A un costo de ¢7.000,00 cada uno.</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Impresiones de libros rojos (segundo capítulo) para fomentar la cultura organizacional.</w:t>
            </w:r>
          </w:p>
        </w:tc>
      </w:tr>
      <w:tr w:rsidR="000A05C7" w:rsidRPr="000A05C7" w:rsidTr="000A05C7">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2,345,000.00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1.1.6.1.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1.1.6.1.4</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El Área de Mercadeo requiere de ¢1 millón de colones para la impresión de material para Unidad de Prevención y otro millón  para material de la Academia. </w:t>
            </w:r>
            <w:r w:rsidRPr="000A05C7">
              <w:rPr>
                <w:rFonts w:ascii="Arial Narrow" w:eastAsia="Times New Roman" w:hAnsi="Arial Narrow" w:cs="Times New Roman"/>
                <w:color w:val="000000"/>
                <w:lang w:eastAsia="es-CR"/>
              </w:rPr>
              <w:br/>
              <w:t xml:space="preserve">La Dirección General requiere de ¢345.000 para solventar de la necesidad de impresiones y encuadernación especial que surgen al año, dentro del cual se estima ese monto por histórico de años anteriores.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Para la promoción de servicios de las Unidades de Negocios de la Institución es necesaria la producción de libretas, afiches, volantes, manuales, propuestas de negocio y demás </w:t>
            </w:r>
            <w:r w:rsidR="00AF4AE3" w:rsidRPr="000A05C7">
              <w:rPr>
                <w:rFonts w:ascii="Arial Narrow" w:eastAsia="Times New Roman" w:hAnsi="Arial Narrow" w:cs="Times New Roman"/>
                <w:color w:val="000000"/>
                <w:lang w:eastAsia="es-CR"/>
              </w:rPr>
              <w:t>papelería</w:t>
            </w:r>
            <w:r w:rsidRPr="000A05C7">
              <w:rPr>
                <w:rFonts w:ascii="Arial Narrow" w:eastAsia="Times New Roman" w:hAnsi="Arial Narrow" w:cs="Times New Roman"/>
                <w:color w:val="000000"/>
                <w:lang w:eastAsia="es-CR"/>
              </w:rPr>
              <w:t xml:space="preserve"> con el fin de posicionar la marca Bomberos</w:t>
            </w:r>
          </w:p>
        </w:tc>
      </w:tr>
      <w:tr w:rsidR="000A05C7" w:rsidRPr="000A05C7" w:rsidTr="000A05C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4,860,000.00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3.6.2.3</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3.6.2.3.2</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Cantidad de 135 cursos* promedio de 20 participantes  por curso* ¢1800°° costo promedio de cada manual</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Reproducir manuales del programa de capacitación de servicios empresariales para un estimado de 2200 participantes a cursos.</w:t>
            </w:r>
          </w:p>
        </w:tc>
      </w:tr>
    </w:tbl>
    <w:p w:rsidR="000A05C7" w:rsidRDefault="000A05C7" w:rsidP="00EA7C50"/>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610"/>
        <w:gridCol w:w="1696"/>
        <w:gridCol w:w="993"/>
        <w:gridCol w:w="793"/>
        <w:gridCol w:w="943"/>
        <w:gridCol w:w="2759"/>
        <w:gridCol w:w="4287"/>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69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1.03.03 Impresión, encuadernación y otros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5,250,000.00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3.2.5.12.2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(2500*1,500)+1000000+500000)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Con el fin de dotar al personal que participa en cursos y el proceso de Inducción de manuales y materiales impresos necesarios para el desarrollo de la actividad con un promedio de ¢1,500,00, contenido para impresión de manuales de cursos para bomberos voluntarios ¢500,000,00, atención de solicitudes de apoyo presupuestario de otras de dependencias para reproducción de materiales por medio de contrato vigente ¢1,000,000,00</w:t>
            </w:r>
          </w:p>
        </w:tc>
      </w:tr>
    </w:tbl>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476"/>
        <w:gridCol w:w="1696"/>
        <w:gridCol w:w="1483"/>
        <w:gridCol w:w="692"/>
        <w:gridCol w:w="843"/>
        <w:gridCol w:w="2319"/>
        <w:gridCol w:w="4572"/>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1.03.04 Transporte de bienes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3.5.7.1.2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50.000 *10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Acarreo de agua en casos de contaminación total o parcial de la misma dentro de la zona donde se ubica el campamento para el  desarrollo de las diferentes actividades  de soporte en la atención de la emergencias solicitadas por la Dirección Operativa</w:t>
            </w:r>
          </w:p>
        </w:tc>
      </w:tr>
      <w:tr w:rsidR="000A05C7" w:rsidRPr="000A05C7" w:rsidTr="000A05C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1.03.04 Transporte de bienes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20 fletes a diversas estaciones a un promedio de </w:t>
            </w:r>
            <w:r w:rsidRPr="000A05C7">
              <w:rPr>
                <w:rFonts w:ascii="Arial" w:eastAsia="Times New Roman" w:hAnsi="Arial" w:cs="Arial"/>
                <w:color w:val="000000"/>
                <w:lang w:eastAsia="es-CR"/>
              </w:rPr>
              <w:t>₡</w:t>
            </w:r>
            <w:r w:rsidRPr="000A05C7">
              <w:rPr>
                <w:rFonts w:ascii="Arial Narrow" w:eastAsia="Times New Roman" w:hAnsi="Arial Narrow" w:cs="Times New Roman"/>
                <w:color w:val="000000"/>
                <w:lang w:eastAsia="es-CR"/>
              </w:rPr>
              <w:t>50.000 / flete (20x</w:t>
            </w:r>
            <w:r w:rsidRPr="000A05C7">
              <w:rPr>
                <w:rFonts w:ascii="Arial Narrow" w:eastAsia="Times New Roman" w:hAnsi="Arial Narrow" w:cs="Arial Narrow"/>
                <w:color w:val="000000"/>
                <w:lang w:eastAsia="es-CR"/>
              </w:rPr>
              <w:t>¢</w:t>
            </w:r>
            <w:r w:rsidRPr="000A05C7">
              <w:rPr>
                <w:rFonts w:ascii="Arial Narrow" w:eastAsia="Times New Roman" w:hAnsi="Arial Narrow" w:cs="Times New Roman"/>
                <w:color w:val="000000"/>
                <w:lang w:eastAsia="es-CR"/>
              </w:rPr>
              <w:t xml:space="preserve">50.000) Total </w:t>
            </w:r>
            <w:r w:rsidRPr="000A05C7">
              <w:rPr>
                <w:rFonts w:ascii="Arial Narrow" w:eastAsia="Times New Roman" w:hAnsi="Arial Narrow" w:cs="Arial Narrow"/>
                <w:color w:val="000000"/>
                <w:lang w:eastAsia="es-CR"/>
              </w:rPr>
              <w:t>¢</w:t>
            </w:r>
            <w:r w:rsidRPr="000A05C7">
              <w:rPr>
                <w:rFonts w:ascii="Arial Narrow" w:eastAsia="Times New Roman" w:hAnsi="Arial Narrow" w:cs="Times New Roman"/>
                <w:color w:val="000000"/>
                <w:lang w:eastAsia="es-CR"/>
              </w:rPr>
              <w:t>1.000.000.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Para atender trabajos propios del Área de Edificaciones como reportes de averías, gerenciamiento de contratos continuos de </w:t>
            </w:r>
            <w:r w:rsidR="00AF4AE3" w:rsidRPr="000A05C7">
              <w:rPr>
                <w:rFonts w:ascii="Arial Narrow" w:eastAsia="Times New Roman" w:hAnsi="Arial Narrow" w:cs="Times New Roman"/>
                <w:color w:val="000000"/>
                <w:lang w:eastAsia="es-CR"/>
              </w:rPr>
              <w:t>mantenimiento</w:t>
            </w:r>
            <w:r w:rsidRPr="000A05C7">
              <w:rPr>
                <w:rFonts w:ascii="Arial Narrow" w:eastAsia="Times New Roman" w:hAnsi="Arial Narrow" w:cs="Times New Roman"/>
                <w:color w:val="000000"/>
                <w:lang w:eastAsia="es-CR"/>
              </w:rPr>
              <w:t>, desarrollo de proyectos constructivos, entre otros</w:t>
            </w:r>
          </w:p>
        </w:tc>
      </w:tr>
      <w:tr w:rsidR="000A05C7" w:rsidRPr="000A05C7" w:rsidTr="000A05C7">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1.03.04 Transporte de bienes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1,951,000.00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Promedio mensual ¢162.583,33 x 12 meses</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Recursos destinados a la adquisición de servicios de  grúas, para trasladar las Unidades, tanto a la Unidad de Mantenimiento Vehicular como a las instalaciones de alguno de los Contratistas, debido a desperfectos mecánicos que impiden su movilización.</w:t>
            </w:r>
          </w:p>
        </w:tc>
      </w:tr>
    </w:tbl>
    <w:p w:rsidR="000A05C7" w:rsidRDefault="000A05C7" w:rsidP="00EA7C50"/>
    <w:p w:rsidR="000A05C7"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1705"/>
        <w:gridCol w:w="1746"/>
        <w:gridCol w:w="1403"/>
        <w:gridCol w:w="692"/>
        <w:gridCol w:w="843"/>
        <w:gridCol w:w="3230"/>
        <w:gridCol w:w="3462"/>
      </w:tblGrid>
      <w:tr w:rsidR="000A05C7" w:rsidRPr="000A05C7" w:rsidTr="000A05C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lastRenderedPageBreak/>
              <w:t>1. SERVICIOS</w:t>
            </w:r>
          </w:p>
        </w:tc>
      </w:tr>
      <w:tr w:rsidR="000A05C7" w:rsidRPr="000A05C7"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Justificación</w:t>
            </w:r>
          </w:p>
        </w:tc>
      </w:tr>
      <w:tr w:rsidR="000A05C7" w:rsidRPr="000A05C7" w:rsidTr="00471D71">
        <w:trPr>
          <w:trHeight w:val="330"/>
        </w:trPr>
        <w:tc>
          <w:tcPr>
            <w:tcW w:w="0" w:type="auto"/>
            <w:vMerge/>
            <w:tcBorders>
              <w:top w:val="nil"/>
              <w:left w:val="nil"/>
              <w:bottom w:val="single" w:sz="4" w:space="0" w:color="1F497D"/>
              <w:right w:val="nil"/>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A05C7" w:rsidRPr="000A05C7" w:rsidRDefault="000A05C7" w:rsidP="000A05C7">
            <w:pPr>
              <w:spacing w:after="0" w:line="240" w:lineRule="auto"/>
              <w:jc w:val="center"/>
              <w:rPr>
                <w:rFonts w:ascii="Arial Narrow" w:eastAsia="Times New Roman" w:hAnsi="Arial Narrow" w:cs="Times New Roman"/>
                <w:b/>
                <w:bCs/>
                <w:color w:val="FFFFFF"/>
                <w:sz w:val="24"/>
                <w:szCs w:val="24"/>
                <w:lang w:eastAsia="es-CR"/>
              </w:rPr>
            </w:pPr>
            <w:r w:rsidRPr="000A05C7">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5C7" w:rsidRPr="000A05C7" w:rsidRDefault="000A05C7" w:rsidP="000A05C7">
            <w:pPr>
              <w:spacing w:after="0" w:line="240" w:lineRule="auto"/>
              <w:rPr>
                <w:rFonts w:ascii="Arial Narrow" w:eastAsia="Times New Roman" w:hAnsi="Arial Narrow" w:cs="Times New Roman"/>
                <w:b/>
                <w:bCs/>
                <w:color w:val="FFFFFF"/>
                <w:sz w:val="24"/>
                <w:szCs w:val="24"/>
                <w:lang w:eastAsia="es-CR"/>
              </w:rPr>
            </w:pPr>
          </w:p>
        </w:tc>
      </w:tr>
      <w:tr w:rsidR="000A05C7" w:rsidRPr="000A05C7"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1.03.04 Transporte de bienes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2,000,000.00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3.5.7.1.2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8 servicios de 250,000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Pago de servicios de transporte de vehículos dentro del país durante emergencias</w:t>
            </w:r>
          </w:p>
        </w:tc>
      </w:tr>
      <w:tr w:rsidR="000A05C7" w:rsidRPr="000A05C7" w:rsidTr="000A05C7">
        <w:trPr>
          <w:trHeight w:val="39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1.03.04 Transporte de bienes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12,180,000.00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2.1.4.6</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2.1.4.6.1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Con el fin de asumir la recolección masiva de desechos a nivel nacional de acuerdo a los centros de acopio definidos por la Dirección Operativa (Liberia ¢400.000, Orotina ¢300.000., Ciudad Neily ¢450.000. y Tres Ríos ¢130.000), para un monto total de ¢1.280.000.     </w:t>
            </w:r>
            <w:r w:rsidRPr="000A05C7">
              <w:rPr>
                <w:rFonts w:ascii="Arial Narrow" w:eastAsia="Times New Roman" w:hAnsi="Arial Narrow" w:cs="Times New Roman"/>
                <w:color w:val="000000"/>
                <w:lang w:eastAsia="es-CR"/>
              </w:rPr>
              <w:br/>
              <w:t xml:space="preserve">   </w:t>
            </w:r>
            <w:r w:rsidRPr="000A05C7">
              <w:rPr>
                <w:rFonts w:ascii="Arial Narrow" w:eastAsia="Times New Roman" w:hAnsi="Arial Narrow" w:cs="Times New Roman"/>
                <w:color w:val="000000"/>
                <w:lang w:eastAsia="es-CR"/>
              </w:rPr>
              <w:br/>
              <w:t>Traslado de mobiliario y equipo nuevo hacía las estaciones nuevas (2 viajes x ¢450.000. c/u) = Total ¢900,000.</w:t>
            </w:r>
            <w:r w:rsidRPr="000A05C7">
              <w:rPr>
                <w:rFonts w:ascii="Arial Narrow" w:eastAsia="Times New Roman" w:hAnsi="Arial Narrow" w:cs="Times New Roman"/>
                <w:color w:val="000000"/>
                <w:lang w:eastAsia="es-CR"/>
              </w:rPr>
              <w:br/>
            </w:r>
            <w:r w:rsidRPr="000A05C7">
              <w:rPr>
                <w:rFonts w:ascii="Arial Narrow" w:eastAsia="Times New Roman" w:hAnsi="Arial Narrow" w:cs="Times New Roman"/>
                <w:color w:val="000000"/>
                <w:lang w:eastAsia="es-CR"/>
              </w:rPr>
              <w:br/>
              <w:t>Transporte en grúas de unidades extintoras, costo unitario ¢500.000,00 por servicio para un total de 20 servicios. Total ¢10.000.000.</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Para el traslado de bienes cuando son catalogados como fin de su vida útil, ya que esto representa el traslado al centro de acopio para darle el destino final a los bienes; </w:t>
            </w:r>
            <w:r w:rsidR="00AF4AE3" w:rsidRPr="000A05C7">
              <w:rPr>
                <w:rFonts w:ascii="Arial Narrow" w:eastAsia="Times New Roman" w:hAnsi="Arial Narrow" w:cs="Times New Roman"/>
                <w:color w:val="000000"/>
                <w:lang w:eastAsia="es-CR"/>
              </w:rPr>
              <w:t>así</w:t>
            </w:r>
            <w:r w:rsidRPr="000A05C7">
              <w:rPr>
                <w:rFonts w:ascii="Arial Narrow" w:eastAsia="Times New Roman" w:hAnsi="Arial Narrow" w:cs="Times New Roman"/>
                <w:color w:val="000000"/>
                <w:lang w:eastAsia="es-CR"/>
              </w:rPr>
              <w:t xml:space="preserve"> como servicio de grúa para las unidades extintoras en caso de algún desperfecto mecánico o accidente.</w:t>
            </w:r>
          </w:p>
        </w:tc>
      </w:tr>
      <w:tr w:rsidR="000A05C7" w:rsidRPr="000A05C7" w:rsidTr="000A05C7">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19,500.00 </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0A05C7" w:rsidRPr="000A05C7" w:rsidRDefault="000A05C7" w:rsidP="000A05C7">
            <w:pPr>
              <w:spacing w:after="0" w:line="240" w:lineRule="auto"/>
              <w:jc w:val="center"/>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 $30 x ¢650 Comisión por servicio caja de seguridad</w:t>
            </w:r>
          </w:p>
        </w:tc>
        <w:tc>
          <w:tcPr>
            <w:tcW w:w="0" w:type="auto"/>
            <w:tcBorders>
              <w:top w:val="nil"/>
              <w:left w:val="nil"/>
              <w:bottom w:val="single" w:sz="4" w:space="0" w:color="1F497D"/>
              <w:right w:val="single" w:sz="4" w:space="0" w:color="1F497D"/>
            </w:tcBorders>
            <w:shd w:val="clear" w:color="auto" w:fill="auto"/>
            <w:vAlign w:val="center"/>
            <w:hideMark/>
          </w:tcPr>
          <w:p w:rsidR="000A05C7" w:rsidRPr="000A05C7" w:rsidRDefault="000A05C7" w:rsidP="000A05C7">
            <w:pPr>
              <w:spacing w:after="0" w:line="240" w:lineRule="auto"/>
              <w:rPr>
                <w:rFonts w:ascii="Arial Narrow" w:eastAsia="Times New Roman" w:hAnsi="Arial Narrow" w:cs="Times New Roman"/>
                <w:color w:val="000000"/>
                <w:lang w:eastAsia="es-CR"/>
              </w:rPr>
            </w:pPr>
            <w:r w:rsidRPr="000A05C7">
              <w:rPr>
                <w:rFonts w:ascii="Arial Narrow" w:eastAsia="Times New Roman" w:hAnsi="Arial Narrow" w:cs="Times New Roman"/>
                <w:color w:val="000000"/>
                <w:lang w:eastAsia="es-CR"/>
              </w:rPr>
              <w:t xml:space="preserve">Comisión por servicio de caja de seguridad anual </w:t>
            </w:r>
          </w:p>
        </w:tc>
      </w:tr>
    </w:tbl>
    <w:p w:rsidR="00FE054B" w:rsidRDefault="000A05C7" w:rsidP="00EA7C50">
      <w:r>
        <w:br w:type="page"/>
      </w:r>
    </w:p>
    <w:tbl>
      <w:tblPr>
        <w:tblW w:w="0" w:type="auto"/>
        <w:tblInd w:w="65" w:type="dxa"/>
        <w:tblCellMar>
          <w:left w:w="70" w:type="dxa"/>
          <w:right w:w="70" w:type="dxa"/>
        </w:tblCellMar>
        <w:tblLook w:val="04A0" w:firstRow="1" w:lastRow="0" w:firstColumn="1" w:lastColumn="0" w:noHBand="0" w:noVBand="1"/>
      </w:tblPr>
      <w:tblGrid>
        <w:gridCol w:w="2356"/>
        <w:gridCol w:w="1696"/>
        <w:gridCol w:w="1344"/>
        <w:gridCol w:w="692"/>
        <w:gridCol w:w="843"/>
        <w:gridCol w:w="3154"/>
        <w:gridCol w:w="2996"/>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(50 transacciones por mes x12 meses)600 transacciones x ¢250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Comisión bancaria por </w:t>
            </w:r>
            <w:r w:rsidR="00AF4AE3" w:rsidRPr="00FE054B">
              <w:rPr>
                <w:rFonts w:ascii="Arial Narrow" w:eastAsia="Times New Roman" w:hAnsi="Arial Narrow" w:cs="Times New Roman"/>
                <w:color w:val="000000"/>
                <w:lang w:eastAsia="es-CR"/>
              </w:rPr>
              <w:t>transferencias</w:t>
            </w:r>
            <w:r w:rsidRPr="00FE054B">
              <w:rPr>
                <w:rFonts w:ascii="Arial Narrow" w:eastAsia="Times New Roman" w:hAnsi="Arial Narrow" w:cs="Times New Roman"/>
                <w:color w:val="000000"/>
                <w:lang w:eastAsia="es-CR"/>
              </w:rPr>
              <w:t xml:space="preserve"> en Tiempo Real para el pago de proveedores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180,000.00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(¢10.000 x 18 servicios)180000 x año</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Comisiones por servicios que brinde el Banco por solicitud de certificaciones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187,200.00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(4 transacciones x 12 x 6) (Precio Dólar ¢650.oo)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Comisiones bancarias por servicio SINPE realizado a través  del Sistema Bancario Nacional</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390,000.00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(30 Transacciones x 52 semanas) 1560 transacciones x¢ 250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Comisión por obtención de fondos para el pago de proveedores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2,700,000.00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Proveedores  (1500 transacciones x 12)18000 x ¢150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Comisiones bancarias por el pago de proveedores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3,600,000.00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Monto Aproximado por </w:t>
            </w:r>
            <w:r w:rsidR="00AF4AE3" w:rsidRPr="00FE054B">
              <w:rPr>
                <w:rFonts w:ascii="Arial Narrow" w:eastAsia="Times New Roman" w:hAnsi="Arial Narrow" w:cs="Times New Roman"/>
                <w:color w:val="000000"/>
                <w:lang w:eastAsia="es-CR"/>
              </w:rPr>
              <w:t>comisión</w:t>
            </w:r>
            <w:r w:rsidRPr="00FE054B">
              <w:rPr>
                <w:rFonts w:ascii="Arial Narrow" w:eastAsia="Times New Roman" w:hAnsi="Arial Narrow" w:cs="Times New Roman"/>
                <w:color w:val="000000"/>
                <w:lang w:eastAsia="es-CR"/>
              </w:rPr>
              <w:t xml:space="preserve"> mensual 300.000.00 x mes x 12 (</w:t>
            </w:r>
            <w:r w:rsidR="00AF4AE3" w:rsidRPr="00FE054B">
              <w:rPr>
                <w:rFonts w:ascii="Arial Narrow" w:eastAsia="Times New Roman" w:hAnsi="Arial Narrow" w:cs="Times New Roman"/>
                <w:color w:val="000000"/>
                <w:lang w:eastAsia="es-CR"/>
              </w:rPr>
              <w:t>Ref.</w:t>
            </w:r>
            <w:r w:rsidRPr="00FE054B">
              <w:rPr>
                <w:rFonts w:ascii="Arial Narrow" w:eastAsia="Times New Roman" w:hAnsi="Arial Narrow" w:cs="Times New Roman"/>
                <w:color w:val="000000"/>
                <w:lang w:eastAsia="es-CR"/>
              </w:rPr>
              <w:t>: Tasa Pasiva 6.75%) Aprox.</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Comisiones por el uso de efectivo de acuerdo a lo que   establece el </w:t>
            </w:r>
            <w:r w:rsidR="00AF4AE3" w:rsidRPr="00FE054B">
              <w:rPr>
                <w:rFonts w:ascii="Arial Narrow" w:eastAsia="Times New Roman" w:hAnsi="Arial Narrow" w:cs="Times New Roman"/>
                <w:color w:val="000000"/>
                <w:lang w:eastAsia="es-CR"/>
              </w:rPr>
              <w:t>convenio</w:t>
            </w:r>
            <w:r w:rsidRPr="00FE054B">
              <w:rPr>
                <w:rFonts w:ascii="Arial Narrow" w:eastAsia="Times New Roman" w:hAnsi="Arial Narrow" w:cs="Times New Roman"/>
                <w:color w:val="000000"/>
                <w:lang w:eastAsia="es-CR"/>
              </w:rPr>
              <w:t xml:space="preserve"> BCR-BOMBEROS</w:t>
            </w:r>
          </w:p>
        </w:tc>
      </w:tr>
    </w:tbl>
    <w:p w:rsidR="00FE054B" w:rsidRDefault="00FE054B" w:rsidP="00EA7C50"/>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2277"/>
        <w:gridCol w:w="1696"/>
        <w:gridCol w:w="1341"/>
        <w:gridCol w:w="692"/>
        <w:gridCol w:w="843"/>
        <w:gridCol w:w="2632"/>
        <w:gridCol w:w="3600"/>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1.03.06 Comisiones y gastos por servicios financieros y comerciales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4,293,000.00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Planilla:  (530 transacciones x 54 semanas)28620 x ¢150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Comisiones bancarias por el pago de planilla </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1.03.07 Servicios de transferencia electrónica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AF4AE3"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Suscripción</w:t>
            </w:r>
            <w:r w:rsidR="00FE054B" w:rsidRPr="00FE054B">
              <w:rPr>
                <w:rFonts w:ascii="Arial Narrow" w:eastAsia="Times New Roman" w:hAnsi="Arial Narrow" w:cs="Times New Roman"/>
                <w:color w:val="000000"/>
                <w:lang w:eastAsia="es-CR"/>
              </w:rPr>
              <w:t xml:space="preserve"> anual de 01 usuario</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AF4AE3"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Renovación</w:t>
            </w:r>
            <w:r w:rsidR="00FE054B" w:rsidRPr="00FE054B">
              <w:rPr>
                <w:rFonts w:ascii="Arial Narrow" w:eastAsia="Times New Roman" w:hAnsi="Arial Narrow" w:cs="Times New Roman"/>
                <w:color w:val="000000"/>
                <w:lang w:eastAsia="es-CR"/>
              </w:rPr>
              <w:t xml:space="preserve"> de la </w:t>
            </w:r>
            <w:r w:rsidRPr="00FE054B">
              <w:rPr>
                <w:rFonts w:ascii="Arial Narrow" w:eastAsia="Times New Roman" w:hAnsi="Arial Narrow" w:cs="Times New Roman"/>
                <w:color w:val="000000"/>
                <w:lang w:eastAsia="es-CR"/>
              </w:rPr>
              <w:t>suscripción</w:t>
            </w:r>
            <w:r w:rsidR="00FE054B" w:rsidRPr="00FE054B">
              <w:rPr>
                <w:rFonts w:ascii="Arial Narrow" w:eastAsia="Times New Roman" w:hAnsi="Arial Narrow" w:cs="Times New Roman"/>
                <w:color w:val="000000"/>
                <w:lang w:eastAsia="es-CR"/>
              </w:rPr>
              <w:t xml:space="preserve"> al sistema Lógica Tropical de Servicios Generales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1.03.07 Servicios de transferencia electrónica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270,000.00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Solicitud de firma digital 15 x ¢ 18.000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Pago de comisiones por </w:t>
            </w:r>
            <w:r w:rsidR="00AF4AE3" w:rsidRPr="00FE054B">
              <w:rPr>
                <w:rFonts w:ascii="Arial Narrow" w:eastAsia="Times New Roman" w:hAnsi="Arial Narrow" w:cs="Times New Roman"/>
                <w:color w:val="000000"/>
                <w:lang w:eastAsia="es-CR"/>
              </w:rPr>
              <w:t>concepto</w:t>
            </w:r>
            <w:r w:rsidRPr="00FE054B">
              <w:rPr>
                <w:rFonts w:ascii="Arial Narrow" w:eastAsia="Times New Roman" w:hAnsi="Arial Narrow" w:cs="Times New Roman"/>
                <w:color w:val="000000"/>
                <w:lang w:eastAsia="es-CR"/>
              </w:rPr>
              <w:t xml:space="preserve"> de firma digital</w:t>
            </w:r>
          </w:p>
        </w:tc>
      </w:tr>
      <w:tr w:rsidR="00FE054B" w:rsidRPr="00FE054B" w:rsidTr="00FE054B">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1.03.07 Servicios de transferencia electrónica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585,000.00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AF4AE3"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Suscripción</w:t>
            </w:r>
            <w:r w:rsidR="00FE054B" w:rsidRPr="00FE054B">
              <w:rPr>
                <w:rFonts w:ascii="Arial Narrow" w:eastAsia="Times New Roman" w:hAnsi="Arial Narrow" w:cs="Times New Roman"/>
                <w:color w:val="000000"/>
                <w:lang w:eastAsia="es-CR"/>
              </w:rPr>
              <w:t xml:space="preserve"> anual $900 * TC 650 = ¢585.000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AF4AE3"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Suscripción</w:t>
            </w:r>
            <w:r w:rsidR="00FE054B" w:rsidRPr="00FE054B">
              <w:rPr>
                <w:rFonts w:ascii="Arial Narrow" w:eastAsia="Times New Roman" w:hAnsi="Arial Narrow" w:cs="Times New Roman"/>
                <w:color w:val="000000"/>
                <w:lang w:eastAsia="es-CR"/>
              </w:rPr>
              <w:t xml:space="preserve"> anual sistema BAKU requerido por la </w:t>
            </w:r>
            <w:r w:rsidRPr="00FE054B">
              <w:rPr>
                <w:rFonts w:ascii="Arial Narrow" w:eastAsia="Times New Roman" w:hAnsi="Arial Narrow" w:cs="Times New Roman"/>
                <w:color w:val="000000"/>
                <w:lang w:eastAsia="es-CR"/>
              </w:rPr>
              <w:t>proveeduría</w:t>
            </w:r>
            <w:r w:rsidR="00FE054B" w:rsidRPr="00FE054B">
              <w:rPr>
                <w:rFonts w:ascii="Arial Narrow" w:eastAsia="Times New Roman" w:hAnsi="Arial Narrow" w:cs="Times New Roman"/>
                <w:color w:val="000000"/>
                <w:lang w:eastAsia="es-CR"/>
              </w:rPr>
              <w:t xml:space="preserve"> para consulta de jurisprudencia en materia de </w:t>
            </w:r>
            <w:r w:rsidRPr="00FE054B">
              <w:rPr>
                <w:rFonts w:ascii="Arial Narrow" w:eastAsia="Times New Roman" w:hAnsi="Arial Narrow" w:cs="Times New Roman"/>
                <w:color w:val="000000"/>
                <w:lang w:eastAsia="es-CR"/>
              </w:rPr>
              <w:t>contratación</w:t>
            </w:r>
            <w:r w:rsidR="00FE054B" w:rsidRPr="00FE054B">
              <w:rPr>
                <w:rFonts w:ascii="Arial Narrow" w:eastAsia="Times New Roman" w:hAnsi="Arial Narrow" w:cs="Times New Roman"/>
                <w:color w:val="000000"/>
                <w:lang w:eastAsia="es-CR"/>
              </w:rPr>
              <w:t xml:space="preserve"> administrativa</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1.03.07 Servicios de transferencia electrónica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costo anual de cada suscripción ($1.000*TC 650)* 2 suscripciones = ¢1.300.000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Suscripciones a sitios en Internet para descarga de archivos multimedia.</w:t>
            </w:r>
          </w:p>
        </w:tc>
      </w:tr>
    </w:tbl>
    <w:p w:rsidR="00FE054B" w:rsidRDefault="00FE054B" w:rsidP="00EA7C50"/>
    <w:p w:rsidR="000A05C7" w:rsidRDefault="000A05C7" w:rsidP="00EA7C50"/>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1699"/>
        <w:gridCol w:w="1696"/>
        <w:gridCol w:w="1193"/>
        <w:gridCol w:w="692"/>
        <w:gridCol w:w="843"/>
        <w:gridCol w:w="3715"/>
        <w:gridCol w:w="3243"/>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1.03.07 Servicios de transferencia electrónica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2,450,000.00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Suscripción anual de 7 usuarios a ¢350.000 c/u = ¢2.450.000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AF4AE3" w:rsidP="00AF4AE3">
            <w:pPr>
              <w:spacing w:after="0" w:line="240" w:lineRule="auto"/>
              <w:rPr>
                <w:rFonts w:ascii="Arial Narrow" w:eastAsia="Times New Roman" w:hAnsi="Arial Narrow" w:cs="Times New Roman"/>
                <w:color w:val="000000"/>
                <w:lang w:eastAsia="es-CR"/>
              </w:rPr>
            </w:pPr>
            <w:r>
              <w:rPr>
                <w:rFonts w:ascii="Arial Narrow" w:eastAsia="Times New Roman" w:hAnsi="Arial Narrow" w:cs="Times New Roman"/>
                <w:color w:val="000000"/>
                <w:lang w:eastAsia="es-CR"/>
              </w:rPr>
              <w:t>Renovació</w:t>
            </w:r>
            <w:r w:rsidR="00FE054B" w:rsidRPr="00FE054B">
              <w:rPr>
                <w:rFonts w:ascii="Arial Narrow" w:eastAsia="Times New Roman" w:hAnsi="Arial Narrow" w:cs="Times New Roman"/>
                <w:color w:val="000000"/>
                <w:lang w:eastAsia="es-CR"/>
              </w:rPr>
              <w:t>n</w:t>
            </w:r>
            <w:r>
              <w:rPr>
                <w:rFonts w:ascii="Arial Narrow" w:eastAsia="Times New Roman" w:hAnsi="Arial Narrow" w:cs="Times New Roman"/>
                <w:color w:val="000000"/>
                <w:lang w:eastAsia="es-CR"/>
              </w:rPr>
              <w:t xml:space="preserve"> s</w:t>
            </w:r>
            <w:r w:rsidR="00FE054B" w:rsidRPr="00FE054B">
              <w:rPr>
                <w:rFonts w:ascii="Arial Narrow" w:eastAsia="Times New Roman" w:hAnsi="Arial Narrow" w:cs="Times New Roman"/>
                <w:color w:val="000000"/>
                <w:lang w:eastAsia="es-CR"/>
              </w:rPr>
              <w:t>uscripción master lex para consulta de leyes y jurisprudencia uso de área Legal y Proveeduría</w:t>
            </w:r>
          </w:p>
        </w:tc>
      </w:tr>
      <w:tr w:rsidR="00FE054B" w:rsidRPr="00FE054B" w:rsidTr="00FE054B">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931D39">
              <w:rPr>
                <w:rFonts w:ascii="Arial Narrow" w:eastAsia="Times New Roman" w:hAnsi="Arial Narrow" w:cs="Times New Roman"/>
                <w:color w:val="000000"/>
                <w:lang w:eastAsia="es-CR"/>
              </w:rPr>
              <w:t>1.04.01 Servicios médicos y de laboratorio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2,500,000.00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Con el fin de asumir el servicio de exámenes clínicos y servicios médicos para los canes de la Unidad Operativa Canina, costo unitario ¢250.000 compra 10 unds para un total de ¢2.500.000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Gastos de atención médica para los canes que integran la Unidad. </w:t>
            </w:r>
          </w:p>
        </w:tc>
      </w:tr>
      <w:tr w:rsidR="00FE054B" w:rsidRPr="00FE054B" w:rsidTr="00FE054B">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1.04.01 Servicios médicos y de laboratorio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10,000,000.00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2.1.4.1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2.1.4.1.2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 la intensión de asumir los compromisos de pago que se deriven de la atención médica en casos que requieran ser trasladados a centros médicos privados, 10 eventuales atenciones médicas por un monto de ¢1.000.000 cada una para un total de¢10.000.000.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Para la cancelación de los servicios médicos que sean necesarios asumirlos posterior a un evento que no sea amparado por la póliza, o bien aquellos casos donde los montos de las coberturas excedan su financiamiento.</w:t>
            </w:r>
          </w:p>
        </w:tc>
      </w:tr>
      <w:tr w:rsidR="00FE054B" w:rsidRPr="00FE054B" w:rsidTr="00FE054B">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1.04.01 Servicios médicos y de laboratorio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10,000,000.00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2.2.2.1.1</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El costo de ejecución contractual por año es de ¢10,000,000,00.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Ejecución contractual de la Licitación Abreviada en trámite con Proveeduría, por concepto de exámenes clínicos especializados para todos los funcionarios del Cuerpo de Bomberos y campañas de salud.</w:t>
            </w:r>
          </w:p>
        </w:tc>
      </w:tr>
    </w:tbl>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1660"/>
        <w:gridCol w:w="1696"/>
        <w:gridCol w:w="1058"/>
        <w:gridCol w:w="793"/>
        <w:gridCol w:w="943"/>
        <w:gridCol w:w="1513"/>
        <w:gridCol w:w="5418"/>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1.04.01 Servicios médicos y de laboratorio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15,492,000.00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2.2.2.9</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2.2.2.9.1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208 citas * 24000 colones= 4992000 colones</w:t>
            </w:r>
            <w:r w:rsidRPr="00FE054B">
              <w:rPr>
                <w:rFonts w:ascii="Arial Narrow" w:eastAsia="Times New Roman" w:hAnsi="Arial Narrow" w:cs="Times New Roman"/>
                <w:color w:val="000000"/>
                <w:lang w:eastAsia="es-CR"/>
              </w:rPr>
              <w:br/>
              <w:t>3 * 3500000 = 10500000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Firma de convenio para la prestación del servicio de psicología (208 citas anuales) y evaluación de clima laboral (3 estudios proyectados)</w:t>
            </w:r>
          </w:p>
        </w:tc>
      </w:tr>
      <w:tr w:rsidR="00FE054B" w:rsidRPr="00FE054B" w:rsidTr="00FE054B">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1.04.03 Servicios de ingeniería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596,000.00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2.2.2.14</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2.2.2.14.2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3 </w:t>
            </w:r>
            <w:r w:rsidR="00AF4AE3" w:rsidRPr="00FE054B">
              <w:rPr>
                <w:rFonts w:ascii="Arial Narrow" w:eastAsia="Times New Roman" w:hAnsi="Arial Narrow" w:cs="Times New Roman"/>
                <w:color w:val="000000"/>
                <w:lang w:eastAsia="es-CR"/>
              </w:rPr>
              <w:t>análisis</w:t>
            </w:r>
            <w:r w:rsidRPr="00FE054B">
              <w:rPr>
                <w:rFonts w:ascii="Arial Narrow" w:eastAsia="Times New Roman" w:hAnsi="Arial Narrow" w:cs="Times New Roman"/>
                <w:color w:val="000000"/>
                <w:lang w:eastAsia="es-CR"/>
              </w:rPr>
              <w:t xml:space="preserve"> de FE * 8000 colones = 24 000 colones</w:t>
            </w:r>
            <w:r w:rsidRPr="00FE054B">
              <w:rPr>
                <w:rFonts w:ascii="Arial Narrow" w:eastAsia="Times New Roman" w:hAnsi="Arial Narrow" w:cs="Times New Roman"/>
                <w:color w:val="000000"/>
                <w:lang w:eastAsia="es-CR"/>
              </w:rPr>
              <w:br/>
              <w:t xml:space="preserve">2 </w:t>
            </w:r>
            <w:r w:rsidR="00AF4AE3" w:rsidRPr="00FE054B">
              <w:rPr>
                <w:rFonts w:ascii="Arial Narrow" w:eastAsia="Times New Roman" w:hAnsi="Arial Narrow" w:cs="Times New Roman"/>
                <w:color w:val="000000"/>
                <w:lang w:eastAsia="es-CR"/>
              </w:rPr>
              <w:t>análisis</w:t>
            </w:r>
            <w:r w:rsidRPr="00FE054B">
              <w:rPr>
                <w:rFonts w:ascii="Arial Narrow" w:eastAsia="Times New Roman" w:hAnsi="Arial Narrow" w:cs="Times New Roman"/>
                <w:color w:val="000000"/>
                <w:lang w:eastAsia="es-CR"/>
              </w:rPr>
              <w:t xml:space="preserve"> de As * 20 000 colones = 40 000 colones</w:t>
            </w:r>
            <w:r w:rsidRPr="00FE054B">
              <w:rPr>
                <w:rFonts w:ascii="Arial Narrow" w:eastAsia="Times New Roman" w:hAnsi="Arial Narrow" w:cs="Times New Roman"/>
                <w:color w:val="000000"/>
                <w:lang w:eastAsia="es-CR"/>
              </w:rPr>
              <w:br/>
              <w:t xml:space="preserve">19 </w:t>
            </w:r>
            <w:r w:rsidR="00AF4AE3" w:rsidRPr="00FE054B">
              <w:rPr>
                <w:rFonts w:ascii="Arial Narrow" w:eastAsia="Times New Roman" w:hAnsi="Arial Narrow" w:cs="Times New Roman"/>
                <w:color w:val="000000"/>
                <w:lang w:eastAsia="es-CR"/>
              </w:rPr>
              <w:t>análisis</w:t>
            </w:r>
            <w:r w:rsidRPr="00FE054B">
              <w:rPr>
                <w:rFonts w:ascii="Arial Narrow" w:eastAsia="Times New Roman" w:hAnsi="Arial Narrow" w:cs="Times New Roman"/>
                <w:color w:val="000000"/>
                <w:lang w:eastAsia="es-CR"/>
              </w:rPr>
              <w:t xml:space="preserve"> N1 * 28 000 colones = 532 000 colones</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Análisis de control cruzado para confirmar la potabilidad del agua de las dependencias de la institución. Corresponde a la necesidad de mantener la certeza de que el personal cuente con agua de calidad para el consumo diario y de lo contrario establecer </w:t>
            </w:r>
            <w:r w:rsidR="00AF4AE3" w:rsidRPr="00FE054B">
              <w:rPr>
                <w:rFonts w:ascii="Arial Narrow" w:eastAsia="Times New Roman" w:hAnsi="Arial Narrow" w:cs="Times New Roman"/>
                <w:color w:val="000000"/>
                <w:lang w:eastAsia="es-CR"/>
              </w:rPr>
              <w:t>las medidas correctivas relacionadas</w:t>
            </w:r>
            <w:r w:rsidRPr="00FE054B">
              <w:rPr>
                <w:rFonts w:ascii="Arial Narrow" w:eastAsia="Times New Roman" w:hAnsi="Arial Narrow" w:cs="Times New Roman"/>
                <w:color w:val="000000"/>
                <w:lang w:eastAsia="es-CR"/>
              </w:rPr>
              <w:t xml:space="preserve"> a la prevención.</w:t>
            </w:r>
          </w:p>
        </w:tc>
      </w:tr>
    </w:tbl>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1455"/>
        <w:gridCol w:w="1696"/>
        <w:gridCol w:w="1332"/>
        <w:gridCol w:w="692"/>
        <w:gridCol w:w="843"/>
        <w:gridCol w:w="3731"/>
        <w:gridCol w:w="3332"/>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1.04.03 Servicios de ingeniería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10,820,000.00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2.7.1.2.1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Disponible para contratar 5 estudios de ingeniería de suelos a ¢700.000 c/u para un total de ¢3.500.000,</w:t>
            </w:r>
            <w:r w:rsidRPr="00FE054B">
              <w:rPr>
                <w:rFonts w:ascii="Arial Narrow" w:eastAsia="Times New Roman" w:hAnsi="Arial Narrow" w:cs="Times New Roman"/>
                <w:color w:val="000000"/>
                <w:lang w:eastAsia="es-CR"/>
              </w:rPr>
              <w:br/>
              <w:t>2 estudios geológicos a ¢1.200.000 c/u para un total de ¢2.400.000.00</w:t>
            </w:r>
            <w:r w:rsidRPr="00FE054B">
              <w:rPr>
                <w:rFonts w:ascii="Arial Narrow" w:eastAsia="Times New Roman" w:hAnsi="Arial Narrow" w:cs="Times New Roman"/>
                <w:color w:val="000000"/>
                <w:lang w:eastAsia="es-CR"/>
              </w:rPr>
              <w:br/>
              <w:t xml:space="preserve">12 servicios de </w:t>
            </w:r>
            <w:r w:rsidR="00AF4AE3" w:rsidRPr="00FE054B">
              <w:rPr>
                <w:rFonts w:ascii="Arial Narrow" w:eastAsia="Times New Roman" w:hAnsi="Arial Narrow" w:cs="Times New Roman"/>
                <w:color w:val="000000"/>
                <w:lang w:eastAsia="es-CR"/>
              </w:rPr>
              <w:t>análisis</w:t>
            </w:r>
            <w:r w:rsidRPr="00FE054B">
              <w:rPr>
                <w:rFonts w:ascii="Arial Narrow" w:eastAsia="Times New Roman" w:hAnsi="Arial Narrow" w:cs="Times New Roman"/>
                <w:color w:val="000000"/>
                <w:lang w:eastAsia="es-CR"/>
              </w:rPr>
              <w:t xml:space="preserve"> de laboratorio de </w:t>
            </w:r>
            <w:r w:rsidR="00AF4AE3" w:rsidRPr="00FE054B">
              <w:rPr>
                <w:rFonts w:ascii="Arial Narrow" w:eastAsia="Times New Roman" w:hAnsi="Arial Narrow" w:cs="Times New Roman"/>
                <w:color w:val="000000"/>
                <w:lang w:eastAsia="es-CR"/>
              </w:rPr>
              <w:t>químicos</w:t>
            </w:r>
            <w:r w:rsidRPr="00FE054B">
              <w:rPr>
                <w:rFonts w:ascii="Arial Narrow" w:eastAsia="Times New Roman" w:hAnsi="Arial Narrow" w:cs="Times New Roman"/>
                <w:color w:val="000000"/>
                <w:lang w:eastAsia="es-CR"/>
              </w:rPr>
              <w:t xml:space="preserve"> a ¢60.000 c/u para un total de ¢720.000. </w:t>
            </w:r>
            <w:r w:rsidRPr="00FE054B">
              <w:rPr>
                <w:rFonts w:ascii="Arial Narrow" w:eastAsia="Times New Roman" w:hAnsi="Arial Narrow" w:cs="Times New Roman"/>
                <w:color w:val="000000"/>
                <w:lang w:eastAsia="es-CR"/>
              </w:rPr>
              <w:br/>
              <w:t>100 servicios de fallo de cilindros de concreto a  ¢15.000 c/u para un total de ¢1.500.000.</w:t>
            </w:r>
            <w:r w:rsidRPr="00FE054B">
              <w:rPr>
                <w:rFonts w:ascii="Arial Narrow" w:eastAsia="Times New Roman" w:hAnsi="Arial Narrow" w:cs="Times New Roman"/>
                <w:color w:val="000000"/>
                <w:lang w:eastAsia="es-CR"/>
              </w:rPr>
              <w:br/>
              <w:t>Total ¢8.120.000.00</w:t>
            </w:r>
            <w:r w:rsidRPr="00FE054B">
              <w:rPr>
                <w:rFonts w:ascii="Arial Narrow" w:eastAsia="Times New Roman" w:hAnsi="Arial Narrow" w:cs="Times New Roman"/>
                <w:color w:val="000000"/>
                <w:lang w:eastAsia="es-CR"/>
              </w:rPr>
              <w:br/>
            </w:r>
            <w:r w:rsidRPr="00FE054B">
              <w:rPr>
                <w:rFonts w:ascii="Arial Narrow" w:eastAsia="Times New Roman" w:hAnsi="Arial Narrow" w:cs="Times New Roman"/>
                <w:color w:val="000000"/>
                <w:lang w:eastAsia="es-CR"/>
              </w:rPr>
              <w:br/>
              <w:t>Prevención e investigación:</w:t>
            </w:r>
            <w:r w:rsidRPr="00FE054B">
              <w:rPr>
                <w:rFonts w:ascii="Arial Narrow" w:eastAsia="Times New Roman" w:hAnsi="Arial Narrow" w:cs="Times New Roman"/>
                <w:color w:val="000000"/>
                <w:lang w:eastAsia="es-CR"/>
              </w:rPr>
              <w:br/>
              <w:t xml:space="preserve">Análisis de muestras tomadas en escena de incendio para la comprobación de la causa de la emergencia. (15 análisis de laboratorio y el costo por cada uno es de </w:t>
            </w:r>
            <w:r w:rsidRPr="00FE054B">
              <w:rPr>
                <w:rFonts w:ascii="Arial" w:eastAsia="Times New Roman" w:hAnsi="Arial" w:cs="Arial"/>
                <w:color w:val="000000"/>
                <w:lang w:eastAsia="es-CR"/>
              </w:rPr>
              <w:t>₵</w:t>
            </w:r>
            <w:r w:rsidRPr="00FE054B">
              <w:rPr>
                <w:rFonts w:ascii="Arial Narrow" w:eastAsia="Times New Roman" w:hAnsi="Arial Narrow" w:cs="Times New Roman"/>
                <w:color w:val="000000"/>
                <w:lang w:eastAsia="es-CR"/>
              </w:rPr>
              <w:t xml:space="preserve">180,000.00 c/u.) Total </w:t>
            </w:r>
            <w:r w:rsidRPr="00FE054B">
              <w:rPr>
                <w:rFonts w:ascii="Arial Narrow" w:eastAsia="Times New Roman" w:hAnsi="Arial Narrow" w:cs="Arial Narrow"/>
                <w:color w:val="000000"/>
                <w:lang w:eastAsia="es-CR"/>
              </w:rPr>
              <w:t>¢</w:t>
            </w:r>
            <w:r w:rsidRPr="00FE054B">
              <w:rPr>
                <w:rFonts w:ascii="Arial Narrow" w:eastAsia="Times New Roman" w:hAnsi="Arial Narrow" w:cs="Times New Roman"/>
                <w:color w:val="000000"/>
                <w:lang w:eastAsia="es-CR"/>
              </w:rPr>
              <w:t xml:space="preserve">2.700.000 CBCR-021823-2017-DOB-00509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Para atender trabajos propios del Área de Edificaciones como reportes de averías, gerenciamiento de contratos continuos de </w:t>
            </w:r>
            <w:r w:rsidR="00AF4AE3" w:rsidRPr="00FE054B">
              <w:rPr>
                <w:rFonts w:ascii="Arial Narrow" w:eastAsia="Times New Roman" w:hAnsi="Arial Narrow" w:cs="Times New Roman"/>
                <w:color w:val="000000"/>
                <w:lang w:eastAsia="es-CR"/>
              </w:rPr>
              <w:t>mantenimiento</w:t>
            </w:r>
            <w:r w:rsidRPr="00FE054B">
              <w:rPr>
                <w:rFonts w:ascii="Arial Narrow" w:eastAsia="Times New Roman" w:hAnsi="Arial Narrow" w:cs="Times New Roman"/>
                <w:color w:val="000000"/>
                <w:lang w:eastAsia="es-CR"/>
              </w:rPr>
              <w:t>, desarrollo de proyectos constructivos, entre otros</w:t>
            </w:r>
          </w:p>
        </w:tc>
      </w:tr>
      <w:tr w:rsidR="00FE054B" w:rsidRPr="00FE054B" w:rsidTr="00FE054B">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1.04.03 Servicios de ingeniería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20,000,000.00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Compromiso de pago del contrato continuo de muestreo de calidad de agua potable en las diferentes edificaciones del Cuerpo de Bomberos Total ¢20,000,000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bl>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1750"/>
        <w:gridCol w:w="1696"/>
        <w:gridCol w:w="1448"/>
        <w:gridCol w:w="692"/>
        <w:gridCol w:w="893"/>
        <w:gridCol w:w="2724"/>
        <w:gridCol w:w="3878"/>
      </w:tblGrid>
      <w:tr w:rsidR="00FE054B" w:rsidRPr="00FE054B" w:rsidTr="00FE054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nil"/>
              <w:left w:val="nil"/>
              <w:bottom w:val="single" w:sz="4" w:space="0" w:color="1F497D"/>
              <w:right w:val="nil"/>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1.04.04 Servicios en ciencias económicas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8,000,000.00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9. Auditoría Interna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4.9.1.4</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4.9.1.4.1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Contratación de la Auditoría Externa de Sistemas. Se estima 400 horas a ¢20,000  la hora. (el monto contempla un 10% de aumento en costos)</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Contratación de Auditoría Externa de Sistemas de Información</w:t>
            </w:r>
          </w:p>
        </w:tc>
      </w:tr>
      <w:tr w:rsidR="00FE054B" w:rsidRPr="00FE054B" w:rsidTr="00FE054B">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1.04.04 Servicios en ciencias económicas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15,000,000.00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2.8.1.1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2.8.1.1.2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500 horas a ¢30.000 c/hora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Auditoría a los Estados Financieros del periodo 2017 y a la ejecución presupuestaria  del 2017 necesaria  para cumplir  con lo solicitado  por los diferentes entes externos  y una transparencia  de las operaciones del Cuerpo de Bomberos.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1.04.05 Servicios de desarrollo de sistemas informáticos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19,337,500.00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1.000 horas de desarrollo anual  a $29,75 * TC 650 = ¢19.337.500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Licitación 2017LA-000008-UP Servicios de desarrollo para aplicaciones móviles</w:t>
            </w:r>
          </w:p>
        </w:tc>
      </w:tr>
      <w:tr w:rsidR="00FE054B" w:rsidRPr="00FE054B" w:rsidTr="00FE054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1.04.05 Servicios de desarrollo de sistemas informáticos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146,250,000.00 </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3.5.4.3</w:t>
            </w:r>
          </w:p>
        </w:tc>
        <w:tc>
          <w:tcPr>
            <w:tcW w:w="0" w:type="auto"/>
            <w:tcBorders>
              <w:top w:val="nil"/>
              <w:left w:val="nil"/>
              <w:bottom w:val="single" w:sz="4" w:space="0" w:color="1F497D"/>
              <w:right w:val="single" w:sz="4" w:space="0" w:color="1F497D"/>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3.5.4.3.2</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7.500 horas de desarrollo a $30 * TC 650= ¢146.250.000</w:t>
            </w:r>
          </w:p>
        </w:tc>
        <w:tc>
          <w:tcPr>
            <w:tcW w:w="0" w:type="auto"/>
            <w:tcBorders>
              <w:top w:val="nil"/>
              <w:left w:val="nil"/>
              <w:bottom w:val="single" w:sz="4" w:space="0" w:color="1F497D"/>
              <w:right w:val="single" w:sz="4" w:space="0" w:color="1F497D"/>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Contrato para el desarrollo de aplicaciones para la formación bomberil haciendo uso de la realidad virtual.</w:t>
            </w:r>
          </w:p>
        </w:tc>
      </w:tr>
    </w:tbl>
    <w:p w:rsidR="00FE054B" w:rsidRDefault="00FE054B" w:rsidP="00EA7C50">
      <w:r>
        <w:br w:type="page"/>
      </w:r>
    </w:p>
    <w:tbl>
      <w:tblPr>
        <w:tblW w:w="0" w:type="auto"/>
        <w:tblInd w:w="65" w:type="dxa"/>
        <w:tblCellMar>
          <w:left w:w="70" w:type="dxa"/>
          <w:right w:w="70" w:type="dxa"/>
        </w:tblCellMar>
        <w:tblLook w:val="04A0" w:firstRow="1" w:lastRow="0" w:firstColumn="1" w:lastColumn="0" w:noHBand="0" w:noVBand="1"/>
      </w:tblPr>
      <w:tblGrid>
        <w:gridCol w:w="1906"/>
        <w:gridCol w:w="1696"/>
        <w:gridCol w:w="1502"/>
        <w:gridCol w:w="692"/>
        <w:gridCol w:w="843"/>
        <w:gridCol w:w="2417"/>
        <w:gridCol w:w="4025"/>
      </w:tblGrid>
      <w:tr w:rsidR="00FE054B" w:rsidRPr="00FE054B" w:rsidTr="00471D71">
        <w:trPr>
          <w:trHeight w:val="330"/>
        </w:trPr>
        <w:tc>
          <w:tcPr>
            <w:tcW w:w="0" w:type="auto"/>
            <w:gridSpan w:val="7"/>
            <w:tcBorders>
              <w:top w:val="single" w:sz="4" w:space="0" w:color="1F497D"/>
              <w:left w:val="single" w:sz="4" w:space="0" w:color="1F497D"/>
              <w:bottom w:val="single" w:sz="4" w:space="0" w:color="auto"/>
              <w:right w:val="single" w:sz="4" w:space="0" w:color="1F497D"/>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lastRenderedPageBreak/>
              <w:t>1. SERVICIOS</w:t>
            </w:r>
          </w:p>
        </w:tc>
      </w:tr>
      <w:tr w:rsidR="00FE054B" w:rsidRPr="00FE054B"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Justificación</w:t>
            </w:r>
          </w:p>
        </w:tc>
      </w:tr>
      <w:tr w:rsidR="00FE054B" w:rsidRPr="00FE054B" w:rsidTr="00471D7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E054B" w:rsidRPr="00FE054B" w:rsidRDefault="00FE054B" w:rsidP="00FE054B">
            <w:pPr>
              <w:spacing w:after="0" w:line="240" w:lineRule="auto"/>
              <w:jc w:val="center"/>
              <w:rPr>
                <w:rFonts w:ascii="Arial Narrow" w:eastAsia="Times New Roman" w:hAnsi="Arial Narrow" w:cs="Times New Roman"/>
                <w:b/>
                <w:bCs/>
                <w:color w:val="FFFFFF"/>
                <w:sz w:val="24"/>
                <w:szCs w:val="24"/>
                <w:lang w:eastAsia="es-CR"/>
              </w:rPr>
            </w:pPr>
            <w:r w:rsidRPr="00FE054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054B" w:rsidRPr="00FE054B" w:rsidRDefault="00FE054B" w:rsidP="00FE054B">
            <w:pPr>
              <w:spacing w:after="0" w:line="240" w:lineRule="auto"/>
              <w:rPr>
                <w:rFonts w:ascii="Arial Narrow" w:eastAsia="Times New Roman" w:hAnsi="Arial Narrow" w:cs="Times New Roman"/>
                <w:b/>
                <w:bCs/>
                <w:color w:val="FFFFFF"/>
                <w:sz w:val="24"/>
                <w:szCs w:val="24"/>
                <w:lang w:eastAsia="es-CR"/>
              </w:rPr>
            </w:pPr>
          </w:p>
        </w:tc>
      </w:tr>
      <w:tr w:rsidR="00FE054B" w:rsidRPr="00FE054B" w:rsidTr="00471D71">
        <w:trPr>
          <w:trHeight w:val="16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1.04.05 Servicios de desarrollo de sistemas informáticos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174,993,000.00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9.615 horas de desarrollo anual *$28 *TC 650 = ¢174.993.000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Contrato LP101402 Mantenimiento y nuevos desarrollos JAVA y Microsoft.NET: SIGAE SICOF SIABO SUATT EVA, BOMBEROS INSIDE SIGSA SIBA PAF, Recursos para nuevos desarrollos.</w:t>
            </w:r>
          </w:p>
        </w:tc>
      </w:tr>
      <w:tr w:rsidR="00FE054B" w:rsidRPr="00FE054B" w:rsidTr="00471D71">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1.04.05 Servicios de desarrollo de sistemas informáticos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289,854,500.00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19.000 horas de desarrollo anual a $23,47 * TC 650 = ¢289.854.500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Licitación Pública 2017LN-000001-UP para desarrollo de aplicaciones de sistemas informativos UMV</w:t>
            </w:r>
          </w:p>
        </w:tc>
      </w:tr>
      <w:tr w:rsidR="00FE054B" w:rsidRPr="00FE054B" w:rsidTr="00471D71">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1.04.05 Servicios de desarrollo de sistemas informáticos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364,000,000.00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4. Tecnología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3.4.1.1.3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20.000 horas de desarrollo anual *$28* TC 650 = ¢364.000.000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Contrato LP101403 Servicio de desarrollo del Sistema Financiero Administrativo </w:t>
            </w:r>
            <w:r w:rsidR="00AF4AE3" w:rsidRPr="00FE054B">
              <w:rPr>
                <w:rFonts w:ascii="Arial Narrow" w:eastAsia="Times New Roman" w:hAnsi="Arial Narrow" w:cs="Times New Roman"/>
                <w:color w:val="000000"/>
                <w:lang w:eastAsia="es-CR"/>
              </w:rPr>
              <w:t>Excélsior</w:t>
            </w:r>
          </w:p>
        </w:tc>
      </w:tr>
      <w:tr w:rsidR="00FE054B" w:rsidRPr="00FE054B" w:rsidTr="00471D71">
        <w:trPr>
          <w:trHeight w:val="9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1.04.06 Servicios generales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             300,000.00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 Comunicación Estratégica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054B" w:rsidRPr="00FE054B" w:rsidRDefault="00FE054B" w:rsidP="00FE054B">
            <w:pPr>
              <w:spacing w:after="0" w:line="240" w:lineRule="auto"/>
              <w:jc w:val="center"/>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1.3.1.1.3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3 servicios de lavandería de banderas. Cada servicio con un costo unitario de ¢100.000,00.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E054B" w:rsidRPr="00FE054B" w:rsidRDefault="00FE054B" w:rsidP="00FE054B">
            <w:pPr>
              <w:spacing w:after="0" w:line="240" w:lineRule="auto"/>
              <w:rPr>
                <w:rFonts w:ascii="Arial Narrow" w:eastAsia="Times New Roman" w:hAnsi="Arial Narrow" w:cs="Times New Roman"/>
                <w:color w:val="000000"/>
                <w:lang w:eastAsia="es-CR"/>
              </w:rPr>
            </w:pPr>
            <w:r w:rsidRPr="00FE054B">
              <w:rPr>
                <w:rFonts w:ascii="Arial Narrow" w:eastAsia="Times New Roman" w:hAnsi="Arial Narrow" w:cs="Times New Roman"/>
                <w:color w:val="000000"/>
                <w:lang w:eastAsia="es-CR"/>
              </w:rPr>
              <w:t xml:space="preserve">Servicios de lavandería para banderas y otros textiles necesarios para actividades protocolarias. </w:t>
            </w:r>
          </w:p>
        </w:tc>
      </w:tr>
    </w:tbl>
    <w:p w:rsidR="00FE054B" w:rsidRDefault="00FE054B" w:rsidP="00EA7C50">
      <w:r>
        <w:br w:type="page"/>
      </w:r>
    </w:p>
    <w:p w:rsidR="000A05C7" w:rsidRDefault="000A05C7" w:rsidP="00EA7C50"/>
    <w:tbl>
      <w:tblPr>
        <w:tblW w:w="0" w:type="auto"/>
        <w:tblInd w:w="65" w:type="dxa"/>
        <w:tblCellMar>
          <w:left w:w="70" w:type="dxa"/>
          <w:right w:w="70" w:type="dxa"/>
        </w:tblCellMar>
        <w:tblLook w:val="04A0" w:firstRow="1" w:lastRow="0" w:firstColumn="1" w:lastColumn="0" w:noHBand="0" w:noVBand="1"/>
      </w:tblPr>
      <w:tblGrid>
        <w:gridCol w:w="1431"/>
        <w:gridCol w:w="1696"/>
        <w:gridCol w:w="1118"/>
        <w:gridCol w:w="692"/>
        <w:gridCol w:w="843"/>
        <w:gridCol w:w="3776"/>
        <w:gridCol w:w="3525"/>
      </w:tblGrid>
      <w:tr w:rsidR="00771D7B" w:rsidRPr="00771D7B"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1. SERVICIOS</w:t>
            </w:r>
          </w:p>
        </w:tc>
      </w:tr>
      <w:tr w:rsidR="00771D7B" w:rsidRPr="00771D7B"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single" w:sz="4" w:space="0" w:color="auto"/>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3.4.1.1.3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50 estuches de cuero a reparar ¢8.000 c/u = ¢400.000</w:t>
            </w:r>
            <w:r w:rsidRPr="00771D7B">
              <w:rPr>
                <w:rFonts w:ascii="Arial Narrow" w:eastAsia="Times New Roman" w:hAnsi="Arial Narrow" w:cs="Times New Roman"/>
                <w:color w:val="000000"/>
                <w:lang w:eastAsia="es-CR"/>
              </w:rPr>
              <w:br/>
              <w:t>Lavandería completa de blancos ¢40.000 c/u * 5 lavadas al año = ¢200.000</w:t>
            </w:r>
            <w:r w:rsidRPr="00771D7B">
              <w:rPr>
                <w:rFonts w:ascii="Arial Narrow" w:eastAsia="Times New Roman" w:hAnsi="Arial Narrow" w:cs="Times New Roman"/>
                <w:color w:val="000000"/>
                <w:lang w:eastAsia="es-CR"/>
              </w:rPr>
              <w:br/>
              <w:t>Total ¢600.000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Para la reparación de estuches de cuero de radio que </w:t>
            </w:r>
            <w:r w:rsidR="00AF4AE3" w:rsidRPr="00771D7B">
              <w:rPr>
                <w:rFonts w:ascii="Arial Narrow" w:eastAsia="Times New Roman" w:hAnsi="Arial Narrow" w:cs="Times New Roman"/>
                <w:color w:val="000000"/>
                <w:lang w:eastAsia="es-CR"/>
              </w:rPr>
              <w:t>aún</w:t>
            </w:r>
            <w:r w:rsidRPr="00771D7B">
              <w:rPr>
                <w:rFonts w:ascii="Arial Narrow" w:eastAsia="Times New Roman" w:hAnsi="Arial Narrow" w:cs="Times New Roman"/>
                <w:color w:val="000000"/>
                <w:lang w:eastAsia="es-CR"/>
              </w:rPr>
              <w:t xml:space="preserve"> son funcionales.</w:t>
            </w:r>
            <w:r w:rsidRPr="00771D7B">
              <w:rPr>
                <w:rFonts w:ascii="Arial Narrow" w:eastAsia="Times New Roman" w:hAnsi="Arial Narrow" w:cs="Times New Roman"/>
                <w:color w:val="000000"/>
                <w:lang w:eastAsia="es-CR"/>
              </w:rPr>
              <w:br/>
              <w:t>Para el servicio de lavandería de manteles y cubrecamas de los aposentos del F5.</w:t>
            </w:r>
          </w:p>
        </w:tc>
      </w:tr>
      <w:tr w:rsidR="00771D7B" w:rsidRPr="00771D7B" w:rsidTr="00771D7B">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1,800,000.00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2.2.2.1.1</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Se estima un monto mensual de ¢150.000,00. </w:t>
            </w:r>
            <w:r w:rsidR="00AF4AE3" w:rsidRPr="00771D7B">
              <w:rPr>
                <w:rFonts w:ascii="Arial Narrow" w:eastAsia="Times New Roman" w:hAnsi="Arial Narrow" w:cs="Times New Roman"/>
                <w:color w:val="000000"/>
                <w:lang w:eastAsia="es-CR"/>
              </w:rPr>
              <w:t>De</w:t>
            </w:r>
            <w:r w:rsidRPr="00771D7B">
              <w:rPr>
                <w:rFonts w:ascii="Arial Narrow" w:eastAsia="Times New Roman" w:hAnsi="Arial Narrow" w:cs="Times New Roman"/>
                <w:color w:val="000000"/>
                <w:lang w:eastAsia="es-CR"/>
              </w:rPr>
              <w:t xml:space="preserve"> acuerdo al consumo realizado durante el 2017, debido a la inclusión en este rubro de los materiales generados por el Programa de Toxicología y el servicio de los paramédicos en la unidad de Operaciones.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Servicio de manejo de desechos de materiales biopeligrosos de forma mensual. Este servicio se brinda al Consultorio Médico y los vehículos tipo ambulancia de la Unidad Operativa de Emergencias Médicas y de Rescate. </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696"/>
        <w:gridCol w:w="1334"/>
        <w:gridCol w:w="793"/>
        <w:gridCol w:w="943"/>
        <w:gridCol w:w="3107"/>
        <w:gridCol w:w="3839"/>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462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2,880,000.00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2.2.1.11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2.2.1.11.4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 (cantidad practicantes) * ¢80,000.00 (costo mensual) * 3 (meses) = ¢2,880,000.00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Para el pago a los estudiantes que realizan la práctica profesional en la Institución. Período que comprende de octubre a diciembre. Este recurso se convierte en un colaborador muy importante para la institución, ya que asume un rol de compromiso igual que el resto de los colaboradores de las diferentes  dependencias,  con el costo mínimo que esto representa. Además, al incorporarse de lleno en las actividades, se perfilan como candidatos potenciales para formar parte del equipo de trabajo de la institución. </w:t>
            </w:r>
          </w:p>
        </w:tc>
      </w:tr>
      <w:tr w:rsidR="00771D7B" w:rsidRPr="00771D7B" w:rsidTr="00471D71">
        <w:trPr>
          <w:trHeight w:val="165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4,000,000.00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2.7.1.2.1</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Presupuesto proyectado para gastos generales en servicios </w:t>
            </w:r>
            <w:r w:rsidR="00AF4AE3" w:rsidRPr="00771D7B">
              <w:rPr>
                <w:rFonts w:ascii="Arial Narrow" w:eastAsia="Times New Roman" w:hAnsi="Arial Narrow" w:cs="Times New Roman"/>
                <w:color w:val="000000"/>
                <w:lang w:eastAsia="es-CR"/>
              </w:rPr>
              <w:t>específicos</w:t>
            </w:r>
            <w:r w:rsidRPr="00771D7B">
              <w:rPr>
                <w:rFonts w:ascii="Arial Narrow" w:eastAsia="Times New Roman" w:hAnsi="Arial Narrow" w:cs="Times New Roman"/>
                <w:color w:val="000000"/>
                <w:lang w:eastAsia="es-CR"/>
              </w:rPr>
              <w:t xml:space="preserve"> que se ejecuten en las diferentes edificaciones del Cuerpo de Bomberos. El consumo mensual se toma de los promedios 2016 y 2017 Consumo estimado mensual para 2018 - 333.333 x 12 para un total de ¢4.000.000.00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Para atender trabajos propios del Área de Edificaciones como reportes de averías, gerenciamiento de contratos continuos de </w:t>
            </w:r>
            <w:r w:rsidR="00AF4AE3" w:rsidRPr="00771D7B">
              <w:rPr>
                <w:rFonts w:ascii="Arial Narrow" w:eastAsia="Times New Roman" w:hAnsi="Arial Narrow" w:cs="Times New Roman"/>
                <w:color w:val="000000"/>
                <w:lang w:eastAsia="es-CR"/>
              </w:rPr>
              <w:t>mantenimiento</w:t>
            </w:r>
            <w:r w:rsidRPr="00771D7B">
              <w:rPr>
                <w:rFonts w:ascii="Arial Narrow" w:eastAsia="Times New Roman" w:hAnsi="Arial Narrow" w:cs="Times New Roman"/>
                <w:color w:val="000000"/>
                <w:lang w:eastAsia="es-CR"/>
              </w:rPr>
              <w:t>, desarrollo de proyectos constructivos, entre otros</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6"/>
        <w:gridCol w:w="1696"/>
        <w:gridCol w:w="1368"/>
        <w:gridCol w:w="692"/>
        <w:gridCol w:w="843"/>
        <w:gridCol w:w="4394"/>
        <w:gridCol w:w="2702"/>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102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25,000,000.00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Suministro e instalación de sistemas de alarmas de robo, incendio a 5 estaciones con un promedio de ¢5.000.000 cada una (5x¢5.000.000) para un Total de ¢25.000.000.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Con el fin de asumir los compromisos de pago o gestionar por contratos continuos que permitan solventar las necesidades de la infraestructura de la Organización.</w:t>
            </w:r>
          </w:p>
        </w:tc>
      </w:tr>
      <w:tr w:rsidR="00771D7B" w:rsidRPr="00771D7B" w:rsidTr="00471D71">
        <w:trPr>
          <w:trHeight w:val="561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1.04.06 Servicios generales </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175,416,440.00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2.1.4.5</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2.1.4.5.3</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 xml:space="preserve">Servicio de </w:t>
            </w:r>
            <w:r w:rsidR="00AF4AE3" w:rsidRPr="00771D7B">
              <w:rPr>
                <w:rFonts w:ascii="Arial Narrow" w:eastAsia="Times New Roman" w:hAnsi="Arial Narrow" w:cs="Times New Roman"/>
                <w:color w:val="000000"/>
                <w:sz w:val="20"/>
                <w:szCs w:val="20"/>
                <w:lang w:eastAsia="es-CR"/>
              </w:rPr>
              <w:t>lavandería</w:t>
            </w:r>
            <w:r w:rsidRPr="00771D7B">
              <w:rPr>
                <w:rFonts w:ascii="Arial Narrow" w:eastAsia="Times New Roman" w:hAnsi="Arial Narrow" w:cs="Times New Roman"/>
                <w:color w:val="000000"/>
                <w:sz w:val="20"/>
                <w:szCs w:val="20"/>
                <w:lang w:eastAsia="es-CR"/>
              </w:rPr>
              <w:t xml:space="preserve"> de la ropa de las camillas de las ambulancias. Una lavada de un kilo por semana por un costo de ¢10.000 por kilo. Para un total de 520.000 anuales.</w:t>
            </w:r>
            <w:r w:rsidRPr="00771D7B">
              <w:rPr>
                <w:rFonts w:ascii="Arial Narrow" w:eastAsia="Times New Roman" w:hAnsi="Arial Narrow" w:cs="Times New Roman"/>
                <w:color w:val="000000"/>
                <w:sz w:val="20"/>
                <w:szCs w:val="20"/>
                <w:lang w:eastAsia="es-CR"/>
              </w:rPr>
              <w:br/>
              <w:t xml:space="preserve">Servicio de mantenimiento preventivo y correctivo y recarga de extintores Costo de estimación anual del servicio ¢11.800.000,00. Forma de pago mensual. El monto de estimación considera el posible reajuste de precios e inclusión de nuevos bienes que han sido adquiridos en los </w:t>
            </w:r>
            <w:r w:rsidR="00AF4AE3" w:rsidRPr="00771D7B">
              <w:rPr>
                <w:rFonts w:ascii="Arial Narrow" w:eastAsia="Times New Roman" w:hAnsi="Arial Narrow" w:cs="Times New Roman"/>
                <w:color w:val="000000"/>
                <w:sz w:val="20"/>
                <w:szCs w:val="20"/>
                <w:lang w:eastAsia="es-CR"/>
              </w:rPr>
              <w:t>últimos</w:t>
            </w:r>
            <w:r w:rsidRPr="00771D7B">
              <w:rPr>
                <w:rFonts w:ascii="Arial Narrow" w:eastAsia="Times New Roman" w:hAnsi="Arial Narrow" w:cs="Times New Roman"/>
                <w:color w:val="000000"/>
                <w:sz w:val="20"/>
                <w:szCs w:val="20"/>
                <w:lang w:eastAsia="es-CR"/>
              </w:rPr>
              <w:t xml:space="preserve"> meses.</w:t>
            </w:r>
            <w:r w:rsidRPr="00771D7B">
              <w:rPr>
                <w:rFonts w:ascii="Arial Narrow" w:eastAsia="Times New Roman" w:hAnsi="Arial Narrow" w:cs="Times New Roman"/>
                <w:color w:val="000000"/>
                <w:sz w:val="20"/>
                <w:szCs w:val="20"/>
                <w:lang w:eastAsia="es-CR"/>
              </w:rPr>
              <w:br/>
              <w:t xml:space="preserve">Presupuesto proyectado para gastos generales que se ejecuten en las diferentes Estaciones de Bomberos, como servicios adicionales de aseo, </w:t>
            </w:r>
            <w:r w:rsidR="00AF4AE3" w:rsidRPr="00771D7B">
              <w:rPr>
                <w:rFonts w:ascii="Arial Narrow" w:eastAsia="Times New Roman" w:hAnsi="Arial Narrow" w:cs="Times New Roman"/>
                <w:color w:val="000000"/>
                <w:sz w:val="20"/>
                <w:szCs w:val="20"/>
                <w:lang w:eastAsia="es-CR"/>
              </w:rPr>
              <w:t>jardinería</w:t>
            </w:r>
            <w:r w:rsidRPr="00771D7B">
              <w:rPr>
                <w:rFonts w:ascii="Arial Narrow" w:eastAsia="Times New Roman" w:hAnsi="Arial Narrow" w:cs="Times New Roman"/>
                <w:color w:val="000000"/>
                <w:sz w:val="20"/>
                <w:szCs w:val="20"/>
                <w:lang w:eastAsia="es-CR"/>
              </w:rPr>
              <w:t xml:space="preserve"> o aromatizantes para actividades generales de la organización, esto para un consumo promedio por edificación de 57.000 x 79 = para un gran total de </w:t>
            </w:r>
            <w:r w:rsidRPr="00771D7B">
              <w:rPr>
                <w:rFonts w:ascii="Arial" w:eastAsia="Times New Roman" w:hAnsi="Arial" w:cs="Arial"/>
                <w:color w:val="000000"/>
                <w:sz w:val="20"/>
                <w:szCs w:val="20"/>
                <w:lang w:eastAsia="es-CR"/>
              </w:rPr>
              <w:t>₡</w:t>
            </w:r>
            <w:r w:rsidRPr="00771D7B">
              <w:rPr>
                <w:rFonts w:ascii="Arial Narrow" w:eastAsia="Times New Roman" w:hAnsi="Arial Narrow" w:cs="Times New Roman"/>
                <w:color w:val="000000"/>
                <w:sz w:val="20"/>
                <w:szCs w:val="20"/>
                <w:lang w:eastAsia="es-CR"/>
              </w:rPr>
              <w:t xml:space="preserve"> 4.503.000.</w:t>
            </w:r>
            <w:r w:rsidRPr="00771D7B">
              <w:rPr>
                <w:rFonts w:ascii="Arial Narrow" w:eastAsia="Times New Roman" w:hAnsi="Arial Narrow" w:cs="Times New Roman"/>
                <w:color w:val="000000"/>
                <w:sz w:val="20"/>
                <w:szCs w:val="20"/>
                <w:lang w:eastAsia="es-CR"/>
              </w:rPr>
              <w:br/>
              <w:t>Compromiso de pago por ejecuci</w:t>
            </w:r>
            <w:r w:rsidRPr="00771D7B">
              <w:rPr>
                <w:rFonts w:ascii="Arial Narrow" w:eastAsia="Times New Roman" w:hAnsi="Arial Narrow" w:cs="Arial Narrow"/>
                <w:color w:val="000000"/>
                <w:sz w:val="20"/>
                <w:szCs w:val="20"/>
                <w:lang w:eastAsia="es-CR"/>
              </w:rPr>
              <w:t>ó</w:t>
            </w:r>
            <w:r w:rsidRPr="00771D7B">
              <w:rPr>
                <w:rFonts w:ascii="Arial Narrow" w:eastAsia="Times New Roman" w:hAnsi="Arial Narrow" w:cs="Times New Roman"/>
                <w:color w:val="000000"/>
                <w:sz w:val="20"/>
                <w:szCs w:val="20"/>
                <w:lang w:eastAsia="es-CR"/>
              </w:rPr>
              <w:t>n  de la Licitaci</w:t>
            </w:r>
            <w:r w:rsidRPr="00771D7B">
              <w:rPr>
                <w:rFonts w:ascii="Arial Narrow" w:eastAsia="Times New Roman" w:hAnsi="Arial Narrow" w:cs="Arial Narrow"/>
                <w:color w:val="000000"/>
                <w:sz w:val="20"/>
                <w:szCs w:val="20"/>
                <w:lang w:eastAsia="es-CR"/>
              </w:rPr>
              <w:t>ó</w:t>
            </w:r>
            <w:r w:rsidRPr="00771D7B">
              <w:rPr>
                <w:rFonts w:ascii="Arial Narrow" w:eastAsia="Times New Roman" w:hAnsi="Arial Narrow" w:cs="Times New Roman"/>
                <w:color w:val="000000"/>
                <w:sz w:val="20"/>
                <w:szCs w:val="20"/>
                <w:lang w:eastAsia="es-CR"/>
              </w:rPr>
              <w:t>n P</w:t>
            </w:r>
            <w:r w:rsidRPr="00771D7B">
              <w:rPr>
                <w:rFonts w:ascii="Arial Narrow" w:eastAsia="Times New Roman" w:hAnsi="Arial Narrow" w:cs="Arial Narrow"/>
                <w:color w:val="000000"/>
                <w:sz w:val="20"/>
                <w:szCs w:val="20"/>
                <w:lang w:eastAsia="es-CR"/>
              </w:rPr>
              <w:t>ú</w:t>
            </w:r>
            <w:r w:rsidRPr="00771D7B">
              <w:rPr>
                <w:rFonts w:ascii="Arial Narrow" w:eastAsia="Times New Roman" w:hAnsi="Arial Narrow" w:cs="Times New Roman"/>
                <w:color w:val="000000"/>
                <w:sz w:val="20"/>
                <w:szCs w:val="20"/>
                <w:lang w:eastAsia="es-CR"/>
              </w:rPr>
              <w:t>blica por servicios de vigilancia en el Aeropuerto Juan Santamaría (01 puesto x 24 horas) y Academia de Bomberos (03 puestos x 24 horas). Se estima un costo total para las dos sedes (04 puestos) en ¢9.000.000 por mes x 12 meses = ¢ 108.000.000.</w:t>
            </w:r>
            <w:r w:rsidRPr="00771D7B">
              <w:rPr>
                <w:rFonts w:ascii="Arial Narrow" w:eastAsia="Times New Roman" w:hAnsi="Arial Narrow" w:cs="Times New Roman"/>
                <w:color w:val="000000"/>
                <w:sz w:val="20"/>
                <w:szCs w:val="20"/>
                <w:lang w:eastAsia="es-CR"/>
              </w:rPr>
              <w:br/>
              <w:t xml:space="preserve">A dicho cálculo se le debe de adicionar un porcentaje del 3% producto de la revisión de precios que debe aplicarse semestralmente a las tarifas del año 2017 = 3.240.000. Para un total de ¢111.240.000. </w:t>
            </w:r>
            <w:r w:rsidR="00AF4AE3" w:rsidRPr="00771D7B">
              <w:rPr>
                <w:rFonts w:ascii="Arial Narrow" w:eastAsia="Times New Roman" w:hAnsi="Arial Narrow" w:cs="Times New Roman"/>
                <w:color w:val="000000"/>
                <w:sz w:val="20"/>
                <w:szCs w:val="20"/>
                <w:lang w:eastAsia="es-CR"/>
              </w:rPr>
              <w:t>Dicho</w:t>
            </w:r>
            <w:r w:rsidRPr="00771D7B">
              <w:rPr>
                <w:rFonts w:ascii="Arial Narrow" w:eastAsia="Times New Roman" w:hAnsi="Arial Narrow" w:cs="Times New Roman"/>
                <w:color w:val="000000"/>
                <w:sz w:val="20"/>
                <w:szCs w:val="20"/>
                <w:lang w:eastAsia="es-CR"/>
              </w:rPr>
              <w:t xml:space="preserve"> contrato cuenta con una vigencia de cuatro años.                                                                                                                                                                                                                                                                                                                                                                                                                                                                                                                                                                                                                                                                                                                                                                     </w:t>
            </w:r>
            <w:r w:rsidRPr="00771D7B">
              <w:rPr>
                <w:rFonts w:ascii="Arial Narrow" w:eastAsia="Times New Roman" w:hAnsi="Arial Narrow" w:cs="Times New Roman"/>
                <w:color w:val="000000"/>
                <w:sz w:val="20"/>
                <w:szCs w:val="20"/>
                <w:lang w:eastAsia="es-CR"/>
              </w:rPr>
              <w:lastRenderedPageBreak/>
              <w:t>Para contratar el servicio de sanitización de los servicios sanitarios del Edificio Administrativo de Bomberos (30 baños), Centro de Operaciones de Bomberos (30 baños y salas) y Academia-Aprovisionamiento (30 baños) El cálculo corresponde al costo por sanitizador $11,00 para 90 baños y spray de aroma $13,00 para 90 baños- para un total de $2.160 por mes para un total anual de $25.920 equivalente en colones a la suma de ¢16.848.000 ($ a ¢650), se toma en cuenta un 3% de posible incremento de costos o nuevos servicios para el 2018, para un monto total anual de ¢ 17.353.440.</w:t>
            </w:r>
            <w:r w:rsidRPr="00771D7B">
              <w:rPr>
                <w:rFonts w:ascii="Arial Narrow" w:eastAsia="Times New Roman" w:hAnsi="Arial Narrow" w:cs="Times New Roman"/>
                <w:color w:val="000000"/>
                <w:sz w:val="20"/>
                <w:szCs w:val="20"/>
                <w:lang w:eastAsia="es-CR"/>
              </w:rPr>
              <w:br/>
              <w:t>Servicio de jardín de niños del INS con un costo mensual de ¢2.500.000 para un costo anual de ¢30.000.000</w:t>
            </w:r>
            <w:r w:rsidRPr="00771D7B">
              <w:rPr>
                <w:rFonts w:ascii="Arial Narrow" w:eastAsia="Times New Roman" w:hAnsi="Arial Narrow" w:cs="Times New Roman"/>
                <w:color w:val="000000"/>
                <w:sz w:val="20"/>
                <w:szCs w:val="20"/>
                <w:lang w:eastAsia="es-CR"/>
              </w:rPr>
              <w:br/>
              <w:t>TOTAL ¢175.416.440.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lastRenderedPageBreak/>
              <w:t xml:space="preserve">Se requiere que la ropa de las camillas de las ambulancias estén limpias y desinfectadas para evitar la contaminación de pacientes en la atención de una emergencia. </w:t>
            </w:r>
            <w:r w:rsidRPr="00771D7B">
              <w:rPr>
                <w:rFonts w:ascii="Arial Narrow" w:eastAsia="Times New Roman" w:hAnsi="Arial Narrow" w:cs="Times New Roman"/>
                <w:color w:val="000000"/>
                <w:sz w:val="20"/>
                <w:szCs w:val="20"/>
                <w:lang w:eastAsia="es-CR"/>
              </w:rPr>
              <w:br/>
            </w:r>
            <w:r w:rsidRPr="00771D7B">
              <w:rPr>
                <w:rFonts w:ascii="Arial Narrow" w:eastAsia="Times New Roman" w:hAnsi="Arial Narrow" w:cs="Times New Roman"/>
                <w:color w:val="000000"/>
                <w:sz w:val="20"/>
                <w:szCs w:val="20"/>
                <w:lang w:eastAsia="es-CR"/>
              </w:rPr>
              <w:br/>
              <w:t>Ejecución contractual de los Servicios de recarga y mantenimientos preventivo y correctivo de los extintores de todas las Estaciones de Bomberos y la Academia.</w:t>
            </w:r>
            <w:r w:rsidRPr="00771D7B">
              <w:rPr>
                <w:rFonts w:ascii="Arial Narrow" w:eastAsia="Times New Roman" w:hAnsi="Arial Narrow" w:cs="Times New Roman"/>
                <w:color w:val="000000"/>
                <w:sz w:val="20"/>
                <w:szCs w:val="20"/>
                <w:lang w:eastAsia="es-CR"/>
              </w:rPr>
              <w:br/>
            </w:r>
            <w:r w:rsidRPr="00771D7B">
              <w:rPr>
                <w:rFonts w:ascii="Arial Narrow" w:eastAsia="Times New Roman" w:hAnsi="Arial Narrow" w:cs="Times New Roman"/>
                <w:color w:val="000000"/>
                <w:sz w:val="20"/>
                <w:szCs w:val="20"/>
                <w:lang w:eastAsia="es-CR"/>
              </w:rPr>
              <w:br/>
              <w:t>Para asumir compromisos de pago en servicios adicionales de higiene y limpieza en las diferentes edificaciones del país.</w:t>
            </w:r>
            <w:r w:rsidRPr="00771D7B">
              <w:rPr>
                <w:rFonts w:ascii="Arial Narrow" w:eastAsia="Times New Roman" w:hAnsi="Arial Narrow" w:cs="Times New Roman"/>
                <w:color w:val="000000"/>
                <w:sz w:val="20"/>
                <w:szCs w:val="20"/>
                <w:lang w:eastAsia="es-CR"/>
              </w:rPr>
              <w:br/>
            </w:r>
            <w:r w:rsidRPr="00771D7B">
              <w:rPr>
                <w:rFonts w:ascii="Arial Narrow" w:eastAsia="Times New Roman" w:hAnsi="Arial Narrow" w:cs="Times New Roman"/>
                <w:color w:val="000000"/>
                <w:sz w:val="20"/>
                <w:szCs w:val="20"/>
                <w:lang w:eastAsia="es-CR"/>
              </w:rPr>
              <w:br/>
              <w:t>Dicho contenido presupuestarios es con el fin de dotar de contenido presupuestario al contrato de los servicios d seguridad, esto para los puestos que se requieren en las edificaciones administrativas y técnicas.</w:t>
            </w:r>
          </w:p>
        </w:tc>
      </w:tr>
    </w:tbl>
    <w:p w:rsidR="00771D7B" w:rsidRDefault="00771D7B" w:rsidP="00EA7C50">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615"/>
        <w:gridCol w:w="1746"/>
        <w:gridCol w:w="1041"/>
        <w:gridCol w:w="793"/>
        <w:gridCol w:w="943"/>
        <w:gridCol w:w="1352"/>
        <w:gridCol w:w="5591"/>
      </w:tblGrid>
      <w:tr w:rsidR="00771D7B" w:rsidRPr="00771D7B" w:rsidTr="00771D7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nil"/>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50,050.00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2.2.2.14</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2.2.2.14.2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01 * $77 * 650 colones = 50,050.00 colones</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Durante </w:t>
            </w:r>
            <w:r w:rsidR="00AF4AE3" w:rsidRPr="00771D7B">
              <w:rPr>
                <w:rFonts w:ascii="Arial Narrow" w:eastAsia="Times New Roman" w:hAnsi="Arial Narrow" w:cs="Times New Roman"/>
                <w:color w:val="000000"/>
                <w:lang w:eastAsia="es-CR"/>
              </w:rPr>
              <w:t>la</w:t>
            </w:r>
            <w:r w:rsidRPr="00771D7B">
              <w:rPr>
                <w:rFonts w:ascii="Arial Narrow" w:eastAsia="Times New Roman" w:hAnsi="Arial Narrow" w:cs="Times New Roman"/>
                <w:color w:val="000000"/>
                <w:lang w:eastAsia="es-CR"/>
              </w:rPr>
              <w:t xml:space="preserve"> evaluación de las condiciones de seguridad humana, en las estaciones se realizan mediciones de ruido para verificar que los niveles se encuentren dentro de los valores permitidos, es por esto que el equipo deben encontrarse en las condiciones adecuadas de trabajo para garantizar la fiabilidad de los datos. Costo de $77 (ajuste por posible aumento)</w:t>
            </w:r>
          </w:p>
        </w:tc>
      </w:tr>
      <w:tr w:rsidR="00771D7B" w:rsidRPr="00771D7B" w:rsidTr="00771D7B">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71,500.00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2.2.2.5</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2.2.2.5.1</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$110 * 650 colones * 01 = 71.500 colones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Calibración y mantenimiento anual del equipo InBody por parte del fabricante es esencial para un buen funcionamiento del equipo electrónico de medición corporal</w:t>
            </w:r>
          </w:p>
        </w:tc>
      </w:tr>
      <w:tr w:rsidR="00771D7B" w:rsidRPr="00771D7B" w:rsidTr="00771D7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2.2.1.7</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2.2.1.7.1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PWC estudio anual de salarios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Contratación de la empresa PWC, para realizar el estudio de los diferentes puestos de la Institución. </w:t>
            </w:r>
          </w:p>
        </w:tc>
      </w:tr>
    </w:tbl>
    <w:p w:rsidR="00771D7B" w:rsidRDefault="00771D7B" w:rsidP="00EA7C50">
      <w:r>
        <w:br w:type="page"/>
      </w:r>
    </w:p>
    <w:p w:rsidR="00771D7B" w:rsidRDefault="00771D7B" w:rsidP="00EA7C50"/>
    <w:tbl>
      <w:tblPr>
        <w:tblW w:w="0" w:type="auto"/>
        <w:tblInd w:w="65" w:type="dxa"/>
        <w:tblCellMar>
          <w:left w:w="70" w:type="dxa"/>
          <w:right w:w="70" w:type="dxa"/>
        </w:tblCellMar>
        <w:tblLook w:val="04A0" w:firstRow="1" w:lastRow="0" w:firstColumn="1" w:lastColumn="0" w:noHBand="0" w:noVBand="1"/>
      </w:tblPr>
      <w:tblGrid>
        <w:gridCol w:w="1512"/>
        <w:gridCol w:w="1696"/>
        <w:gridCol w:w="1408"/>
        <w:gridCol w:w="793"/>
        <w:gridCol w:w="943"/>
        <w:gridCol w:w="2336"/>
        <w:gridCol w:w="4393"/>
      </w:tblGrid>
      <w:tr w:rsidR="00771D7B" w:rsidRPr="00771D7B"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1. SERVICIOS</w:t>
            </w:r>
          </w:p>
        </w:tc>
      </w:tr>
      <w:tr w:rsidR="00771D7B" w:rsidRPr="00771D7B"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single" w:sz="4" w:space="0" w:color="auto"/>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1F497D"/>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771D7B">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625,000.00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Servicio de revisión filológicas de materiales audiovisuales e impresos. Se estiman 500 páginas en un año con un costo unitario de ¢1.250,00,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771D7B">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650,000.00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01 servicios * 650,000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Desarrollar los  procesos formativos dirigidos al personal  operativo aeroportuario del Cuerpo de Bomberos, por medio de prácticas especializadas en perforación de fuselajes,  se requiere la compra de una estación practica para perforación de fuselajes.</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1696"/>
        <w:gridCol w:w="1436"/>
        <w:gridCol w:w="692"/>
        <w:gridCol w:w="843"/>
        <w:gridCol w:w="2527"/>
        <w:gridCol w:w="4353"/>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330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Servicios de diseño de materiales, se estima un total de 50 servicios en un año, con un coste de ¢20.000,00.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471D71">
        <w:trPr>
          <w:trHeight w:val="330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1.6.1.1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1.6.1.1.2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Contratación de animadores de botargas, para 20 actividades organizacionales, con un costo por actividad de ¢50.000,00.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1"/>
        <w:gridCol w:w="1696"/>
        <w:gridCol w:w="1446"/>
        <w:gridCol w:w="692"/>
        <w:gridCol w:w="843"/>
        <w:gridCol w:w="2656"/>
        <w:gridCol w:w="4227"/>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165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2.7.1.2.1</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Disponible para atender reportes de avería por servicios de fumigación y limpieza de lotes a un promedio de 10 servicios de 100.000 c/u para un total de ¢1.000.000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Para atender trabajos propios del Área de Edificaciones como reportes de averías, gerenciamiento de contratos continuos de </w:t>
            </w:r>
            <w:r w:rsidR="00AF4AE3" w:rsidRPr="00771D7B">
              <w:rPr>
                <w:rFonts w:ascii="Arial Narrow" w:eastAsia="Times New Roman" w:hAnsi="Arial Narrow" w:cs="Times New Roman"/>
                <w:color w:val="000000"/>
                <w:lang w:eastAsia="es-CR"/>
              </w:rPr>
              <w:t>mantenimiento</w:t>
            </w:r>
            <w:r w:rsidRPr="00771D7B">
              <w:rPr>
                <w:rFonts w:ascii="Arial Narrow" w:eastAsia="Times New Roman" w:hAnsi="Arial Narrow" w:cs="Times New Roman"/>
                <w:color w:val="000000"/>
                <w:lang w:eastAsia="es-CR"/>
              </w:rPr>
              <w:t>, desarrollo de proyectos constructivos, entre otros</w:t>
            </w:r>
          </w:p>
        </w:tc>
      </w:tr>
      <w:tr w:rsidR="00771D7B" w:rsidRPr="00771D7B" w:rsidTr="00471D71">
        <w:trPr>
          <w:trHeight w:val="132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1,050,000.00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3.7.1.1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3.7.1.1.2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3 servicios x 350.000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Sistema de riego, servicio de instalación de circuito de riego para el mantenimiento de las zonas verdes de la academia. </w:t>
            </w:r>
          </w:p>
        </w:tc>
      </w:tr>
      <w:tr w:rsidR="00771D7B" w:rsidRPr="00771D7B" w:rsidTr="00471D71">
        <w:trPr>
          <w:trHeight w:val="330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1,800,000.00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1.6.1.1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1.6.1.1.2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Mantenimiento de botargas. Se requieren 6 servicios en un año, con un valor unitario de ¢300,000,00,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696"/>
        <w:gridCol w:w="1440"/>
        <w:gridCol w:w="793"/>
        <w:gridCol w:w="943"/>
        <w:gridCol w:w="1802"/>
        <w:gridCol w:w="4829"/>
      </w:tblGrid>
      <w:tr w:rsidR="00771D7B" w:rsidRPr="00771D7B" w:rsidTr="00771D7B">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771D7B">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771D7B">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771D7B">
        <w:trPr>
          <w:trHeight w:val="330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1.3.1.1.1</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Capacitación de vocería para jefaturas. Una actividad única en el año.</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771D7B">
        <w:trPr>
          <w:trHeight w:val="297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2,310,000.00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2.2.1.11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2.2.1.11.2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Realización de 21 Charlas a 110.000 colones cada una</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Como parte del plan de acción de Clima y Cultura Organizacional la Unidad de Recursos Humanos, planea la realización de conversatorios dirigidos al personal, en conjunto con la organización Enfoque a la Familia, para lograr este objetivo se proyecta realizar 21 charlas con diversos temas de interés organizacional</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3"/>
        <w:gridCol w:w="1696"/>
        <w:gridCol w:w="1424"/>
        <w:gridCol w:w="692"/>
        <w:gridCol w:w="843"/>
        <w:gridCol w:w="2430"/>
        <w:gridCol w:w="4453"/>
      </w:tblGrid>
      <w:tr w:rsidR="00771D7B" w:rsidRPr="00771D7B"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4,980,000.00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 Tecnología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Costo mensual ¢415.000*12 = ¢4.980.000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Contrato Continuo de monitoreo de la plataforma informática</w:t>
            </w:r>
          </w:p>
        </w:tc>
      </w:tr>
      <w:tr w:rsidR="00771D7B" w:rsidRPr="00771D7B" w:rsidTr="00471D71">
        <w:trPr>
          <w:trHeight w:val="3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5,400,000.00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Contenido para la ejecución contractual del Monitoreo noticias. Monto adjudicado anual, que incluye posibles reajustes. ¢450 mil por mes.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471D71">
        <w:trPr>
          <w:trHeight w:val="3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6,000,000.00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Contenido para la ejecución contractual de la Dirección de la Banda. Monto adjudicado anual, que incluye posibles reajustes. ¢500 mil por mes.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771D7B" w:rsidRDefault="00771D7B" w:rsidP="00EA7C50">
      <w:r>
        <w:br w:type="page"/>
      </w:r>
    </w:p>
    <w:tbl>
      <w:tblPr>
        <w:tblW w:w="0" w:type="auto"/>
        <w:tblInd w:w="65" w:type="dxa"/>
        <w:tblCellMar>
          <w:left w:w="70" w:type="dxa"/>
          <w:right w:w="70" w:type="dxa"/>
        </w:tblCellMar>
        <w:tblLook w:val="04A0" w:firstRow="1" w:lastRow="0" w:firstColumn="1" w:lastColumn="0" w:noHBand="0" w:noVBand="1"/>
      </w:tblPr>
      <w:tblGrid>
        <w:gridCol w:w="1515"/>
        <w:gridCol w:w="1696"/>
        <w:gridCol w:w="1410"/>
        <w:gridCol w:w="692"/>
        <w:gridCol w:w="843"/>
        <w:gridCol w:w="2694"/>
        <w:gridCol w:w="4231"/>
      </w:tblGrid>
      <w:tr w:rsidR="00771D7B" w:rsidRPr="00771D7B" w:rsidTr="00771D7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nil"/>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Contenido para la ejecución contractual del Mantenimiento sitio web. Monto adjudicado anual que incluye posibles reajustes. ¢500 mil por mes.</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771D7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Estudio de imagen. Uno por aproximadamente 6 millones de colones.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Evaluar las actividades de comunicación y medir el posicionamiento de la </w:t>
            </w:r>
            <w:r w:rsidR="00AF4AE3" w:rsidRPr="00771D7B">
              <w:rPr>
                <w:rFonts w:ascii="Arial Narrow" w:eastAsia="Times New Roman" w:hAnsi="Arial Narrow" w:cs="Times New Roman"/>
                <w:color w:val="000000"/>
                <w:lang w:eastAsia="es-CR"/>
              </w:rPr>
              <w:t>organización</w:t>
            </w:r>
            <w:r w:rsidRPr="00771D7B">
              <w:rPr>
                <w:rFonts w:ascii="Arial Narrow" w:eastAsia="Times New Roman" w:hAnsi="Arial Narrow" w:cs="Times New Roman"/>
                <w:color w:val="000000"/>
                <w:lang w:eastAsia="es-CR"/>
              </w:rPr>
              <w:t>.</w:t>
            </w:r>
          </w:p>
        </w:tc>
      </w:tr>
      <w:tr w:rsidR="00771D7B" w:rsidRPr="00771D7B" w:rsidTr="00771D7B">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6,600,000.00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Contenido para la ejecución contractual de la Dirección de la Rondalla. Monto adjudicado anual, incluyendo posibles reajustes. ¢550 mil por mes.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771D7B" w:rsidRDefault="00771D7B" w:rsidP="00EA7C50"/>
    <w:tbl>
      <w:tblPr>
        <w:tblW w:w="0" w:type="auto"/>
        <w:tblInd w:w="65" w:type="dxa"/>
        <w:tblCellMar>
          <w:left w:w="70" w:type="dxa"/>
          <w:right w:w="70" w:type="dxa"/>
        </w:tblCellMar>
        <w:tblLook w:val="04A0" w:firstRow="1" w:lastRow="0" w:firstColumn="1" w:lastColumn="0" w:noHBand="0" w:noVBand="1"/>
      </w:tblPr>
      <w:tblGrid>
        <w:gridCol w:w="1488"/>
        <w:gridCol w:w="1696"/>
        <w:gridCol w:w="1177"/>
        <w:gridCol w:w="692"/>
        <w:gridCol w:w="893"/>
        <w:gridCol w:w="3314"/>
        <w:gridCol w:w="3821"/>
      </w:tblGrid>
      <w:tr w:rsidR="00771D7B" w:rsidRPr="00771D7B" w:rsidTr="00771D7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1. SERVICIOS</w:t>
            </w:r>
          </w:p>
        </w:tc>
      </w:tr>
      <w:tr w:rsidR="00771D7B" w:rsidRPr="00771D7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nil"/>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7,000,000.00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1.2.2.1.1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Contenido para la ejecución del Contrato Evolution, el monto de estimación es el adjudicado anual que incluye posibles reajustes.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771D7B" w:rsidRPr="00771D7B" w:rsidTr="00771D7B">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7,847,600.00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2.1.4.2</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2.1.4.2.1</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RTV para un total de 190 Unidades de apoyo que cancelan ¢10.920 = ¢2.074.800 y un total de 243 unidades para atención de emergencias que cancelan ¢14.380 = ¢3.494.340. (Valor agregado del 5% al total por concepto de re inspecciones ¢278.457), para un monto total de ¢5.847.600.</w:t>
            </w:r>
            <w:r w:rsidRPr="00771D7B">
              <w:rPr>
                <w:rFonts w:ascii="Arial Narrow" w:eastAsia="Times New Roman" w:hAnsi="Arial Narrow" w:cs="Times New Roman"/>
                <w:color w:val="000000"/>
                <w:lang w:eastAsia="es-CR"/>
              </w:rPr>
              <w:br/>
            </w:r>
            <w:r w:rsidRPr="00771D7B">
              <w:rPr>
                <w:rFonts w:ascii="Arial Narrow" w:eastAsia="Times New Roman" w:hAnsi="Arial Narrow" w:cs="Times New Roman"/>
                <w:color w:val="000000"/>
                <w:lang w:eastAsia="es-CR"/>
              </w:rPr>
              <w:br/>
              <w:t>Servicios adicionales que sean coordinados en esta unidad según promedio = 2.000.000</w:t>
            </w:r>
            <w:r w:rsidRPr="00771D7B">
              <w:rPr>
                <w:rFonts w:ascii="Arial Narrow" w:eastAsia="Times New Roman" w:hAnsi="Arial Narrow" w:cs="Times New Roman"/>
                <w:color w:val="000000"/>
                <w:lang w:eastAsia="es-CR"/>
              </w:rPr>
              <w:br/>
            </w:r>
            <w:r w:rsidRPr="00771D7B">
              <w:rPr>
                <w:rFonts w:ascii="Arial Narrow" w:eastAsia="Times New Roman" w:hAnsi="Arial Narrow" w:cs="Times New Roman"/>
                <w:color w:val="000000"/>
                <w:lang w:eastAsia="es-CR"/>
              </w:rPr>
              <w:br/>
              <w:t>TOTAL ¢7.847.600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Dicho contenido presupuestario es con el fin de asumir los compromisos de pago que se generen por la presentación de la totalidad de la flotilla vehicular a la Revisión Técnica Vehicular.</w:t>
            </w:r>
          </w:p>
        </w:tc>
      </w:tr>
    </w:tbl>
    <w:p w:rsidR="00771D7B" w:rsidRDefault="00771D7B" w:rsidP="00EA7C50">
      <w:r>
        <w:br w:type="page"/>
      </w:r>
    </w:p>
    <w:tbl>
      <w:tblPr>
        <w:tblW w:w="0" w:type="auto"/>
        <w:tblInd w:w="65" w:type="dxa"/>
        <w:tblCellMar>
          <w:left w:w="70" w:type="dxa"/>
          <w:right w:w="70" w:type="dxa"/>
        </w:tblCellMar>
        <w:tblLook w:val="04A0" w:firstRow="1" w:lastRow="0" w:firstColumn="1" w:lastColumn="0" w:noHBand="0" w:noVBand="1"/>
      </w:tblPr>
      <w:tblGrid>
        <w:gridCol w:w="1543"/>
        <w:gridCol w:w="1696"/>
        <w:gridCol w:w="1457"/>
        <w:gridCol w:w="692"/>
        <w:gridCol w:w="843"/>
        <w:gridCol w:w="2434"/>
        <w:gridCol w:w="4416"/>
      </w:tblGrid>
      <w:tr w:rsidR="00771D7B" w:rsidRPr="00771D7B" w:rsidTr="00771D7B">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nil"/>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nil"/>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8,000,000.00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3.6.2.3</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3.6.2.3.2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01 servicio para contratación de empresa para gestionar la instalación de </w:t>
            </w:r>
            <w:r w:rsidR="00AF4AE3" w:rsidRPr="00771D7B">
              <w:rPr>
                <w:rFonts w:ascii="Arial Narrow" w:eastAsia="Times New Roman" w:hAnsi="Arial Narrow" w:cs="Times New Roman"/>
                <w:color w:val="000000"/>
                <w:lang w:eastAsia="es-CR"/>
              </w:rPr>
              <w:t>tuberías</w:t>
            </w:r>
            <w:r w:rsidRPr="00771D7B">
              <w:rPr>
                <w:rFonts w:ascii="Arial Narrow" w:eastAsia="Times New Roman" w:hAnsi="Arial Narrow" w:cs="Times New Roman"/>
                <w:color w:val="000000"/>
                <w:lang w:eastAsia="es-CR"/>
              </w:rPr>
              <w:t>, cilindros, reguladores y controles * ¢8,000,000,00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Desarrollar el programa de capacitación de la gestión empresarial requiriendo la instalación a gas en el simulador para las prácticas de los cursos de Control de Principios de Incendio y Sistemas Fijos contra incendio. Compra de materiales para realizar los trabajos de tubería dentro del simulador, suministro de gas y controles de uso</w:t>
            </w:r>
          </w:p>
        </w:tc>
      </w:tr>
      <w:tr w:rsidR="00771D7B" w:rsidRPr="00771D7B" w:rsidTr="00771D7B">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04 Unidades x 2,5 millones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Programa de conservación del patrimonio, para restauraciones de unidades</w:t>
            </w:r>
          </w:p>
        </w:tc>
      </w:tr>
      <w:tr w:rsidR="00771D7B" w:rsidRPr="00771D7B" w:rsidTr="00771D7B">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10,920,000.00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3.4.1.3.1</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Costo del servicio por módulo $4.200* 4= $16.800 * TC 650  = ¢10.920.000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Contrato Servicio de Análisis de vulnerabilidad de seguridad para los nuevos desarrollos que se pongan en producción durante el año</w:t>
            </w:r>
          </w:p>
        </w:tc>
      </w:tr>
    </w:tbl>
    <w:p w:rsidR="00771D7B" w:rsidRDefault="00771D7B" w:rsidP="00EA7C50">
      <w:r>
        <w:br w:type="page"/>
      </w:r>
    </w:p>
    <w:tbl>
      <w:tblPr>
        <w:tblW w:w="0" w:type="auto"/>
        <w:tblInd w:w="65" w:type="dxa"/>
        <w:tblCellMar>
          <w:left w:w="70" w:type="dxa"/>
          <w:right w:w="70" w:type="dxa"/>
        </w:tblCellMar>
        <w:tblLook w:val="04A0" w:firstRow="1" w:lastRow="0" w:firstColumn="1" w:lastColumn="0" w:noHBand="0" w:noVBand="1"/>
      </w:tblPr>
      <w:tblGrid>
        <w:gridCol w:w="1582"/>
        <w:gridCol w:w="1696"/>
        <w:gridCol w:w="1460"/>
        <w:gridCol w:w="692"/>
        <w:gridCol w:w="843"/>
        <w:gridCol w:w="3076"/>
        <w:gridCol w:w="3732"/>
      </w:tblGrid>
      <w:tr w:rsidR="00771D7B" w:rsidRPr="00771D7B"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tcBorders>
              <w:top w:val="single" w:sz="4" w:space="0" w:color="auto"/>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1F497D"/>
              <w:right w:val="single" w:sz="4" w:space="0" w:color="1F497D"/>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tcBorders>
              <w:top w:val="single" w:sz="4" w:space="0" w:color="auto"/>
              <w:left w:val="nil"/>
              <w:bottom w:val="single" w:sz="4" w:space="0" w:color="1F497D"/>
              <w:right w:val="single" w:sz="4" w:space="0" w:color="1F497D"/>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1F497D"/>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nil"/>
              <w:bottom w:val="single" w:sz="4" w:space="0" w:color="1F497D"/>
              <w:right w:val="nil"/>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771D7B">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11,000,000.00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3.3.2.1</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3.3.2.1.2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Estudio de imagen de la Academia 1 vez al año x 4,000.000</w:t>
            </w:r>
            <w:r w:rsidRPr="00771D7B">
              <w:rPr>
                <w:rFonts w:ascii="Arial Narrow" w:eastAsia="Times New Roman" w:hAnsi="Arial Narrow" w:cs="Times New Roman"/>
                <w:color w:val="000000"/>
                <w:lang w:eastAsia="es-CR"/>
              </w:rPr>
              <w:br/>
              <w:t>Servicio asesoría Redes Sociales 12 meses x 350.000</w:t>
            </w:r>
            <w:r w:rsidRPr="00771D7B">
              <w:rPr>
                <w:rFonts w:ascii="Arial Narrow" w:eastAsia="Times New Roman" w:hAnsi="Arial Narrow" w:cs="Times New Roman"/>
                <w:color w:val="000000"/>
                <w:lang w:eastAsia="es-CR"/>
              </w:rPr>
              <w:br/>
              <w:t>Servicio de producción y edición video Academia Bomberos 1 vez al año x 2.600.000</w:t>
            </w:r>
            <w:r w:rsidRPr="00771D7B">
              <w:rPr>
                <w:rFonts w:ascii="Arial Narrow" w:eastAsia="Times New Roman" w:hAnsi="Arial Narrow" w:cs="Times New Roman"/>
                <w:color w:val="000000"/>
                <w:lang w:eastAsia="es-CR"/>
              </w:rPr>
              <w:br/>
              <w:t>Revisión filológica materiales audiovisuales e impresos 10 x 20.000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Aplicar de la mejor manera todas las herramientas de comunicación planificadas para la divulgación de información y proyección de la marca como lo es el estudio de imagen, producciones audiovisuales, manejo de Redes Sociales. </w:t>
            </w:r>
          </w:p>
        </w:tc>
      </w:tr>
      <w:tr w:rsidR="00771D7B" w:rsidRPr="00771D7B" w:rsidTr="00771D7B">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12,465,000.00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Compromiso de pago contrato continuo de fumigaciones por ¢12.465.000 anuales.</w:t>
            </w:r>
            <w:r w:rsidRPr="00771D7B">
              <w:rPr>
                <w:rFonts w:ascii="Arial Narrow" w:eastAsia="Times New Roman" w:hAnsi="Arial Narrow" w:cs="Times New Roman"/>
                <w:color w:val="000000"/>
                <w:lang w:eastAsia="es-CR"/>
              </w:rPr>
              <w:br/>
              <w:t>El cual atiende la totalidad de edificaciones del Cuerpo de Bomberos en visitas trimestrales.</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771D7B" w:rsidRPr="00771D7B" w:rsidTr="00771D7B">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16,175,000.00 </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Serigrafiado de equipo y uniformes, costo ¢3.000,00, cantidad 2.000, para un total de ¢6.000.000,00.</w:t>
            </w:r>
            <w:r w:rsidRPr="00771D7B">
              <w:rPr>
                <w:rFonts w:ascii="Arial Narrow" w:eastAsia="Times New Roman" w:hAnsi="Arial Narrow" w:cs="Times New Roman"/>
                <w:color w:val="000000"/>
                <w:lang w:eastAsia="es-CR"/>
              </w:rPr>
              <w:br/>
            </w:r>
            <w:r w:rsidRPr="00771D7B">
              <w:rPr>
                <w:rFonts w:ascii="Arial Narrow" w:eastAsia="Times New Roman" w:hAnsi="Arial Narrow" w:cs="Times New Roman"/>
                <w:color w:val="000000"/>
                <w:lang w:eastAsia="es-CR"/>
              </w:rPr>
              <w:br/>
              <w:t>Para brindar contenido al contrato de servicios de rotulación de vehículos de la flotilla institucional, costo ¢250.000,00, cantidad 40, para un total de ¢10.000.000,00.</w:t>
            </w:r>
            <w:r w:rsidRPr="00771D7B">
              <w:rPr>
                <w:rFonts w:ascii="Arial Narrow" w:eastAsia="Times New Roman" w:hAnsi="Arial Narrow" w:cs="Times New Roman"/>
                <w:color w:val="000000"/>
                <w:lang w:eastAsia="es-CR"/>
              </w:rPr>
              <w:br/>
            </w:r>
            <w:r w:rsidRPr="00771D7B">
              <w:rPr>
                <w:rFonts w:ascii="Arial Narrow" w:eastAsia="Times New Roman" w:hAnsi="Arial Narrow" w:cs="Times New Roman"/>
                <w:color w:val="000000"/>
                <w:lang w:eastAsia="es-CR"/>
              </w:rPr>
              <w:br/>
              <w:t>Para asumir el servicio de rotulación de 35 cascos de brigadistas ¢5.000 c/u para un total de 175.000.</w:t>
            </w:r>
          </w:p>
        </w:tc>
        <w:tc>
          <w:tcPr>
            <w:tcW w:w="0" w:type="auto"/>
            <w:tcBorders>
              <w:top w:val="nil"/>
              <w:left w:val="nil"/>
              <w:bottom w:val="single" w:sz="4" w:space="0" w:color="1F497D"/>
              <w:right w:val="single" w:sz="4" w:space="0" w:color="1F497D"/>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Se debe identificar las prendas, equipos, herramientas, accesorios, vehículos de la flotilla institucional, entre otros que pertenecen al Cuerpo de Bomberos, tanto en la atención de un incidente como en otras circunstancias. </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8"/>
        <w:gridCol w:w="1696"/>
        <w:gridCol w:w="1173"/>
        <w:gridCol w:w="793"/>
        <w:gridCol w:w="943"/>
        <w:gridCol w:w="2860"/>
        <w:gridCol w:w="4138"/>
      </w:tblGrid>
      <w:tr w:rsidR="00771D7B" w:rsidRPr="00771D7B" w:rsidTr="00771D7B">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tcBorders>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tcBorders>
              <w:right w:val="single" w:sz="4" w:space="0" w:color="auto"/>
            </w:tcBorders>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231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20,000,000.00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2.2.1.11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2.2.1.11.3 </w:t>
            </w:r>
          </w:p>
        </w:tc>
        <w:tc>
          <w:tcPr>
            <w:tcW w:w="0" w:type="auto"/>
            <w:tcBorders>
              <w:top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Estudio anual realizado por Great Place to Word</w:t>
            </w:r>
          </w:p>
        </w:tc>
        <w:tc>
          <w:tcPr>
            <w:tcW w:w="0" w:type="auto"/>
            <w:tcBorders>
              <w:top w:val="single" w:sz="4" w:space="0" w:color="auto"/>
            </w:tcBorders>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A partir del 2015 en nuestra institución es auditada por Great Place to Work con el fin de medir el clima laboral e  si la institución es un buen lugar para trabajar, producto de  ese estudio se debe cancelar a esta institución los costos del estudio realizado anualmente.</w:t>
            </w:r>
          </w:p>
        </w:tc>
      </w:tr>
      <w:tr w:rsidR="00771D7B" w:rsidRPr="00771D7B" w:rsidTr="00771D7B">
        <w:trPr>
          <w:trHeight w:val="495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25,000,000.00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1.1.1.1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1.1.1.1.1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Realización de 4 consultorías necesarios para la Organización, por parte de la Dirección General, con un costo de ¢5.000.000. Realización de  2 consultas jurídicas, por parte de la Asesoría Jurídica, a razón de ¢2.500.000 cada una.</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Comprende el pago de servicios profesionales y técnicos derivados de consultas y dictámenes propios de áreas como la Contaduría, economía, finanzas, sociología  las demás áreas de las ciencias económicas y sociales que sean necesarios para la atención de un proceso judicial, administrativo o la atención de alguna consulta interna.</w:t>
            </w:r>
            <w:r>
              <w:rPr>
                <w:rFonts w:ascii="Arial Narrow" w:eastAsia="Times New Roman" w:hAnsi="Arial Narrow" w:cs="Times New Roman"/>
                <w:color w:val="000000"/>
                <w:lang w:eastAsia="es-CR"/>
              </w:rPr>
              <w:t xml:space="preserve"> </w:t>
            </w:r>
            <w:r w:rsidRPr="00771D7B">
              <w:rPr>
                <w:rFonts w:ascii="Arial Narrow" w:eastAsia="Times New Roman" w:hAnsi="Arial Narrow" w:cs="Times New Roman"/>
                <w:color w:val="000000"/>
                <w:lang w:eastAsia="es-CR"/>
              </w:rPr>
              <w:t>Además el pago de servicios profesionales y técnicos derivados de consultas y dictámenes jurídicos en caso de inopia, inhibición o recusación  del Profesional a cargo de la Unidad de la Organización</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5"/>
        <w:gridCol w:w="1696"/>
        <w:gridCol w:w="1100"/>
        <w:gridCol w:w="793"/>
        <w:gridCol w:w="943"/>
        <w:gridCol w:w="2568"/>
        <w:gridCol w:w="4476"/>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66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45,240,000.00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3.4.1.1.3</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Costo mensual unitario $40 * 145 = $5.800 * 12 meses = $ 69,600 * TC 650 = ¢45.240.000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Contrato de monitoreo de la flotilla vehicular. 125 Vehículos</w:t>
            </w:r>
          </w:p>
        </w:tc>
      </w:tr>
      <w:tr w:rsidR="00771D7B" w:rsidRPr="00771D7B" w:rsidTr="00471D71">
        <w:trPr>
          <w:trHeight w:val="330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1.04.99 Otros servicios de gestión y apoyo</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1,346,668,312.88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 Talento Humano </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2.2.1.11</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2.2.1.11.4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Se contempló el costo unitario por cada servicio contratado mediante outsorcing, el cual se establece mediante estudio de mercado realizado por esta Unidad, para su contratación.</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Mediante contrato directo de "Servicios especiales de apoyo a las necesidades institucionales" el Cuerpo de Bomberos ha atendido necesidades específicas con este personal de apoyo, en labores técnicas que han surgido producto de la expansión de servicios y crecimiento de la organización. Se proyecta además asumir el servicio de seguridad mediante un nuevo contrato de outsorcing.</w:t>
            </w:r>
          </w:p>
        </w:tc>
      </w:tr>
      <w:tr w:rsidR="00771D7B" w:rsidRPr="00771D7B" w:rsidTr="00471D71">
        <w:trPr>
          <w:trHeight w:val="99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1.05.01 Transporte dentro del país</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300,000.00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9. Auditoría Interna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4.9.1.4</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4.9.1.4.2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Traslado de Funcionarios a Estaciones Lejanas  por medio de Avioneta, Ferry, Lancha , etc.</w:t>
            </w:r>
            <w:r w:rsidRPr="00771D7B">
              <w:rPr>
                <w:rFonts w:ascii="Arial Narrow" w:eastAsia="Times New Roman" w:hAnsi="Arial Narrow" w:cs="Times New Roman"/>
                <w:color w:val="000000"/>
                <w:lang w:eastAsia="es-CR"/>
              </w:rPr>
              <w:br/>
              <w:t>4 giras ¢75.000,00 c/u</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Contempla los gastos derivados del traslado de funcionarios a las Estaciones lejanas por medio avioneta, ferry, lancha.</w:t>
            </w:r>
          </w:p>
        </w:tc>
      </w:tr>
    </w:tbl>
    <w:p w:rsidR="00771D7B" w:rsidRDefault="00771D7B" w:rsidP="00EA7C50"/>
    <w:p w:rsidR="00771D7B" w:rsidRDefault="00771D7B" w:rsidP="00EA7C50">
      <w:r>
        <w:br w:type="page"/>
      </w:r>
    </w:p>
    <w:p w:rsidR="00771D7B" w:rsidRDefault="00771D7B" w:rsidP="00EA7C50"/>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696"/>
        <w:gridCol w:w="1325"/>
        <w:gridCol w:w="692"/>
        <w:gridCol w:w="843"/>
        <w:gridCol w:w="4521"/>
        <w:gridCol w:w="2568"/>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429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1.05.01 Transporte dentro del país</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20,300,000.00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Reserva para pago de transporte contrato continuo de plantas </w:t>
            </w:r>
            <w:r w:rsidR="006E3429" w:rsidRPr="00771D7B">
              <w:rPr>
                <w:rFonts w:ascii="Arial Narrow" w:eastAsia="Times New Roman" w:hAnsi="Arial Narrow" w:cs="Times New Roman"/>
                <w:color w:val="000000"/>
                <w:lang w:eastAsia="es-CR"/>
              </w:rPr>
              <w:t>eléctricas</w:t>
            </w:r>
            <w:r w:rsidRPr="00771D7B">
              <w:rPr>
                <w:rFonts w:ascii="Arial Narrow" w:eastAsia="Times New Roman" w:hAnsi="Arial Narrow" w:cs="Times New Roman"/>
                <w:color w:val="000000"/>
                <w:lang w:eastAsia="es-CR"/>
              </w:rPr>
              <w:t xml:space="preserve"> por ¢1.000.000. Reserva para pago de transporte contrato continuo de sistemas de bombeo por ¢2.000.000. Reserva para pago de transporte contrato continuo de portones por ¢5.800.000. Reserva para pago de transporte contrato continuo de fumigaciones por ¢1.000.000. Reserva para pago de transporte contrato continuo de tanques </w:t>
            </w:r>
            <w:r w:rsidR="006E3429" w:rsidRPr="00771D7B">
              <w:rPr>
                <w:rFonts w:ascii="Arial Narrow" w:eastAsia="Times New Roman" w:hAnsi="Arial Narrow" w:cs="Times New Roman"/>
                <w:color w:val="000000"/>
                <w:lang w:eastAsia="es-CR"/>
              </w:rPr>
              <w:t>sépticos</w:t>
            </w:r>
            <w:r w:rsidRPr="00771D7B">
              <w:rPr>
                <w:rFonts w:ascii="Arial Narrow" w:eastAsia="Times New Roman" w:hAnsi="Arial Narrow" w:cs="Times New Roman"/>
                <w:color w:val="000000"/>
                <w:lang w:eastAsia="es-CR"/>
              </w:rPr>
              <w:t xml:space="preserve"> por ¢1.000.000. Reserva para pago de transporte contrato continuo de equipo menor por ¢2.000.000. Reserva para pago de transporte contrato continuo de compresores por ¢1.500.000. Reserva para pago de transporte contrato continuo de persianas por ¢2.000.000. Reserva para pago de transporte contrato continuo de aires acondicionados por ¢1.000.000. Reserva para pago de transporte contrato continuo de alarmas por ¢1.000.000. Reserva para pago de transporte contrato continuo de sonido por ¢1.000.000. Reserva para pago de transporte contrato continuo de muestreo de aguas por ¢1.000.000 </w:t>
            </w:r>
            <w:r w:rsidRPr="00771D7B">
              <w:rPr>
                <w:rFonts w:ascii="Arial Narrow" w:eastAsia="Times New Roman" w:hAnsi="Arial Narrow" w:cs="Times New Roman"/>
                <w:color w:val="000000"/>
                <w:lang w:eastAsia="es-CR"/>
              </w:rPr>
              <w:br/>
              <w:t>Para un total de ¢20.300.000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bl>
    <w:p w:rsidR="00771D7B" w:rsidRDefault="00771D7B"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3"/>
        <w:gridCol w:w="1696"/>
        <w:gridCol w:w="1187"/>
        <w:gridCol w:w="692"/>
        <w:gridCol w:w="893"/>
        <w:gridCol w:w="3649"/>
        <w:gridCol w:w="3521"/>
      </w:tblGrid>
      <w:tr w:rsidR="00771D7B" w:rsidRPr="00771D7B" w:rsidTr="00471D71">
        <w:trPr>
          <w:trHeight w:val="330"/>
          <w:tblHeader/>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blHeader/>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blHeader/>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6375"/>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1.05.01 Transporte dentro del país</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27,088,200.00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2.1.4.4</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2.1.4.4.2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 xml:space="preserve">Mantenimiento Vehicular: Cinco inspecciones de los mantenimientos preventivos y correctivos en la Estación de Bomberos de Paquera, utilizando diez traslados en ferry (10 traslados x ¢17,200 por traslado +  2 pasajeros x .¢810 x 10)Total ¢188.200,00 SEGUN OFICIO CBCR-021668-2017-MVB-02208 </w:t>
            </w:r>
            <w:r w:rsidRPr="00771D7B">
              <w:rPr>
                <w:rFonts w:ascii="Arial Narrow" w:eastAsia="Times New Roman" w:hAnsi="Arial Narrow" w:cs="Times New Roman"/>
                <w:color w:val="000000"/>
                <w:sz w:val="20"/>
                <w:szCs w:val="20"/>
                <w:lang w:eastAsia="es-CR"/>
              </w:rPr>
              <w:br/>
              <w:t xml:space="preserve">Edificaciones: 20 transportes en diversos medios(ferry, taxi, lancha) a un promedio de </w:t>
            </w:r>
            <w:r w:rsidRPr="00771D7B">
              <w:rPr>
                <w:rFonts w:ascii="Arial" w:eastAsia="Times New Roman" w:hAnsi="Arial" w:cs="Arial"/>
                <w:color w:val="000000"/>
                <w:sz w:val="20"/>
                <w:szCs w:val="20"/>
                <w:lang w:eastAsia="es-CR"/>
              </w:rPr>
              <w:t>₡</w:t>
            </w:r>
            <w:r w:rsidRPr="00771D7B">
              <w:rPr>
                <w:rFonts w:ascii="Arial Narrow" w:eastAsia="Times New Roman" w:hAnsi="Arial Narrow" w:cs="Times New Roman"/>
                <w:color w:val="000000"/>
                <w:sz w:val="20"/>
                <w:szCs w:val="20"/>
                <w:lang w:eastAsia="es-CR"/>
              </w:rPr>
              <w:t xml:space="preserve"> 50.000/transporte Total </w:t>
            </w:r>
            <w:r w:rsidRPr="00771D7B">
              <w:rPr>
                <w:rFonts w:ascii="Arial Narrow" w:eastAsia="Times New Roman" w:hAnsi="Arial Narrow" w:cs="Arial Narrow"/>
                <w:color w:val="000000"/>
                <w:sz w:val="20"/>
                <w:szCs w:val="20"/>
                <w:lang w:eastAsia="es-CR"/>
              </w:rPr>
              <w:t>¢</w:t>
            </w:r>
            <w:r w:rsidRPr="00771D7B">
              <w:rPr>
                <w:rFonts w:ascii="Arial Narrow" w:eastAsia="Times New Roman" w:hAnsi="Arial Narrow" w:cs="Times New Roman"/>
                <w:color w:val="000000"/>
                <w:sz w:val="20"/>
                <w:szCs w:val="20"/>
                <w:lang w:eastAsia="es-CR"/>
              </w:rPr>
              <w:t>1.000.000</w:t>
            </w:r>
            <w:r w:rsidRPr="00771D7B">
              <w:rPr>
                <w:rFonts w:ascii="Arial Narrow" w:eastAsia="Times New Roman" w:hAnsi="Arial Narrow" w:cs="Times New Roman"/>
                <w:color w:val="000000"/>
                <w:sz w:val="20"/>
                <w:szCs w:val="20"/>
                <w:lang w:eastAsia="es-CR"/>
              </w:rPr>
              <w:br/>
              <w:t>Programa Compras:</w:t>
            </w:r>
            <w:r w:rsidRPr="00771D7B">
              <w:rPr>
                <w:rFonts w:ascii="Arial Narrow" w:eastAsia="Times New Roman" w:hAnsi="Arial Narrow" w:cs="Times New Roman"/>
                <w:color w:val="000000"/>
                <w:sz w:val="20"/>
                <w:szCs w:val="20"/>
                <w:lang w:eastAsia="es-CR"/>
              </w:rPr>
              <w:br/>
              <w:t>1. Transporte de 25 Bomberos Permanentes por 25 pasajes al a</w:t>
            </w:r>
            <w:r w:rsidRPr="00771D7B">
              <w:rPr>
                <w:rFonts w:ascii="Arial Narrow" w:eastAsia="Times New Roman" w:hAnsi="Arial Narrow" w:cs="Arial Narrow"/>
                <w:color w:val="000000"/>
                <w:sz w:val="20"/>
                <w:szCs w:val="20"/>
                <w:lang w:eastAsia="es-CR"/>
              </w:rPr>
              <w:t>ñ</w:t>
            </w:r>
            <w:r w:rsidRPr="00771D7B">
              <w:rPr>
                <w:rFonts w:ascii="Arial Narrow" w:eastAsia="Times New Roman" w:hAnsi="Arial Narrow" w:cs="Times New Roman"/>
                <w:color w:val="000000"/>
                <w:sz w:val="20"/>
                <w:szCs w:val="20"/>
                <w:lang w:eastAsia="es-CR"/>
              </w:rPr>
              <w:t xml:space="preserve">o, costo unitario </w:t>
            </w:r>
            <w:r w:rsidRPr="00771D7B">
              <w:rPr>
                <w:rFonts w:ascii="Arial Narrow" w:eastAsia="Times New Roman" w:hAnsi="Arial Narrow" w:cs="Arial Narrow"/>
                <w:color w:val="000000"/>
                <w:sz w:val="20"/>
                <w:szCs w:val="20"/>
                <w:lang w:eastAsia="es-CR"/>
              </w:rPr>
              <w:t>¢</w:t>
            </w:r>
            <w:r w:rsidRPr="00771D7B">
              <w:rPr>
                <w:rFonts w:ascii="Arial Narrow" w:eastAsia="Times New Roman" w:hAnsi="Arial Narrow" w:cs="Times New Roman"/>
                <w:color w:val="000000"/>
                <w:sz w:val="20"/>
                <w:szCs w:val="20"/>
                <w:lang w:eastAsia="es-CR"/>
              </w:rPr>
              <w:t xml:space="preserve">6.000,00, compra 625 unds para un total de </w:t>
            </w:r>
            <w:r w:rsidRPr="00771D7B">
              <w:rPr>
                <w:rFonts w:ascii="Arial Narrow" w:eastAsia="Times New Roman" w:hAnsi="Arial Narrow" w:cs="Arial Narrow"/>
                <w:color w:val="000000"/>
                <w:sz w:val="20"/>
                <w:szCs w:val="20"/>
                <w:lang w:eastAsia="es-CR"/>
              </w:rPr>
              <w:t>¢</w:t>
            </w:r>
            <w:r w:rsidRPr="00771D7B">
              <w:rPr>
                <w:rFonts w:ascii="Arial Narrow" w:eastAsia="Times New Roman" w:hAnsi="Arial Narrow" w:cs="Times New Roman"/>
                <w:color w:val="000000"/>
                <w:sz w:val="20"/>
                <w:szCs w:val="20"/>
                <w:lang w:eastAsia="es-CR"/>
              </w:rPr>
              <w:t xml:space="preserve">3.750.000,00 </w:t>
            </w:r>
            <w:r w:rsidRPr="00771D7B">
              <w:rPr>
                <w:rFonts w:ascii="Arial Narrow" w:eastAsia="Times New Roman" w:hAnsi="Arial Narrow" w:cs="Times New Roman"/>
                <w:color w:val="000000"/>
                <w:sz w:val="20"/>
                <w:szCs w:val="20"/>
                <w:lang w:eastAsia="es-CR"/>
              </w:rPr>
              <w:br/>
              <w:t>2. Transporte de 75 oficiales de Bomberos a 02 reuniones anuales convocadas por la Dirección Operativa, costo unitario ¢4.000,00, compra 150 unds para un total de ¢600.000,00</w:t>
            </w:r>
            <w:r w:rsidRPr="00771D7B">
              <w:rPr>
                <w:rFonts w:ascii="Arial Narrow" w:eastAsia="Times New Roman" w:hAnsi="Arial Narrow" w:cs="Times New Roman"/>
                <w:color w:val="000000"/>
                <w:sz w:val="20"/>
                <w:szCs w:val="20"/>
                <w:lang w:eastAsia="es-CR"/>
              </w:rPr>
              <w:br/>
              <w:t xml:space="preserve">3. Traslado de 20 bomberos, 20 veces al año por concepto de cobertura por incapacidades, vacaciones u otros, costo unitario ¢4.000,00, compra 400 unds para un total de ¢1.600.000,00 </w:t>
            </w:r>
            <w:r w:rsidRPr="00771D7B">
              <w:rPr>
                <w:rFonts w:ascii="Arial Narrow" w:eastAsia="Times New Roman" w:hAnsi="Arial Narrow" w:cs="Times New Roman"/>
                <w:color w:val="000000"/>
                <w:sz w:val="20"/>
                <w:szCs w:val="20"/>
                <w:lang w:eastAsia="es-CR"/>
              </w:rPr>
              <w:br/>
              <w:t xml:space="preserve">4. Transporte de vehículos por vía marítima (ferry)  50 transportes al año, costo unitario ¢25.000,00, compra 50 unds para un total de ¢1.250.000,00 </w:t>
            </w:r>
            <w:r w:rsidRPr="00771D7B">
              <w:rPr>
                <w:rFonts w:ascii="Arial Narrow" w:eastAsia="Times New Roman" w:hAnsi="Arial Narrow" w:cs="Times New Roman"/>
                <w:color w:val="000000"/>
                <w:sz w:val="20"/>
                <w:szCs w:val="20"/>
                <w:lang w:eastAsia="es-CR"/>
              </w:rPr>
              <w:br/>
              <w:t xml:space="preserve">5. Pasaje de ferry para 30 bomberos para 50 viajes al año, costo unitario ¢3.000,00, compra 1.500 unds para un total de ¢4.500.000,00 </w:t>
            </w:r>
            <w:r w:rsidRPr="00771D7B">
              <w:rPr>
                <w:rFonts w:ascii="Arial Narrow" w:eastAsia="Times New Roman" w:hAnsi="Arial Narrow" w:cs="Times New Roman"/>
                <w:color w:val="000000"/>
                <w:sz w:val="20"/>
                <w:szCs w:val="20"/>
                <w:lang w:eastAsia="es-CR"/>
              </w:rPr>
              <w:br/>
              <w:t xml:space="preserve">Servicio de transporte aéreo para el Cuerpo de Bomberos, para atención de emergencias, </w:t>
            </w:r>
            <w:r w:rsidRPr="00771D7B">
              <w:rPr>
                <w:rFonts w:ascii="Arial Narrow" w:eastAsia="Times New Roman" w:hAnsi="Arial Narrow" w:cs="Times New Roman"/>
                <w:color w:val="000000"/>
                <w:sz w:val="20"/>
                <w:szCs w:val="20"/>
                <w:lang w:eastAsia="es-CR"/>
              </w:rPr>
              <w:lastRenderedPageBreak/>
              <w:t xml:space="preserve">servicios y otros, costo unitario ¢1.375.000,00, compra 6 unds para un total de ¢8.250.000,00   </w:t>
            </w:r>
            <w:r w:rsidRPr="00771D7B">
              <w:rPr>
                <w:rFonts w:ascii="Arial Narrow" w:eastAsia="Times New Roman" w:hAnsi="Arial Narrow" w:cs="Times New Roman"/>
                <w:color w:val="000000"/>
                <w:sz w:val="20"/>
                <w:szCs w:val="20"/>
                <w:lang w:eastAsia="es-CR"/>
              </w:rPr>
              <w:br/>
              <w:t>Dirección General:  Reunión centroamericana en CR $600 por 15 personas por tipo de cambio ¢650 para un Total ¢5.850.000,00</w:t>
            </w:r>
            <w:r w:rsidRPr="00771D7B">
              <w:rPr>
                <w:rFonts w:ascii="Arial Narrow" w:eastAsia="Times New Roman" w:hAnsi="Arial Narrow" w:cs="Times New Roman"/>
                <w:color w:val="000000"/>
                <w:sz w:val="20"/>
                <w:szCs w:val="20"/>
                <w:lang w:eastAsia="es-CR"/>
              </w:rPr>
              <w:br/>
              <w:t>Academia: Alquiler de bestia de carga para el traslado de personal y equipo en terrenos de difícil acceso, donde no ingresan vehículos  y se desarrollan las diferentes actividades  de soporte en la atención de la emergencias solicitadas por la Dirección Operativa (10.000 *10) Total ¢100.000</w:t>
            </w:r>
            <w:r w:rsidRPr="00771D7B">
              <w:rPr>
                <w:rFonts w:ascii="Arial Narrow" w:eastAsia="Times New Roman" w:hAnsi="Arial Narrow" w:cs="Times New Roman"/>
                <w:color w:val="000000"/>
                <w:sz w:val="20"/>
                <w:szCs w:val="20"/>
                <w:lang w:eastAsia="es-CR"/>
              </w:rPr>
              <w:br/>
            </w:r>
            <w:r w:rsidRPr="00771D7B">
              <w:rPr>
                <w:rFonts w:ascii="Arial Narrow" w:eastAsia="Times New Roman" w:hAnsi="Arial Narrow" w:cs="Times New Roman"/>
                <w:color w:val="000000"/>
                <w:sz w:val="20"/>
                <w:szCs w:val="20"/>
                <w:lang w:eastAsia="es-CR"/>
              </w:rPr>
              <w:br/>
              <w:t>TOTAL ¢27.088.200,00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lastRenderedPageBreak/>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771D7B" w:rsidRDefault="00771D7B" w:rsidP="00EA7C50">
      <w:r>
        <w:lastRenderedPageBreak/>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696"/>
        <w:gridCol w:w="1344"/>
        <w:gridCol w:w="692"/>
        <w:gridCol w:w="843"/>
        <w:gridCol w:w="4583"/>
        <w:gridCol w:w="2503"/>
      </w:tblGrid>
      <w:tr w:rsidR="00771D7B" w:rsidRPr="00771D7B" w:rsidTr="00471D71">
        <w:trPr>
          <w:trHeight w:val="330"/>
        </w:trPr>
        <w:tc>
          <w:tcPr>
            <w:tcW w:w="0" w:type="auto"/>
            <w:gridSpan w:val="7"/>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lastRenderedPageBreak/>
              <w:t>1. SERVICIOS</w:t>
            </w:r>
          </w:p>
        </w:tc>
      </w:tr>
      <w:tr w:rsidR="00771D7B" w:rsidRPr="00771D7B" w:rsidTr="00471D71">
        <w:trPr>
          <w:trHeight w:val="330"/>
        </w:trPr>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Subpartida y Descripción</w:t>
            </w:r>
          </w:p>
        </w:tc>
        <w:tc>
          <w:tcPr>
            <w:tcW w:w="0" w:type="auto"/>
            <w:vMerge w:val="restart"/>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 xml:space="preserve"> Monto </w:t>
            </w:r>
          </w:p>
        </w:tc>
        <w:tc>
          <w:tcPr>
            <w:tcW w:w="0" w:type="auto"/>
            <w:gridSpan w:val="3"/>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Vinculación PAO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Cálculo</w:t>
            </w:r>
          </w:p>
        </w:tc>
        <w:tc>
          <w:tcPr>
            <w:tcW w:w="0" w:type="auto"/>
            <w:vMerge w:val="restart"/>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Justificación</w:t>
            </w:r>
          </w:p>
        </w:tc>
      </w:tr>
      <w:tr w:rsidR="00771D7B" w:rsidRPr="00771D7B" w:rsidTr="00471D71">
        <w:trPr>
          <w:trHeight w:val="330"/>
        </w:trPr>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shd w:val="clear" w:color="000000" w:fill="4F81BD"/>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Objetivo</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Meta</w:t>
            </w:r>
          </w:p>
        </w:tc>
        <w:tc>
          <w:tcPr>
            <w:tcW w:w="0" w:type="auto"/>
            <w:shd w:val="clear" w:color="000000" w:fill="4F81BD"/>
            <w:noWrap/>
            <w:vAlign w:val="center"/>
            <w:hideMark/>
          </w:tcPr>
          <w:p w:rsidR="00771D7B" w:rsidRPr="00771D7B" w:rsidRDefault="00771D7B" w:rsidP="00771D7B">
            <w:pPr>
              <w:spacing w:after="0" w:line="240" w:lineRule="auto"/>
              <w:jc w:val="center"/>
              <w:rPr>
                <w:rFonts w:ascii="Arial Narrow" w:eastAsia="Times New Roman" w:hAnsi="Arial Narrow" w:cs="Times New Roman"/>
                <w:b/>
                <w:bCs/>
                <w:color w:val="FFFFFF"/>
                <w:sz w:val="24"/>
                <w:szCs w:val="24"/>
                <w:lang w:eastAsia="es-CR"/>
              </w:rPr>
            </w:pPr>
            <w:r w:rsidRPr="00771D7B">
              <w:rPr>
                <w:rFonts w:ascii="Arial Narrow" w:eastAsia="Times New Roman" w:hAnsi="Arial Narrow" w:cs="Times New Roman"/>
                <w:b/>
                <w:bCs/>
                <w:color w:val="FFFFFF"/>
                <w:sz w:val="24"/>
                <w:szCs w:val="24"/>
                <w:lang w:eastAsia="es-CR"/>
              </w:rPr>
              <w:t>Acción</w:t>
            </w: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c>
          <w:tcPr>
            <w:tcW w:w="0" w:type="auto"/>
            <w:vMerge/>
            <w:vAlign w:val="center"/>
            <w:hideMark/>
          </w:tcPr>
          <w:p w:rsidR="00771D7B" w:rsidRPr="00771D7B" w:rsidRDefault="00771D7B" w:rsidP="00771D7B">
            <w:pPr>
              <w:spacing w:after="0" w:line="240" w:lineRule="auto"/>
              <w:rPr>
                <w:rFonts w:ascii="Arial Narrow" w:eastAsia="Times New Roman" w:hAnsi="Arial Narrow" w:cs="Times New Roman"/>
                <w:b/>
                <w:bCs/>
                <w:color w:val="FFFFFF"/>
                <w:sz w:val="24"/>
                <w:szCs w:val="24"/>
                <w:lang w:eastAsia="es-CR"/>
              </w:rPr>
            </w:pPr>
          </w:p>
        </w:tc>
      </w:tr>
      <w:tr w:rsidR="00771D7B" w:rsidRPr="00771D7B" w:rsidTr="00471D71">
        <w:trPr>
          <w:trHeight w:val="1980"/>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1.05.02 Viáticos dentro del país</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1,920,000.00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9. Auditoría Interna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4.9.1.4</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4.9.1.4.2 </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10 giras, 3 días, 4 personas </w:t>
            </w:r>
            <w:r w:rsidRPr="00771D7B">
              <w:rPr>
                <w:rFonts w:ascii="Arial Narrow" w:eastAsia="Times New Roman" w:hAnsi="Arial Narrow" w:cs="Times New Roman"/>
                <w:color w:val="000000"/>
                <w:lang w:eastAsia="es-CR"/>
              </w:rPr>
              <w:br/>
              <w:t>Desayuno ¢3,200, Almuerzo ¢5,150, cena ¢5,150</w:t>
            </w:r>
            <w:r w:rsidRPr="00771D7B">
              <w:rPr>
                <w:rFonts w:ascii="Arial Narrow" w:eastAsia="Times New Roman" w:hAnsi="Arial Narrow" w:cs="Times New Roman"/>
                <w:color w:val="000000"/>
                <w:lang w:eastAsia="es-CR"/>
              </w:rPr>
              <w:br/>
              <w:t>Dormida promedio ¢30,000 x 10 días</w:t>
            </w:r>
            <w:r w:rsidRPr="00771D7B">
              <w:rPr>
                <w:rFonts w:ascii="Arial Narrow" w:eastAsia="Times New Roman" w:hAnsi="Arial Narrow" w:cs="Times New Roman"/>
                <w:color w:val="000000"/>
                <w:lang w:eastAsia="es-CR"/>
              </w:rPr>
              <w:br/>
              <w:t>Cálculo: 10 x 3 x 4 x ¢13.500 = ¢1.620.000</w:t>
            </w:r>
            <w:r w:rsidRPr="00771D7B">
              <w:rPr>
                <w:rFonts w:ascii="Arial Narrow" w:eastAsia="Times New Roman" w:hAnsi="Arial Narrow" w:cs="Times New Roman"/>
                <w:color w:val="000000"/>
                <w:lang w:eastAsia="es-CR"/>
              </w:rPr>
              <w:br/>
              <w:t xml:space="preserve">y ¢30.000 x 10 días = ¢300.000 </w:t>
            </w:r>
            <w:r w:rsidRPr="00771D7B">
              <w:rPr>
                <w:rFonts w:ascii="Arial Narrow" w:eastAsia="Times New Roman" w:hAnsi="Arial Narrow" w:cs="Times New Roman"/>
                <w:color w:val="000000"/>
                <w:lang w:eastAsia="es-CR"/>
              </w:rPr>
              <w:br/>
              <w:t>Para un total de ¢1.920.000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Con el fin de realizar giras dentro del país para realizar estudios de Control Interno</w:t>
            </w:r>
          </w:p>
        </w:tc>
      </w:tr>
      <w:tr w:rsidR="00771D7B" w:rsidRPr="00771D7B" w:rsidTr="00471D71">
        <w:trPr>
          <w:trHeight w:val="2295"/>
        </w:trPr>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1.05.02 Viáticos dentro del país</w:t>
            </w:r>
          </w:p>
        </w:tc>
        <w:tc>
          <w:tcPr>
            <w:tcW w:w="0" w:type="auto"/>
            <w:shd w:val="clear" w:color="auto" w:fill="auto"/>
            <w:noWrap/>
            <w:vAlign w:val="center"/>
            <w:hideMark/>
          </w:tcPr>
          <w:p w:rsidR="00771D7B" w:rsidRPr="00771D7B" w:rsidRDefault="00771D7B" w:rsidP="00771D7B">
            <w:pPr>
              <w:spacing w:after="0" w:line="240" w:lineRule="auto"/>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 xml:space="preserve">        14,800,000.00 </w:t>
            </w:r>
          </w:p>
        </w:tc>
        <w:tc>
          <w:tcPr>
            <w:tcW w:w="0" w:type="auto"/>
            <w:shd w:val="clear" w:color="auto" w:fill="auto"/>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w:t>
            </w:r>
          </w:p>
        </w:tc>
        <w:tc>
          <w:tcPr>
            <w:tcW w:w="0" w:type="auto"/>
            <w:shd w:val="clear" w:color="auto" w:fill="auto"/>
            <w:noWrap/>
            <w:vAlign w:val="center"/>
            <w:hideMark/>
          </w:tcPr>
          <w:p w:rsidR="00771D7B" w:rsidRPr="00771D7B" w:rsidRDefault="00771D7B" w:rsidP="00771D7B">
            <w:pPr>
              <w:spacing w:after="0" w:line="240" w:lineRule="auto"/>
              <w:jc w:val="center"/>
              <w:rPr>
                <w:rFonts w:ascii="Arial Narrow" w:eastAsia="Times New Roman" w:hAnsi="Arial Narrow" w:cs="Times New Roman"/>
                <w:color w:val="000000"/>
                <w:lang w:eastAsia="es-CR"/>
              </w:rPr>
            </w:pPr>
            <w:r w:rsidRPr="00771D7B">
              <w:rPr>
                <w:rFonts w:ascii="Arial Narrow" w:eastAsia="Times New Roman" w:hAnsi="Arial Narrow" w:cs="Times New Roman"/>
                <w:color w:val="000000"/>
                <w:lang w:eastAsia="es-CR"/>
              </w:rPr>
              <w:t>2.7.1.2.2</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 xml:space="preserve">Reserva para pago de viaticos contrato continuo de plantas </w:t>
            </w:r>
            <w:r w:rsidR="006E3429" w:rsidRPr="00771D7B">
              <w:rPr>
                <w:rFonts w:ascii="Arial Narrow" w:eastAsia="Times New Roman" w:hAnsi="Arial Narrow" w:cs="Times New Roman"/>
                <w:color w:val="000000"/>
                <w:sz w:val="20"/>
                <w:szCs w:val="20"/>
                <w:lang w:eastAsia="es-CR"/>
              </w:rPr>
              <w:t>eléctricas</w:t>
            </w:r>
            <w:r w:rsidRPr="00771D7B">
              <w:rPr>
                <w:rFonts w:ascii="Arial Narrow" w:eastAsia="Times New Roman" w:hAnsi="Arial Narrow" w:cs="Times New Roman"/>
                <w:color w:val="000000"/>
                <w:sz w:val="20"/>
                <w:szCs w:val="20"/>
                <w:lang w:eastAsia="es-CR"/>
              </w:rPr>
              <w:t xml:space="preserve"> por ¢1.000.000. Reserva para pago de viaticos contrato continuo de sistemas de bombeo por ¢2.000.000. Reserva para pago de viaticos contrato continuo de portones por ¢2.800.000. Reserva para pago de viaticos contrato continuo de fumigación por ¢1.000.000. Reserva para pago de viaticos contrato continuo de tanques </w:t>
            </w:r>
            <w:r w:rsidR="00072C9E" w:rsidRPr="00771D7B">
              <w:rPr>
                <w:rFonts w:ascii="Arial Narrow" w:eastAsia="Times New Roman" w:hAnsi="Arial Narrow" w:cs="Times New Roman"/>
                <w:color w:val="000000"/>
                <w:sz w:val="20"/>
                <w:szCs w:val="20"/>
                <w:lang w:eastAsia="es-CR"/>
              </w:rPr>
              <w:t>sépticos</w:t>
            </w:r>
            <w:r w:rsidRPr="00771D7B">
              <w:rPr>
                <w:rFonts w:ascii="Arial Narrow" w:eastAsia="Times New Roman" w:hAnsi="Arial Narrow" w:cs="Times New Roman"/>
                <w:color w:val="000000"/>
                <w:sz w:val="20"/>
                <w:szCs w:val="20"/>
                <w:lang w:eastAsia="es-CR"/>
              </w:rPr>
              <w:t xml:space="preserve"> por ¢1.000.000. Reserva para pago de viaticos contrato continuo de compresores por ¢1.500.000. Reserva para pago de </w:t>
            </w:r>
            <w:r w:rsidR="00072C9E" w:rsidRPr="00771D7B">
              <w:rPr>
                <w:rFonts w:ascii="Arial Narrow" w:eastAsia="Times New Roman" w:hAnsi="Arial Narrow" w:cs="Times New Roman"/>
                <w:color w:val="000000"/>
                <w:sz w:val="20"/>
                <w:szCs w:val="20"/>
                <w:lang w:eastAsia="es-CR"/>
              </w:rPr>
              <w:t>viáticos</w:t>
            </w:r>
            <w:r w:rsidRPr="00771D7B">
              <w:rPr>
                <w:rFonts w:ascii="Arial Narrow" w:eastAsia="Times New Roman" w:hAnsi="Arial Narrow" w:cs="Times New Roman"/>
                <w:color w:val="000000"/>
                <w:sz w:val="20"/>
                <w:szCs w:val="20"/>
                <w:lang w:eastAsia="es-CR"/>
              </w:rPr>
              <w:t xml:space="preserve"> contrato continuo de persianas por ¢2.000.000. Reserva para pago de </w:t>
            </w:r>
            <w:r w:rsidR="00072C9E" w:rsidRPr="00771D7B">
              <w:rPr>
                <w:rFonts w:ascii="Arial Narrow" w:eastAsia="Times New Roman" w:hAnsi="Arial Narrow" w:cs="Times New Roman"/>
                <w:color w:val="000000"/>
                <w:sz w:val="20"/>
                <w:szCs w:val="20"/>
                <w:lang w:eastAsia="es-CR"/>
              </w:rPr>
              <w:t>viáticos</w:t>
            </w:r>
            <w:r w:rsidRPr="00771D7B">
              <w:rPr>
                <w:rFonts w:ascii="Arial Narrow" w:eastAsia="Times New Roman" w:hAnsi="Arial Narrow" w:cs="Times New Roman"/>
                <w:color w:val="000000"/>
                <w:sz w:val="20"/>
                <w:szCs w:val="20"/>
                <w:lang w:eastAsia="es-CR"/>
              </w:rPr>
              <w:t xml:space="preserve"> contrato continuo de aires acondicionados por ¢1.000.000. Reserva para pago de </w:t>
            </w:r>
            <w:r w:rsidR="00072C9E" w:rsidRPr="00771D7B">
              <w:rPr>
                <w:rFonts w:ascii="Arial Narrow" w:eastAsia="Times New Roman" w:hAnsi="Arial Narrow" w:cs="Times New Roman"/>
                <w:color w:val="000000"/>
                <w:sz w:val="20"/>
                <w:szCs w:val="20"/>
                <w:lang w:eastAsia="es-CR"/>
              </w:rPr>
              <w:t>viáticos</w:t>
            </w:r>
            <w:r w:rsidRPr="00771D7B">
              <w:rPr>
                <w:rFonts w:ascii="Arial Narrow" w:eastAsia="Times New Roman" w:hAnsi="Arial Narrow" w:cs="Times New Roman"/>
                <w:color w:val="000000"/>
                <w:sz w:val="20"/>
                <w:szCs w:val="20"/>
                <w:lang w:eastAsia="es-CR"/>
              </w:rPr>
              <w:t xml:space="preserve"> contrato continuo de alarmas por ¢1.000.000. Reserva para pago de </w:t>
            </w:r>
            <w:r w:rsidR="00072C9E" w:rsidRPr="00771D7B">
              <w:rPr>
                <w:rFonts w:ascii="Arial Narrow" w:eastAsia="Times New Roman" w:hAnsi="Arial Narrow" w:cs="Times New Roman"/>
                <w:color w:val="000000"/>
                <w:sz w:val="20"/>
                <w:szCs w:val="20"/>
                <w:lang w:eastAsia="es-CR"/>
              </w:rPr>
              <w:t>viáticos</w:t>
            </w:r>
            <w:r w:rsidRPr="00771D7B">
              <w:rPr>
                <w:rFonts w:ascii="Arial Narrow" w:eastAsia="Times New Roman" w:hAnsi="Arial Narrow" w:cs="Times New Roman"/>
                <w:color w:val="000000"/>
                <w:sz w:val="20"/>
                <w:szCs w:val="20"/>
                <w:lang w:eastAsia="es-CR"/>
              </w:rPr>
              <w:t xml:space="preserve"> contrato continuo de sonido por ¢1.000.000. Reserva para pago de </w:t>
            </w:r>
            <w:r w:rsidR="00072C9E">
              <w:rPr>
                <w:rFonts w:ascii="Arial Narrow" w:eastAsia="Times New Roman" w:hAnsi="Arial Narrow" w:cs="Times New Roman"/>
                <w:color w:val="000000"/>
                <w:sz w:val="20"/>
                <w:szCs w:val="20"/>
                <w:lang w:eastAsia="es-CR"/>
              </w:rPr>
              <w:t>viáticos</w:t>
            </w:r>
            <w:r w:rsidRPr="00771D7B">
              <w:rPr>
                <w:rFonts w:ascii="Arial Narrow" w:eastAsia="Times New Roman" w:hAnsi="Arial Narrow" w:cs="Times New Roman"/>
                <w:color w:val="000000"/>
                <w:sz w:val="20"/>
                <w:szCs w:val="20"/>
                <w:lang w:eastAsia="es-CR"/>
              </w:rPr>
              <w:t xml:space="preserve"> contrato continuo de muestreo de aguas por ¢500.000. Para un total de ¢14.800.000</w:t>
            </w:r>
          </w:p>
        </w:tc>
        <w:tc>
          <w:tcPr>
            <w:tcW w:w="0" w:type="auto"/>
            <w:shd w:val="clear" w:color="auto" w:fill="auto"/>
            <w:vAlign w:val="center"/>
            <w:hideMark/>
          </w:tcPr>
          <w:p w:rsidR="00771D7B" w:rsidRPr="00771D7B" w:rsidRDefault="00771D7B" w:rsidP="00771D7B">
            <w:pPr>
              <w:spacing w:after="0" w:line="240" w:lineRule="auto"/>
              <w:rPr>
                <w:rFonts w:ascii="Arial Narrow" w:eastAsia="Times New Roman" w:hAnsi="Arial Narrow" w:cs="Times New Roman"/>
                <w:color w:val="000000"/>
                <w:sz w:val="20"/>
                <w:szCs w:val="20"/>
                <w:lang w:eastAsia="es-CR"/>
              </w:rPr>
            </w:pPr>
            <w:r w:rsidRPr="00771D7B">
              <w:rPr>
                <w:rFonts w:ascii="Arial Narrow" w:eastAsia="Times New Roman" w:hAnsi="Arial Narrow" w:cs="Times New Roman"/>
                <w:color w:val="000000"/>
                <w:sz w:val="20"/>
                <w:szCs w:val="20"/>
                <w:lang w:eastAsia="es-CR"/>
              </w:rPr>
              <w:t>Con el fin de asumir los compromisos de pago o gestionar por contratos continuos que permitan solventar las necesidades de la infraestructura de la Organización.</w:t>
            </w:r>
          </w:p>
        </w:tc>
      </w:tr>
    </w:tbl>
    <w:p w:rsidR="000245FF"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290"/>
        <w:gridCol w:w="1696"/>
        <w:gridCol w:w="1161"/>
        <w:gridCol w:w="692"/>
        <w:gridCol w:w="893"/>
        <w:gridCol w:w="4263"/>
        <w:gridCol w:w="3086"/>
      </w:tblGrid>
      <w:tr w:rsidR="000245FF" w:rsidRPr="000245FF" w:rsidTr="006E35C6">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0245FF" w:rsidRPr="000245FF" w:rsidRDefault="006E35C6" w:rsidP="000245FF">
            <w:pPr>
              <w:spacing w:after="0" w:line="240" w:lineRule="auto"/>
              <w:jc w:val="center"/>
              <w:rPr>
                <w:rFonts w:ascii="Arial Narrow" w:eastAsia="Times New Roman" w:hAnsi="Arial Narrow" w:cs="Times New Roman"/>
                <w:b/>
                <w:bCs/>
                <w:color w:val="FFFFFF"/>
                <w:lang w:eastAsia="es-CR"/>
              </w:rPr>
            </w:pPr>
            <w:r>
              <w:rPr>
                <w:rFonts w:ascii="Arial Narrow" w:eastAsia="Times New Roman" w:hAnsi="Arial Narrow" w:cs="Times New Roman"/>
                <w:b/>
                <w:bCs/>
                <w:color w:val="FFFFFF"/>
                <w:lang w:eastAsia="es-CR"/>
              </w:rPr>
              <w:lastRenderedPageBreak/>
              <w:t>7. TRANSFE</w:t>
            </w:r>
            <w:r w:rsidR="000245FF" w:rsidRPr="000245FF">
              <w:rPr>
                <w:rFonts w:ascii="Arial Narrow" w:eastAsia="Times New Roman" w:hAnsi="Arial Narrow" w:cs="Times New Roman"/>
                <w:b/>
                <w:bCs/>
                <w:color w:val="FFFFFF"/>
                <w:lang w:eastAsia="es-CR"/>
              </w:rPr>
              <w:t>R</w:t>
            </w:r>
            <w:r>
              <w:rPr>
                <w:rFonts w:ascii="Arial Narrow" w:eastAsia="Times New Roman" w:hAnsi="Arial Narrow" w:cs="Times New Roman"/>
                <w:b/>
                <w:bCs/>
                <w:color w:val="FFFFFF"/>
                <w:lang w:eastAsia="es-CR"/>
              </w:rPr>
              <w:t>E</w:t>
            </w:r>
            <w:r w:rsidR="000245FF" w:rsidRPr="000245FF">
              <w:rPr>
                <w:rFonts w:ascii="Arial Narrow" w:eastAsia="Times New Roman" w:hAnsi="Arial Narrow" w:cs="Times New Roman"/>
                <w:b/>
                <w:bCs/>
                <w:color w:val="FFFFFF"/>
                <w:lang w:eastAsia="es-CR"/>
              </w:rPr>
              <w:t>NCIAS DE CAPITAL</w:t>
            </w:r>
          </w:p>
        </w:tc>
      </w:tr>
      <w:tr w:rsidR="000245FF" w:rsidRPr="000245FF" w:rsidTr="006E35C6">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Justificación</w:t>
            </w:r>
          </w:p>
        </w:tc>
      </w:tr>
      <w:tr w:rsidR="000245FF" w:rsidRPr="000245FF" w:rsidTr="006E35C6">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0245FF" w:rsidRPr="000245FF" w:rsidRDefault="000245FF" w:rsidP="000245F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0245FF" w:rsidRPr="000245FF" w:rsidRDefault="000245FF" w:rsidP="000245F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0245FF" w:rsidRPr="000245FF" w:rsidRDefault="000245FF" w:rsidP="000245FF">
            <w:pPr>
              <w:spacing w:after="0" w:line="240" w:lineRule="auto"/>
              <w:jc w:val="center"/>
              <w:rPr>
                <w:rFonts w:ascii="Arial Narrow" w:eastAsia="Times New Roman" w:hAnsi="Arial Narrow" w:cs="Times New Roman"/>
                <w:b/>
                <w:bCs/>
                <w:color w:val="FFFFFF"/>
                <w:lang w:eastAsia="es-CR"/>
              </w:rPr>
            </w:pPr>
            <w:r w:rsidRPr="000245F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0245FF" w:rsidRPr="000245FF" w:rsidRDefault="000245FF" w:rsidP="000245F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0245FF" w:rsidRPr="000245FF" w:rsidRDefault="000245FF" w:rsidP="000245FF">
            <w:pPr>
              <w:spacing w:after="0" w:line="240" w:lineRule="auto"/>
              <w:rPr>
                <w:rFonts w:ascii="Arial Narrow" w:eastAsia="Times New Roman" w:hAnsi="Arial Narrow" w:cs="Times New Roman"/>
                <w:b/>
                <w:bCs/>
                <w:color w:val="FFFFFF"/>
                <w:lang w:eastAsia="es-CR"/>
              </w:rPr>
            </w:pPr>
          </w:p>
        </w:tc>
      </w:tr>
      <w:tr w:rsidR="000245FF" w:rsidRPr="000245FF" w:rsidTr="006E35C6">
        <w:trPr>
          <w:trHeight w:val="4980"/>
        </w:trPr>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1.05.02 Viáticos dentro del país</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 xml:space="preserve">        70,144,040.00 </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1. Gestión Institucional</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2.1.4.4</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 xml:space="preserve"> 2.1.4.4.2</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t xml:space="preserve">Área de Aprovisionamiento: Giras de 2 funcionarios, para 4 entregas masivas al año. Duración entrega x gira 17 días x 4 giras para un total anual 68 días x 13.500 = 918.000 x 2 personas = 1.836.000. Para hospedaje se espera cubrir 4 giras x 186.000 (promedio de hospedaje por 10 días) = 744.000 x 2 personas = 1.488.000.Área de Edificaciones: Para pago de viáticos de los funcionarios del Área de Edificaciones con un promedio histórico de </w:t>
            </w:r>
            <w:r w:rsidRPr="000245FF">
              <w:rPr>
                <w:rFonts w:ascii="Arial" w:eastAsia="Times New Roman" w:hAnsi="Arial" w:cs="Arial"/>
                <w:color w:val="000000"/>
                <w:lang w:eastAsia="es-CR"/>
              </w:rPr>
              <w:t>₡</w:t>
            </w:r>
            <w:r w:rsidRPr="000245FF">
              <w:rPr>
                <w:rFonts w:ascii="Arial Narrow" w:eastAsia="Times New Roman" w:hAnsi="Arial Narrow" w:cs="Times New Roman"/>
                <w:color w:val="000000"/>
                <w:lang w:eastAsia="es-CR"/>
              </w:rPr>
              <w:t>1.200.000 al a</w:t>
            </w:r>
            <w:r w:rsidRPr="000245FF">
              <w:rPr>
                <w:rFonts w:ascii="Arial Narrow" w:eastAsia="Times New Roman" w:hAnsi="Arial Narrow" w:cs="Arial Narrow"/>
                <w:color w:val="000000"/>
                <w:lang w:eastAsia="es-CR"/>
              </w:rPr>
              <w:t>ñ</w:t>
            </w:r>
            <w:r w:rsidRPr="000245FF">
              <w:rPr>
                <w:rFonts w:ascii="Arial Narrow" w:eastAsia="Times New Roman" w:hAnsi="Arial Narrow" w:cs="Times New Roman"/>
                <w:color w:val="000000"/>
                <w:lang w:eastAsia="es-CR"/>
              </w:rPr>
              <w:t xml:space="preserve">o por cada funcionario, tomando en cuenta 11 funcionarios de planilla para un Total de 13.200.000.Academia: 04 procesos de acreditación x 10 funcionarios x ¢9.000 x día x 7 días cada proceso. Total 2.520.000 Mantenimiento Vehicular: Se gestionarán viáticos por las giras programadas fuera del GAM, con el motivo de revisar e inspeccionar los mantenimientos preventivos de las Unidades de la Flotilla </w:t>
            </w:r>
            <w:r w:rsidRPr="000245FF">
              <w:rPr>
                <w:rFonts w:ascii="Arial Narrow" w:eastAsia="Times New Roman" w:hAnsi="Arial Narrow" w:cs="Times New Roman"/>
                <w:color w:val="000000"/>
                <w:lang w:eastAsia="es-CR"/>
              </w:rPr>
              <w:lastRenderedPageBreak/>
              <w:t xml:space="preserve">Vehicular. Por lo tanto, se realizará una gira por cada semana  del año 2018 y cada gira tendrá una duración de cinco días hábiles, iniciando cada lunes y finalizando los viernes. A estas asistirán dos funcionarios de la Unidad de Mantenimiento Vehicular. (244 giras x 2 funcionarios x ¢13.500) Total 6.588.000 CBCR-021668-2017-MVB-02208 Servicios Financieros: Giras a las Estaciones de Bomberos para evacuar consultas relacionadas con la Unidad de Servicios Financieros, 6 funcionarios x  ¢13.500 x 3 días  x 6 giras Total ¢1.458.000 y hospedaje por ¢600.000.00 TOTAL ¢2.058.000.Unidad de Prevención e Investigación de Incendios: Seis giras de inspección (proyecto gasolineras) (5 días y hospedaje 4 noches para 4 personas); (6 inspecciones) (¢3 200 desayuno ¢5 150 almuerzo + 5 150 cena:  ¢13 500*5 días: 67 500)(18 000 hospedaje *4: ¢72 000) (67500 + 72 000: 139 500* 4 personas: 558 000)(558 000*6 </w:t>
            </w:r>
            <w:r w:rsidRPr="000245FF">
              <w:rPr>
                <w:rFonts w:ascii="Arial Narrow" w:eastAsia="Times New Roman" w:hAnsi="Arial Narrow" w:cs="Times New Roman"/>
                <w:color w:val="000000"/>
                <w:lang w:eastAsia="es-CR"/>
              </w:rPr>
              <w:lastRenderedPageBreak/>
              <w:t>inspecciones): Total ¢3 348 000</w:t>
            </w:r>
            <w:r w:rsidRPr="000245FF">
              <w:rPr>
                <w:rFonts w:ascii="Arial Narrow" w:eastAsia="Times New Roman" w:hAnsi="Arial Narrow" w:cs="Times New Roman"/>
                <w:color w:val="000000"/>
                <w:lang w:eastAsia="es-CR"/>
              </w:rPr>
              <w:br/>
              <w:t xml:space="preserve">Tres giras de re-inspección (proyecto gasolineras) (3 días y hospedaje 2 noches para 2 personas);  (¢3 200 desayuno ¢5 150 almuerzo + 5 150 cena:  ¢13 500*3: ¢40 500)  )(18 000 hospedaje *2: 36 000)   (40 500+36 000: 76 500*2 personas*3 inspecciones: Total ¢459 000Siete giras de inspección (servicio ordinario y servicio social) (3 días y hospedaje 2 noches para 2 personas).   (¢3 200 desayuno ¢5 150 almuerzo + 5 150 cena: ¢13 500*3: ¢40 500) (18 000 hospedaje *2: 36 000) (40 500+36 000: 76 500*2*7 inspecciones Total ¢1 071 000                                     </w:t>
            </w:r>
            <w:r w:rsidRPr="000245FF">
              <w:rPr>
                <w:rFonts w:ascii="Arial Narrow" w:eastAsia="Times New Roman" w:hAnsi="Arial Narrow" w:cs="Times New Roman"/>
                <w:color w:val="000000"/>
                <w:lang w:eastAsia="es-CR"/>
              </w:rPr>
              <w:br/>
              <w:t>Viáticos inspecciones dentro de la GAM 70 inspecciones cobro de almuerzo para 2 persona (5 150 almuerzos*70 inspecciones*2: ¢721 000)</w:t>
            </w:r>
            <w:r w:rsidRPr="000245FF">
              <w:rPr>
                <w:rFonts w:ascii="Arial Narrow" w:eastAsia="Times New Roman" w:hAnsi="Arial Narrow" w:cs="Times New Roman"/>
                <w:color w:val="000000"/>
                <w:lang w:eastAsia="es-CR"/>
              </w:rPr>
              <w:br/>
              <w:t xml:space="preserve">120 inspecciones contemplando  servicios de alimentación para 2 colaboradores por inspección; con un costo de 5.150 (120 inspecciones * 2 </w:t>
            </w:r>
            <w:r w:rsidRPr="000245FF">
              <w:rPr>
                <w:rFonts w:ascii="Arial Narrow" w:eastAsia="Times New Roman" w:hAnsi="Arial Narrow" w:cs="Times New Roman"/>
                <w:color w:val="000000"/>
                <w:lang w:eastAsia="es-CR"/>
              </w:rPr>
              <w:lastRenderedPageBreak/>
              <w:t>peritos * ¢5 150 almuerzo): ¢1 236 000</w:t>
            </w:r>
            <w:r w:rsidRPr="000245FF">
              <w:rPr>
                <w:rFonts w:ascii="Arial Narrow" w:eastAsia="Times New Roman" w:hAnsi="Arial Narrow" w:cs="Times New Roman"/>
                <w:color w:val="000000"/>
                <w:lang w:eastAsia="es-CR"/>
              </w:rPr>
              <w:br/>
              <w:t>30 giras fuera de la GAM ¢18 000 hospedaje * 30 giras * 2 peritos: ¢1 080 000</w:t>
            </w:r>
            <w:r w:rsidRPr="000245FF">
              <w:rPr>
                <w:rFonts w:ascii="Arial Narrow" w:eastAsia="Times New Roman" w:hAnsi="Arial Narrow" w:cs="Times New Roman"/>
                <w:color w:val="000000"/>
                <w:lang w:eastAsia="es-CR"/>
              </w:rPr>
              <w:br/>
              <w:t xml:space="preserve"> Total ¢7.915.000 CBCR-021598-2017-DOB-00499 </w:t>
            </w:r>
            <w:r w:rsidRPr="000245FF">
              <w:rPr>
                <w:rFonts w:ascii="Arial Narrow" w:eastAsia="Times New Roman" w:hAnsi="Arial Narrow" w:cs="Times New Roman"/>
                <w:color w:val="000000"/>
                <w:lang w:eastAsia="es-CR"/>
              </w:rPr>
              <w:br/>
              <w:t>Tecnologías de Información: Para el pago de los viáticos del personal  que atiende reportes en las estaciones de Bomberos. Costo por gira ¢50.150</w:t>
            </w:r>
            <w:proofErr w:type="gramStart"/>
            <w:r w:rsidRPr="000245FF">
              <w:rPr>
                <w:rFonts w:ascii="Arial Narrow" w:eastAsia="Times New Roman" w:hAnsi="Arial Narrow" w:cs="Times New Roman"/>
                <w:color w:val="000000"/>
                <w:lang w:eastAsia="es-CR"/>
              </w:rPr>
              <w:t>,oo</w:t>
            </w:r>
            <w:proofErr w:type="gramEnd"/>
            <w:r w:rsidRPr="000245FF">
              <w:rPr>
                <w:rFonts w:ascii="Arial Narrow" w:eastAsia="Times New Roman" w:hAnsi="Arial Narrow" w:cs="Times New Roman"/>
                <w:color w:val="000000"/>
                <w:lang w:eastAsia="es-CR"/>
              </w:rPr>
              <w:t xml:space="preserve"> para un promedio de 17 giras anuales  para cuatros funcionarios que pertenecen al área de Soporte Técnico. Es decir ¢50.150 * 17 * 4 = ¢3.410.000. CBCR-021806-2017-TIB-00362 </w:t>
            </w:r>
            <w:r w:rsidRPr="000245FF">
              <w:rPr>
                <w:rFonts w:ascii="Arial Narrow" w:eastAsia="Times New Roman" w:hAnsi="Arial Narrow" w:cs="Times New Roman"/>
                <w:color w:val="000000"/>
                <w:lang w:eastAsia="es-CR"/>
              </w:rPr>
              <w:br/>
              <w:t>Programa de Control de Bienes</w:t>
            </w:r>
            <w:r w:rsidRPr="000245FF">
              <w:rPr>
                <w:rFonts w:ascii="Arial Narrow" w:eastAsia="Times New Roman" w:hAnsi="Arial Narrow" w:cs="Times New Roman"/>
                <w:color w:val="000000"/>
                <w:lang w:eastAsia="es-CR"/>
              </w:rPr>
              <w:br/>
              <w:t>Para toma física de activos duración 150 días x 13.500 = 2.025.000 + 1.000.000 para hospedajes, total 3.025.000.</w:t>
            </w:r>
            <w:r w:rsidRPr="000245FF">
              <w:rPr>
                <w:rFonts w:ascii="Arial Narrow" w:eastAsia="Times New Roman" w:hAnsi="Arial Narrow" w:cs="Times New Roman"/>
                <w:color w:val="000000"/>
                <w:lang w:eastAsia="es-CR"/>
              </w:rPr>
              <w:br/>
              <w:t>Programa de Compras:</w:t>
            </w:r>
            <w:r w:rsidRPr="000245FF">
              <w:rPr>
                <w:rFonts w:ascii="Arial Narrow" w:eastAsia="Times New Roman" w:hAnsi="Arial Narrow" w:cs="Times New Roman"/>
                <w:color w:val="000000"/>
                <w:lang w:eastAsia="es-CR"/>
              </w:rPr>
              <w:br/>
              <w:t xml:space="preserve">-31 giras de Supervisión (dos días) por parte de los Jefes de Batallón y dos asistentes (3 personas) Bomberos Voluntarios, (31 giras x 2 días x 3 personas x ¢13.520)  para un total de ¢2.514.720 / 24 giras de asistencia del área administrativa de la Unidad de Bomberos Voluntarios (2 bomberos) , a las compañías de bomberos del país, para seguimiento de los planes de trabajo,(24 giras x 2 bomberos x ¢13.520)  para un total de ¢648.960. / 45 giras de supervisión a las compañías de bomberos voluntarios, de los Jefes de Batallón con 1 asistente (4 personas), costo ¢13.520 cantidad 180, para un total de ¢2.433.600. / Viáticos de paramédicos por el acompañamiento de 15 </w:t>
            </w:r>
            <w:r w:rsidRPr="000245FF">
              <w:rPr>
                <w:rFonts w:ascii="Arial Narrow" w:eastAsia="Times New Roman" w:hAnsi="Arial Narrow" w:cs="Times New Roman"/>
                <w:color w:val="000000"/>
                <w:lang w:eastAsia="es-CR"/>
              </w:rPr>
              <w:lastRenderedPageBreak/>
              <w:t>avanzadas presidenciales por mes,  por 3 bomberos durante 12 meses, costo ¢13.520,00, cantidad 540, para un total de ¢7.300.800. / Visitas de Jefe de Batallón a las Estaciones a realizar certificaciones,  12 Jefes de Batallón por 2 visitas al mes por 10 estaciones, costo ¢13.520,00, cantidad 288, para un total de ¢3.893.760. / 02 Reuniones anuales convocadas por la Dirección de Bomberos donde participan todos los Jefes y Subjefes de Estación del país, costo ¢13.520,00, cantidad 200, para un total de ¢2.704.000.  / Viáticos de Operaciones para coberturas de personal permanente, costo ¢13.520,00, cantidad 600, para un total de ¢8.112.000.</w:t>
            </w:r>
            <w:r w:rsidRPr="000245FF">
              <w:rPr>
                <w:rFonts w:ascii="Arial Narrow" w:eastAsia="Times New Roman" w:hAnsi="Arial Narrow" w:cs="Times New Roman"/>
                <w:color w:val="000000"/>
                <w:lang w:eastAsia="es-CR"/>
              </w:rPr>
              <w:br/>
              <w:t>Recursos Humanos:</w:t>
            </w:r>
            <w:r w:rsidRPr="000245FF">
              <w:rPr>
                <w:rFonts w:ascii="Arial Narrow" w:eastAsia="Times New Roman" w:hAnsi="Arial Narrow" w:cs="Times New Roman"/>
                <w:color w:val="000000"/>
                <w:lang w:eastAsia="es-CR"/>
              </w:rPr>
              <w:br/>
              <w:t>Se proyectan 6 giras de reclutamiento, en las cuales asisten 6 colaboradores por gira (36 desayunos a 3.200- 36 almuerzos a 5.150- 12 cenas a 5.150- 12 hospedajes a 11.150 *promedio).para un Total de ¢496.200</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0245FF" w:rsidRPr="000245FF" w:rsidRDefault="000245FF" w:rsidP="000245FF">
            <w:pPr>
              <w:spacing w:after="0" w:line="240" w:lineRule="auto"/>
              <w:jc w:val="center"/>
              <w:rPr>
                <w:rFonts w:ascii="Arial Narrow" w:eastAsia="Times New Roman" w:hAnsi="Arial Narrow" w:cs="Times New Roman"/>
                <w:color w:val="000000"/>
                <w:lang w:eastAsia="es-CR"/>
              </w:rPr>
            </w:pPr>
            <w:r w:rsidRPr="000245FF">
              <w:rPr>
                <w:rFonts w:ascii="Arial Narrow" w:eastAsia="Times New Roman" w:hAnsi="Arial Narrow" w:cs="Times New Roman"/>
                <w:color w:val="000000"/>
                <w:lang w:eastAsia="es-CR"/>
              </w:rPr>
              <w:lastRenderedPageBreak/>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r w:rsidR="000245FF" w:rsidRPr="000245FF" w:rsidTr="006E35C6">
        <w:trPr>
          <w:trHeight w:val="4980"/>
        </w:trPr>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r>
      <w:tr w:rsidR="000245FF" w:rsidRPr="000245FF" w:rsidTr="006E35C6">
        <w:trPr>
          <w:trHeight w:val="4980"/>
        </w:trPr>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r>
      <w:tr w:rsidR="000245FF" w:rsidRPr="000245FF" w:rsidTr="006E35C6">
        <w:trPr>
          <w:trHeight w:val="4500"/>
        </w:trPr>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0245FF" w:rsidRPr="000245FF" w:rsidRDefault="000245FF" w:rsidP="000245FF">
            <w:pPr>
              <w:spacing w:after="0" w:line="240" w:lineRule="auto"/>
              <w:rPr>
                <w:rFonts w:ascii="Arial Narrow" w:eastAsia="Times New Roman" w:hAnsi="Arial Narrow" w:cs="Times New Roman"/>
                <w:color w:val="000000"/>
                <w:lang w:eastAsia="es-CR"/>
              </w:rPr>
            </w:pPr>
          </w:p>
        </w:tc>
      </w:tr>
    </w:tbl>
    <w:p w:rsidR="00931D39" w:rsidRDefault="00931D39" w:rsidP="00EA7C50">
      <w:r>
        <w:lastRenderedPageBreak/>
        <w:br w:type="page"/>
      </w:r>
    </w:p>
    <w:p w:rsidR="00591DC2" w:rsidRDefault="00591DC2" w:rsidP="00EA7C50"/>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7"/>
        <w:gridCol w:w="1691"/>
        <w:gridCol w:w="1133"/>
        <w:gridCol w:w="642"/>
        <w:gridCol w:w="825"/>
        <w:gridCol w:w="3815"/>
        <w:gridCol w:w="3718"/>
      </w:tblGrid>
      <w:tr w:rsidR="00591DC2" w:rsidRPr="00591DC2" w:rsidTr="00440E30">
        <w:trPr>
          <w:trHeight w:val="330"/>
        </w:trPr>
        <w:tc>
          <w:tcPr>
            <w:tcW w:w="0" w:type="auto"/>
            <w:gridSpan w:val="7"/>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1. SERVICIOS</w:t>
            </w:r>
          </w:p>
        </w:tc>
      </w:tr>
      <w:tr w:rsidR="00591DC2" w:rsidRPr="00591DC2" w:rsidTr="00440E30">
        <w:trPr>
          <w:trHeight w:val="330"/>
        </w:trPr>
        <w:tc>
          <w:tcPr>
            <w:tcW w:w="0" w:type="auto"/>
            <w:vMerge w:val="restart"/>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40E30">
        <w:trPr>
          <w:trHeight w:val="330"/>
        </w:trPr>
        <w:tc>
          <w:tcPr>
            <w:tcW w:w="0" w:type="auto"/>
            <w:vMerge/>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40E30">
        <w:trPr>
          <w:trHeight w:val="7140"/>
        </w:trPr>
        <w:tc>
          <w:tcPr>
            <w:tcW w:w="0" w:type="auto"/>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1.05.03 Transportes exterior</w:t>
            </w:r>
          </w:p>
        </w:tc>
        <w:tc>
          <w:tcPr>
            <w:tcW w:w="0" w:type="auto"/>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 xml:space="preserve">           22,526,750.00 </w:t>
            </w:r>
          </w:p>
        </w:tc>
        <w:tc>
          <w:tcPr>
            <w:tcW w:w="0" w:type="auto"/>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1. Gestión Institucional</w:t>
            </w:r>
          </w:p>
        </w:tc>
        <w:tc>
          <w:tcPr>
            <w:tcW w:w="0" w:type="auto"/>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2.1.4.4</w:t>
            </w:r>
          </w:p>
        </w:tc>
        <w:tc>
          <w:tcPr>
            <w:tcW w:w="0" w:type="auto"/>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 xml:space="preserve"> 2.1.4.4.2</w:t>
            </w:r>
          </w:p>
        </w:tc>
        <w:tc>
          <w:tcPr>
            <w:tcW w:w="0" w:type="auto"/>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16"/>
                <w:szCs w:val="16"/>
                <w:lang w:eastAsia="es-CR"/>
              </w:rPr>
            </w:pPr>
            <w:r w:rsidRPr="00591DC2">
              <w:rPr>
                <w:rFonts w:ascii="Arial Narrow" w:eastAsia="Times New Roman" w:hAnsi="Arial Narrow" w:cs="Times New Roman"/>
                <w:color w:val="000000"/>
                <w:sz w:val="16"/>
                <w:szCs w:val="16"/>
                <w:lang w:eastAsia="es-CR"/>
              </w:rPr>
              <w:t>Academia: Transporte en el exterior para cubrir la capacitación de Respuesta técnica a incidentes con materiales peligrosos, para dos funcionarios de la Unidad Operativa MATPEL. ($850 * 2 funcionarios * ¢650) Total 1.105.000</w:t>
            </w:r>
            <w:r w:rsidRPr="00591DC2">
              <w:rPr>
                <w:rFonts w:ascii="Arial Narrow" w:eastAsia="Times New Roman" w:hAnsi="Arial Narrow" w:cs="Times New Roman"/>
                <w:color w:val="000000"/>
                <w:sz w:val="16"/>
                <w:szCs w:val="16"/>
                <w:lang w:eastAsia="es-CR"/>
              </w:rPr>
              <w:br/>
              <w:t>Transporte en el exterior para cubrir la capacitación para 2 colaboradores en Rigeer/levantamiento de cargas pesadas de la GUSAR. ($1600 * 2 funcionarios * ¢650) Total 2.080.000</w:t>
            </w:r>
            <w:r w:rsidRPr="00591DC2">
              <w:rPr>
                <w:rFonts w:ascii="Arial Narrow" w:eastAsia="Times New Roman" w:hAnsi="Arial Narrow" w:cs="Times New Roman"/>
                <w:color w:val="000000"/>
                <w:sz w:val="16"/>
                <w:szCs w:val="16"/>
                <w:lang w:eastAsia="es-CR"/>
              </w:rPr>
              <w:br/>
              <w:t>Transporte en el exterior para cubrir la capacitación para 2 colaboradores en  Especialista de componente de la GUSAR. ($1450 * 2 funcionarios * ¢650) Total 1.885.000</w:t>
            </w:r>
            <w:r w:rsidRPr="00591DC2">
              <w:rPr>
                <w:rFonts w:ascii="Arial Narrow" w:eastAsia="Times New Roman" w:hAnsi="Arial Narrow" w:cs="Times New Roman"/>
                <w:color w:val="000000"/>
                <w:sz w:val="16"/>
                <w:szCs w:val="16"/>
                <w:lang w:eastAsia="es-CR"/>
              </w:rPr>
              <w:br/>
              <w:t>Transporte en el exterior para cubrir la capacitación para 2 colaboradores en Búsqueda y localización de personas vivas bajo escombros y aludes bajo el método FEMA  de la Unidad Operativa Canina. ($400 * 2 funcionarios * ¢650) Total 520.000.</w:t>
            </w:r>
            <w:r w:rsidRPr="00591DC2">
              <w:rPr>
                <w:rFonts w:ascii="Arial Narrow" w:eastAsia="Times New Roman" w:hAnsi="Arial Narrow" w:cs="Times New Roman"/>
                <w:color w:val="000000"/>
                <w:sz w:val="16"/>
                <w:szCs w:val="16"/>
                <w:lang w:eastAsia="es-CR"/>
              </w:rPr>
              <w:br/>
              <w:t>Transporte en el exterior cubrir la capacitación de ERD, para un funcionario de la Unidad Operativa de Buceo. ($1850 * ¢650) Total 1.202.500</w:t>
            </w:r>
            <w:r w:rsidRPr="00591DC2">
              <w:rPr>
                <w:rFonts w:ascii="Arial Narrow" w:eastAsia="Times New Roman" w:hAnsi="Arial Narrow" w:cs="Times New Roman"/>
                <w:color w:val="000000"/>
                <w:sz w:val="16"/>
                <w:szCs w:val="16"/>
                <w:lang w:eastAsia="es-CR"/>
              </w:rPr>
              <w:br/>
              <w:t>Transporte en el exterior para cubrir la capacitación para 1 colaborador en Capacitación bajo la metodología Dog Organización of América (SDONA),en la  búsqueda y localización de personas vivas bajo escombros y aludes, de la Unidad Operativa Canina. ($400 * ¢650) Total 260.000</w:t>
            </w:r>
            <w:r w:rsidRPr="00591DC2">
              <w:rPr>
                <w:rFonts w:ascii="Arial Narrow" w:eastAsia="Times New Roman" w:hAnsi="Arial Narrow" w:cs="Times New Roman"/>
                <w:color w:val="000000"/>
                <w:sz w:val="16"/>
                <w:szCs w:val="16"/>
                <w:lang w:eastAsia="es-CR"/>
              </w:rPr>
              <w:br/>
              <w:t>Transporte solicitado por Unidad Operativa Canina, capacitación para 1 colaborador en Capacitación bajo la metodología Dog Organización of América (SDONA), en la  búsqueda y localización de personas fallecidas bajo el agua ($400 * ¢650) Total 260.000</w:t>
            </w:r>
            <w:r w:rsidRPr="00591DC2">
              <w:rPr>
                <w:rFonts w:ascii="Arial Narrow" w:eastAsia="Times New Roman" w:hAnsi="Arial Narrow" w:cs="Times New Roman"/>
                <w:color w:val="000000"/>
                <w:sz w:val="16"/>
                <w:szCs w:val="16"/>
                <w:lang w:eastAsia="es-CR"/>
              </w:rPr>
              <w:br/>
              <w:t>Transporte en el exterior solicitado por Unidad Operativa Forestal, capacitación para 1 colaborador en Incendios Forestales (Curso de 5 días) ($730 * ¢650) Total 474.500</w:t>
            </w:r>
            <w:r w:rsidRPr="00591DC2">
              <w:rPr>
                <w:rFonts w:ascii="Arial Narrow" w:eastAsia="Times New Roman" w:hAnsi="Arial Narrow" w:cs="Times New Roman"/>
                <w:color w:val="000000"/>
                <w:sz w:val="16"/>
                <w:szCs w:val="16"/>
                <w:lang w:eastAsia="es-CR"/>
              </w:rPr>
              <w:br/>
              <w:t>Transporte en el exterior solicitado por Unidad Operativa Forestal, capacitación para 1 colaborador en Incendios Forestales (Curso de 5 días) ($420 * 2 funcionarios * ¢650) Total 546.000</w:t>
            </w:r>
            <w:r w:rsidRPr="00591DC2">
              <w:rPr>
                <w:rFonts w:ascii="Arial Narrow" w:eastAsia="Times New Roman" w:hAnsi="Arial Narrow" w:cs="Times New Roman"/>
                <w:color w:val="000000"/>
                <w:sz w:val="16"/>
                <w:szCs w:val="16"/>
                <w:lang w:eastAsia="es-CR"/>
              </w:rPr>
              <w:br/>
              <w:t>Transporte solicitado por Prevención e investigación para una certificación internacional de un colaborador como Inspector de Incendio, según NFPA 1031. ($900 * ¢650) Total 585.000</w:t>
            </w:r>
            <w:r w:rsidRPr="00591DC2">
              <w:rPr>
                <w:rFonts w:ascii="Arial Narrow" w:eastAsia="Times New Roman" w:hAnsi="Arial Narrow" w:cs="Times New Roman"/>
                <w:color w:val="000000"/>
                <w:sz w:val="16"/>
                <w:szCs w:val="16"/>
                <w:lang w:eastAsia="es-CR"/>
              </w:rPr>
              <w:br/>
              <w:t xml:space="preserve">Transporte solicitado por la Unidad de Prevención e </w:t>
            </w:r>
            <w:r w:rsidRPr="00591DC2">
              <w:rPr>
                <w:rFonts w:ascii="Arial Narrow" w:eastAsia="Times New Roman" w:hAnsi="Arial Narrow" w:cs="Times New Roman"/>
                <w:color w:val="000000"/>
                <w:sz w:val="16"/>
                <w:szCs w:val="16"/>
                <w:lang w:eastAsia="es-CR"/>
              </w:rPr>
              <w:lastRenderedPageBreak/>
              <w:t>Investigación, para capacitar 1 colaborador en el Curso Evidencia Forense en la Investigación de Incendios ($850 * ¢650) Total 552.500</w:t>
            </w:r>
            <w:r w:rsidRPr="00591DC2">
              <w:rPr>
                <w:rFonts w:ascii="Arial Narrow" w:eastAsia="Times New Roman" w:hAnsi="Arial Narrow" w:cs="Times New Roman"/>
                <w:color w:val="000000"/>
                <w:sz w:val="16"/>
                <w:szCs w:val="16"/>
                <w:lang w:eastAsia="es-CR"/>
              </w:rPr>
              <w:br/>
              <w:t>La Unidad de Mantenimiento Vehicular solicita capacitar a 2 funcionarios en México y/o Estados Unidos por un lapso de una semana en cada país, en temas relacionados con dicha unidad ($319,87 * ¢650 * 2 funcionarios) Total 416.000</w:t>
            </w:r>
            <w:r w:rsidRPr="00591DC2">
              <w:rPr>
                <w:rFonts w:ascii="Arial Narrow" w:eastAsia="Times New Roman" w:hAnsi="Arial Narrow" w:cs="Times New Roman"/>
                <w:color w:val="000000"/>
                <w:sz w:val="16"/>
                <w:szCs w:val="16"/>
                <w:lang w:eastAsia="es-CR"/>
              </w:rPr>
              <w:br/>
              <w:t>Pago de boletos aéreos para los funcionarios que participan  del programa de capacitación del personal de Aeropuertos bajo el convenio en Bomberos-CETAC (¢600,000*20 participantes ) Total 12.000.000</w:t>
            </w:r>
            <w:r w:rsidRPr="00591DC2">
              <w:rPr>
                <w:rFonts w:ascii="Arial Narrow" w:eastAsia="Times New Roman" w:hAnsi="Arial Narrow" w:cs="Times New Roman"/>
                <w:color w:val="000000"/>
                <w:sz w:val="16"/>
                <w:szCs w:val="16"/>
                <w:lang w:eastAsia="es-CR"/>
              </w:rPr>
              <w:br/>
              <w:t>Curso Rescate en espacios confinados TEEX, 40 horas para el desarrollo de instructores en curso ($985,00 x ¢650) Total 640.250</w:t>
            </w:r>
          </w:p>
        </w:tc>
        <w:tc>
          <w:tcPr>
            <w:tcW w:w="0" w:type="auto"/>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16"/>
                <w:szCs w:val="16"/>
                <w:lang w:eastAsia="es-CR"/>
              </w:rPr>
            </w:pPr>
            <w:r w:rsidRPr="00591DC2">
              <w:rPr>
                <w:rFonts w:ascii="Arial Narrow" w:eastAsia="Times New Roman" w:hAnsi="Arial Narrow" w:cs="Times New Roman"/>
                <w:color w:val="000000"/>
                <w:sz w:val="16"/>
                <w:szCs w:val="16"/>
                <w:lang w:eastAsia="es-CR"/>
              </w:rPr>
              <w:lastRenderedPageBreak/>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591DC2" w:rsidRDefault="00591DC2" w:rsidP="00EA7C50">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302"/>
        <w:gridCol w:w="1696"/>
        <w:gridCol w:w="1228"/>
        <w:gridCol w:w="692"/>
        <w:gridCol w:w="893"/>
        <w:gridCol w:w="3616"/>
        <w:gridCol w:w="3654"/>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2029BF">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1F497D"/>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1F497D"/>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2029BF">
        <w:trPr>
          <w:trHeight w:val="7140"/>
        </w:trPr>
        <w:tc>
          <w:tcPr>
            <w:tcW w:w="0" w:type="auto"/>
            <w:tcBorders>
              <w:top w:val="single" w:sz="4" w:space="0" w:color="1F497D"/>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1.05.04 Viáticos en el exterior</w:t>
            </w:r>
          </w:p>
        </w:tc>
        <w:tc>
          <w:tcPr>
            <w:tcW w:w="0" w:type="auto"/>
            <w:tcBorders>
              <w:top w:val="single" w:sz="4" w:space="0" w:color="1F497D"/>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31,990,100.00 </w:t>
            </w:r>
          </w:p>
        </w:tc>
        <w:tc>
          <w:tcPr>
            <w:tcW w:w="0" w:type="auto"/>
            <w:tcBorders>
              <w:top w:val="single" w:sz="4" w:space="0" w:color="1F497D"/>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 Gestión Institucional</w:t>
            </w:r>
          </w:p>
        </w:tc>
        <w:tc>
          <w:tcPr>
            <w:tcW w:w="0" w:type="auto"/>
            <w:tcBorders>
              <w:top w:val="single" w:sz="4" w:space="0" w:color="1F497D"/>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2.1.4.4</w:t>
            </w:r>
          </w:p>
        </w:tc>
        <w:tc>
          <w:tcPr>
            <w:tcW w:w="0" w:type="auto"/>
            <w:tcBorders>
              <w:top w:val="single" w:sz="4" w:space="0" w:color="1F497D"/>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2.1.4.4.2</w:t>
            </w:r>
          </w:p>
        </w:tc>
        <w:tc>
          <w:tcPr>
            <w:tcW w:w="0" w:type="auto"/>
            <w:tcBorders>
              <w:top w:val="single" w:sz="4" w:space="0" w:color="1F497D"/>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16"/>
                <w:szCs w:val="16"/>
                <w:lang w:eastAsia="es-CR"/>
              </w:rPr>
            </w:pPr>
            <w:r w:rsidRPr="00591DC2">
              <w:rPr>
                <w:rFonts w:ascii="Arial Narrow" w:eastAsia="Times New Roman" w:hAnsi="Arial Narrow" w:cs="Times New Roman"/>
                <w:color w:val="000000"/>
                <w:sz w:val="16"/>
                <w:szCs w:val="16"/>
                <w:lang w:eastAsia="es-CR"/>
              </w:rPr>
              <w:t>Academia: Viáticos para cubrir la capacitación de Respuesta técnica a incidentes con materiales peligrosos, para dos funcionarios de la Unidad Operativa MATPEL. ($1500 * 2 funcionarios *¢650) Total ¢1.950.000</w:t>
            </w:r>
            <w:r w:rsidRPr="00591DC2">
              <w:rPr>
                <w:rFonts w:ascii="Arial Narrow" w:eastAsia="Times New Roman" w:hAnsi="Arial Narrow" w:cs="Times New Roman"/>
                <w:color w:val="000000"/>
                <w:sz w:val="16"/>
                <w:szCs w:val="16"/>
                <w:lang w:eastAsia="es-CR"/>
              </w:rPr>
              <w:br/>
              <w:t>Viáticos para cubrir la capacitación para 2 colaboradores en Rigeer/levantamiento de cargas pesadas de la GUSAR. ($600 * 2 funcionarios * ¢650) Total ¢780.000</w:t>
            </w:r>
            <w:r w:rsidRPr="00591DC2">
              <w:rPr>
                <w:rFonts w:ascii="Arial Narrow" w:eastAsia="Times New Roman" w:hAnsi="Arial Narrow" w:cs="Times New Roman"/>
                <w:color w:val="000000"/>
                <w:sz w:val="16"/>
                <w:szCs w:val="16"/>
                <w:lang w:eastAsia="es-CR"/>
              </w:rPr>
              <w:br/>
              <w:t>Viáticos para cubrir la capacitación para 2 colaboradores en  Especialista de componente de la GUSAR. ($1000 * 2 * ¢650) Total ¢1.300.000</w:t>
            </w:r>
            <w:r w:rsidRPr="00591DC2">
              <w:rPr>
                <w:rFonts w:ascii="Arial Narrow" w:eastAsia="Times New Roman" w:hAnsi="Arial Narrow" w:cs="Times New Roman"/>
                <w:color w:val="000000"/>
                <w:sz w:val="16"/>
                <w:szCs w:val="16"/>
                <w:lang w:eastAsia="es-CR"/>
              </w:rPr>
              <w:br/>
              <w:t>Viáticos para cubrir la capacitación para 2 colaboradores en Búsqueda y localización de personas vivas bajo escombros y aludes bajo el método FEMA  de la Unidad Operativa Canina. ($600 * 2 funcionarios * ¢650) Total ¢780.000</w:t>
            </w:r>
            <w:r w:rsidRPr="00591DC2">
              <w:rPr>
                <w:rFonts w:ascii="Arial Narrow" w:eastAsia="Times New Roman" w:hAnsi="Arial Narrow" w:cs="Times New Roman"/>
                <w:color w:val="000000"/>
                <w:sz w:val="16"/>
                <w:szCs w:val="16"/>
                <w:lang w:eastAsia="es-CR"/>
              </w:rPr>
              <w:br/>
              <w:t>Viáticos para cubrir la capacitación de ERD, para un funcionario de la Unidad Operativa de Buceo. ($5,562 * ¢650) Total ¢3.615.300</w:t>
            </w:r>
            <w:r w:rsidRPr="00591DC2">
              <w:rPr>
                <w:rFonts w:ascii="Arial Narrow" w:eastAsia="Times New Roman" w:hAnsi="Arial Narrow" w:cs="Times New Roman"/>
                <w:color w:val="000000"/>
                <w:sz w:val="16"/>
                <w:szCs w:val="16"/>
                <w:lang w:eastAsia="es-CR"/>
              </w:rPr>
              <w:br/>
              <w:t>Viáticos para cubrir la capacitación para 1 colaborador en Capacitación bajo la metodología Dog Organización of América (SDONA),en la  búsqueda y localización de personas vivas bajo escombros y aludes, de la Unidad Operativa Canina. ($600 * ¢650) Total ¢390.000</w:t>
            </w:r>
            <w:r w:rsidRPr="00591DC2">
              <w:rPr>
                <w:rFonts w:ascii="Arial Narrow" w:eastAsia="Times New Roman" w:hAnsi="Arial Narrow" w:cs="Times New Roman"/>
                <w:color w:val="000000"/>
                <w:sz w:val="16"/>
                <w:szCs w:val="16"/>
                <w:lang w:eastAsia="es-CR"/>
              </w:rPr>
              <w:br/>
              <w:t>Viáticos solicitado por Unidad Operativa Canina, capacitación para 1 colaborador en Capacitación bajo la metodología Dog Organización of América (SDONA), en la  búsqueda y localización de personas fallecidas bajo el agua ($600 * ¢650) Total ¢390.000</w:t>
            </w:r>
            <w:r w:rsidRPr="00591DC2">
              <w:rPr>
                <w:rFonts w:ascii="Arial Narrow" w:eastAsia="Times New Roman" w:hAnsi="Arial Narrow" w:cs="Times New Roman"/>
                <w:color w:val="000000"/>
                <w:sz w:val="16"/>
                <w:szCs w:val="16"/>
                <w:lang w:eastAsia="es-CR"/>
              </w:rPr>
              <w:br/>
              <w:t>Viáticos solicitado por Unidad Operativa Forestal, capacitación para 1 colaborador en Incendios Forestales (Curso de 5 días) ($1603 * ¢650) Total ¢1.041.950</w:t>
            </w:r>
            <w:r w:rsidRPr="00591DC2">
              <w:rPr>
                <w:rFonts w:ascii="Arial Narrow" w:eastAsia="Times New Roman" w:hAnsi="Arial Narrow" w:cs="Times New Roman"/>
                <w:color w:val="000000"/>
                <w:sz w:val="16"/>
                <w:szCs w:val="16"/>
                <w:lang w:eastAsia="es-CR"/>
              </w:rPr>
              <w:br/>
              <w:t>Viáticos solicitado por Unidad Operativa Forestal, capacitación para 1 colaborador en Incendios Forestales (Curso de 5 días) ($2163 * 2 funcionarios * ¢650) Total ¢2.811.900</w:t>
            </w:r>
            <w:r w:rsidRPr="00591DC2">
              <w:rPr>
                <w:rFonts w:ascii="Arial Narrow" w:eastAsia="Times New Roman" w:hAnsi="Arial Narrow" w:cs="Times New Roman"/>
                <w:color w:val="000000"/>
                <w:sz w:val="16"/>
                <w:szCs w:val="16"/>
                <w:lang w:eastAsia="es-CR"/>
              </w:rPr>
              <w:br/>
              <w:t>Viáticos solicitado por Prevención e investigación para una certificación internacional de un colaborador como Inspector de Incendio, según NFPA 1031. ($4326 * ¢650) Total ¢2.811.900</w:t>
            </w:r>
            <w:r w:rsidRPr="00591DC2">
              <w:rPr>
                <w:rFonts w:ascii="Arial Narrow" w:eastAsia="Times New Roman" w:hAnsi="Arial Narrow" w:cs="Times New Roman"/>
                <w:color w:val="000000"/>
                <w:sz w:val="16"/>
                <w:szCs w:val="16"/>
                <w:lang w:eastAsia="es-CR"/>
              </w:rPr>
              <w:br/>
              <w:t xml:space="preserve">Viáticos solicitado por la Unidad de Prevención e Investigación, para capacitar 1 colaborador en el Curso Evidencia Forense en la Investigación de Incendios ($2472 </w:t>
            </w:r>
            <w:r w:rsidRPr="00591DC2">
              <w:rPr>
                <w:rFonts w:ascii="Arial Narrow" w:eastAsia="Times New Roman" w:hAnsi="Arial Narrow" w:cs="Times New Roman"/>
                <w:color w:val="000000"/>
                <w:sz w:val="16"/>
                <w:szCs w:val="16"/>
                <w:lang w:eastAsia="es-CR"/>
              </w:rPr>
              <w:lastRenderedPageBreak/>
              <w:t>* ¢650) Total ¢1.606.800</w:t>
            </w:r>
            <w:r w:rsidRPr="00591DC2">
              <w:rPr>
                <w:rFonts w:ascii="Arial Narrow" w:eastAsia="Times New Roman" w:hAnsi="Arial Narrow" w:cs="Times New Roman"/>
                <w:color w:val="000000"/>
                <w:sz w:val="16"/>
                <w:szCs w:val="16"/>
                <w:lang w:eastAsia="es-CR"/>
              </w:rPr>
              <w:br/>
              <w:t>La Unidad de Mantenimiento Vehicular solicita capacitar a 2 funcionarios en México y/o Estados Unidos por un lapso de una semana en cada país, en temas relacionados con dicha unidad ($1,440,00 * ¢650 * 2 funcionarios) Total ¢1.872.000</w:t>
            </w:r>
            <w:r w:rsidRPr="00591DC2">
              <w:rPr>
                <w:rFonts w:ascii="Arial Narrow" w:eastAsia="Times New Roman" w:hAnsi="Arial Narrow" w:cs="Times New Roman"/>
                <w:color w:val="000000"/>
                <w:sz w:val="16"/>
                <w:szCs w:val="16"/>
                <w:lang w:eastAsia="es-CR"/>
              </w:rPr>
              <w:br/>
              <w:t>Pago de viáticos en el exterior  de los funcionarios que participan  del programa de capacitación del personal de Aeropuertos bajo el convenio en Bomberos-CETAC (¢600,000*20 participantes) Total ¢12.000.000</w:t>
            </w:r>
            <w:r w:rsidRPr="00591DC2">
              <w:rPr>
                <w:rFonts w:ascii="Arial Narrow" w:eastAsia="Times New Roman" w:hAnsi="Arial Narrow" w:cs="Times New Roman"/>
                <w:color w:val="000000"/>
                <w:sz w:val="16"/>
                <w:szCs w:val="16"/>
                <w:lang w:eastAsia="es-CR"/>
              </w:rPr>
              <w:br/>
              <w:t>Curso Rescate en espacios confinados TEEX, 40 horas para el desarrollo de instructores en curso  ($985,00 x ¢650) Total ¢640.250</w:t>
            </w:r>
          </w:p>
        </w:tc>
        <w:tc>
          <w:tcPr>
            <w:tcW w:w="0" w:type="auto"/>
            <w:tcBorders>
              <w:top w:val="single" w:sz="4" w:space="0" w:color="1F497D"/>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16"/>
                <w:szCs w:val="16"/>
                <w:lang w:eastAsia="es-CR"/>
              </w:rPr>
            </w:pPr>
            <w:r w:rsidRPr="00591DC2">
              <w:rPr>
                <w:rFonts w:ascii="Arial Narrow" w:eastAsia="Times New Roman" w:hAnsi="Arial Narrow" w:cs="Times New Roman"/>
                <w:color w:val="000000"/>
                <w:sz w:val="16"/>
                <w:szCs w:val="16"/>
                <w:lang w:eastAsia="es-CR"/>
              </w:rPr>
              <w:lastRenderedPageBreak/>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230"/>
        <w:gridCol w:w="1645"/>
        <w:gridCol w:w="1220"/>
        <w:gridCol w:w="692"/>
        <w:gridCol w:w="843"/>
        <w:gridCol w:w="3333"/>
        <w:gridCol w:w="4118"/>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59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1.06.01 Seguros</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1,046,300,000.00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2.1.4.1</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2.1.4.1.1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Aseguramiento de Bienes</w:t>
            </w:r>
            <w:r w:rsidRPr="00591DC2">
              <w:rPr>
                <w:rFonts w:ascii="Arial Narrow" w:eastAsia="Times New Roman" w:hAnsi="Arial Narrow" w:cs="Times New Roman"/>
                <w:color w:val="000000"/>
                <w:lang w:eastAsia="es-CR"/>
              </w:rPr>
              <w:br/>
            </w:r>
            <w:r w:rsidRPr="00591DC2">
              <w:rPr>
                <w:rFonts w:ascii="Arial Narrow" w:eastAsia="Times New Roman" w:hAnsi="Arial Narrow" w:cs="Times New Roman"/>
                <w:color w:val="000000"/>
                <w:lang w:eastAsia="es-CR"/>
              </w:rPr>
              <w:br/>
              <w:t xml:space="preserve">Flotilla: 1-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395.000,000.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de Autom</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viles   2-Costo estimado de motocicletas y nuevas unidades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73.600.000.</w:t>
            </w:r>
            <w:r w:rsidRPr="00591DC2">
              <w:rPr>
                <w:rFonts w:ascii="Arial Narrow" w:eastAsia="Times New Roman" w:hAnsi="Arial Narrow" w:cs="Times New Roman"/>
                <w:color w:val="000000"/>
                <w:lang w:eastAsia="es-CR"/>
              </w:rPr>
              <w:br/>
              <w:t xml:space="preserve">Edificaciones: 1-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55.000.000.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liza Todo Riesgo. 2-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4.000.000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de Responsabilidad Civil y Umbrella.</w:t>
            </w:r>
            <w:r w:rsidRPr="00591DC2">
              <w:rPr>
                <w:rFonts w:ascii="Arial Narrow" w:eastAsia="Times New Roman" w:hAnsi="Arial Narrow" w:cs="Times New Roman"/>
                <w:color w:val="000000"/>
                <w:lang w:eastAsia="es-CR"/>
              </w:rPr>
              <w:br/>
              <w:t xml:space="preserve">Activos: 1-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1.500.000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Equipo Electr</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nico / 2-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2.100.000.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liza Riesgo Nombrado / 3-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1.100.000.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liza Equipo Contratista. 4-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4.500.000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Embarcaciones.</w:t>
            </w:r>
            <w:r w:rsidRPr="00591DC2">
              <w:rPr>
                <w:rFonts w:ascii="Arial Narrow" w:eastAsia="Times New Roman" w:hAnsi="Arial Narrow" w:cs="Times New Roman"/>
                <w:color w:val="000000"/>
                <w:lang w:eastAsia="es-CR"/>
              </w:rPr>
              <w:br/>
            </w:r>
            <w:r w:rsidRPr="00591DC2">
              <w:rPr>
                <w:rFonts w:ascii="Arial Narrow" w:eastAsia="Times New Roman" w:hAnsi="Arial Narrow" w:cs="Times New Roman"/>
                <w:color w:val="000000"/>
                <w:lang w:eastAsia="es-CR"/>
              </w:rPr>
              <w:br/>
              <w:t>Aseguramiento de Funcionarios</w:t>
            </w:r>
            <w:r w:rsidRPr="00591DC2">
              <w:rPr>
                <w:rFonts w:ascii="Arial Narrow" w:eastAsia="Times New Roman" w:hAnsi="Arial Narrow" w:cs="Times New Roman"/>
                <w:color w:val="000000"/>
                <w:lang w:eastAsia="es-CR"/>
              </w:rPr>
              <w:br/>
            </w:r>
            <w:r w:rsidRPr="00591DC2">
              <w:rPr>
                <w:rFonts w:ascii="Arial Narrow" w:eastAsia="Times New Roman" w:hAnsi="Arial Narrow" w:cs="Times New Roman"/>
                <w:color w:val="000000"/>
                <w:lang w:eastAsia="es-CR"/>
              </w:rPr>
              <w:br/>
              <w:t xml:space="preserve">Riesgos del Trabajo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210.000.000. -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 xml:space="preserve">liza de Vida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144.000.000.-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B</w:t>
            </w:r>
            <w:r w:rsidRPr="00591DC2">
              <w:rPr>
                <w:rFonts w:ascii="Arial Narrow" w:eastAsia="Times New Roman" w:hAnsi="Arial Narrow" w:cs="Arial Narrow"/>
                <w:color w:val="000000"/>
                <w:lang w:eastAsia="es-CR"/>
              </w:rPr>
              <w:t>á</w:t>
            </w:r>
            <w:r w:rsidRPr="00591DC2">
              <w:rPr>
                <w:rFonts w:ascii="Arial Narrow" w:eastAsia="Times New Roman" w:hAnsi="Arial Narrow" w:cs="Times New Roman"/>
                <w:color w:val="000000"/>
                <w:lang w:eastAsia="es-CR"/>
              </w:rPr>
              <w:t xml:space="preserve">sica de Accidentes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 xml:space="preserve"> 150.000.000. -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1.500.000 P</w:t>
            </w:r>
            <w:r w:rsidRPr="00591DC2">
              <w:rPr>
                <w:rFonts w:ascii="Arial Narrow" w:eastAsia="Times New Roman" w:hAnsi="Arial Narrow" w:cs="Arial Narrow"/>
                <w:color w:val="000000"/>
                <w:lang w:eastAsia="es-CR"/>
              </w:rPr>
              <w:t>ó</w:t>
            </w:r>
            <w:r w:rsidRPr="00591DC2">
              <w:rPr>
                <w:rFonts w:ascii="Arial Narrow" w:eastAsia="Times New Roman" w:hAnsi="Arial Narrow" w:cs="Times New Roman"/>
                <w:color w:val="000000"/>
                <w:lang w:eastAsia="es-CR"/>
              </w:rPr>
              <w:t>liza de Viajero.</w:t>
            </w:r>
            <w:r w:rsidRPr="00591DC2">
              <w:rPr>
                <w:rFonts w:ascii="Arial Narrow" w:eastAsia="Times New Roman" w:hAnsi="Arial Narrow" w:cs="Times New Roman"/>
                <w:color w:val="000000"/>
                <w:lang w:eastAsia="es-CR"/>
              </w:rPr>
              <w:br/>
            </w:r>
            <w:r w:rsidRPr="00591DC2">
              <w:rPr>
                <w:rFonts w:ascii="Arial Narrow" w:eastAsia="Times New Roman" w:hAnsi="Arial Narrow" w:cs="Times New Roman"/>
                <w:color w:val="000000"/>
                <w:lang w:eastAsia="es-CR"/>
              </w:rPr>
              <w:br/>
              <w:t>Otras</w:t>
            </w:r>
            <w:r w:rsidRPr="00591DC2">
              <w:rPr>
                <w:rFonts w:ascii="Arial Narrow" w:eastAsia="Times New Roman" w:hAnsi="Arial Narrow" w:cs="Times New Roman"/>
                <w:color w:val="000000"/>
                <w:lang w:eastAsia="es-CR"/>
              </w:rPr>
              <w:br/>
              <w:t xml:space="preserve">1- </w:t>
            </w:r>
            <w:r w:rsidRPr="00591DC2">
              <w:rPr>
                <w:rFonts w:ascii="Arial" w:eastAsia="Times New Roman" w:hAnsi="Arial" w:cs="Arial"/>
                <w:color w:val="000000"/>
                <w:lang w:eastAsia="es-CR"/>
              </w:rPr>
              <w:t>₡</w:t>
            </w:r>
            <w:r w:rsidRPr="00591DC2">
              <w:rPr>
                <w:rFonts w:ascii="Arial Narrow" w:eastAsia="Times New Roman" w:hAnsi="Arial Narrow" w:cs="Times New Roman"/>
                <w:color w:val="000000"/>
                <w:lang w:eastAsia="es-CR"/>
              </w:rPr>
              <w:t>4.000.000 Actividades Especiales.</w:t>
            </w:r>
            <w:r w:rsidRPr="00591DC2">
              <w:rPr>
                <w:rFonts w:ascii="Arial Narrow" w:eastAsia="Times New Roman" w:hAnsi="Arial Narrow" w:cs="Times New Roman"/>
                <w:color w:val="000000"/>
                <w:lang w:eastAsia="es-CR"/>
              </w:rPr>
              <w:br/>
            </w:r>
            <w:r w:rsidRPr="00591DC2">
              <w:rPr>
                <w:rFonts w:ascii="Arial Narrow" w:eastAsia="Times New Roman" w:hAnsi="Arial Narrow" w:cs="Times New Roman"/>
                <w:color w:val="000000"/>
                <w:lang w:eastAsia="es-CR"/>
              </w:rPr>
              <w:br/>
              <w:t xml:space="preserve">TOTAL </w:t>
            </w:r>
            <w:r w:rsidRPr="00591DC2">
              <w:rPr>
                <w:rFonts w:ascii="Arial Narrow" w:eastAsia="Times New Roman" w:hAnsi="Arial Narrow" w:cs="Arial Narrow"/>
                <w:color w:val="000000"/>
                <w:lang w:eastAsia="es-CR"/>
              </w:rPr>
              <w:t>¢</w:t>
            </w:r>
            <w:r w:rsidRPr="00591DC2">
              <w:rPr>
                <w:rFonts w:ascii="Arial Narrow" w:eastAsia="Times New Roman" w:hAnsi="Arial Narrow" w:cs="Times New Roman"/>
                <w:color w:val="000000"/>
                <w:lang w:eastAsia="es-CR"/>
              </w:rPr>
              <w:t>1.046.300.000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533"/>
        <w:gridCol w:w="1746"/>
        <w:gridCol w:w="1424"/>
        <w:gridCol w:w="793"/>
        <w:gridCol w:w="943"/>
        <w:gridCol w:w="1511"/>
        <w:gridCol w:w="5131"/>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70,000.00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3.5.7.1.2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01 curso para 01 persona x ¢70,000,00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para el personal de conforma la USCO en temas logísticos requerido para la adquisición de conocimientos para el óptimo apoyo en actividades de soporte en la atención de la emergencias solicitadas por la Dirección Operativa</w:t>
            </w:r>
          </w:p>
        </w:tc>
      </w:tr>
      <w:tr w:rsidR="00591DC2" w:rsidRPr="00591DC2" w:rsidTr="00591DC2">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Canina, capacitación para 1 colaborador en Valoración de canes homologados y homologación de nuevos canes en el método  de búsqueda y localización de personas vivas bajo escombros y aludes "ARCON "</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210,000.00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las Finanzas Públicas y su Marco Jurídico</w:t>
            </w:r>
          </w:p>
        </w:tc>
      </w:tr>
      <w:tr w:rsidR="00591DC2" w:rsidRPr="00591DC2" w:rsidTr="00591DC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227,500.00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350*650*1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colaboradores en Microsoft Project</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768"/>
        <w:gridCol w:w="1696"/>
        <w:gridCol w:w="1106"/>
        <w:gridCol w:w="793"/>
        <w:gridCol w:w="943"/>
        <w:gridCol w:w="983"/>
        <w:gridCol w:w="5792"/>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125000*2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actualización de Renta fiscal</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292,500.00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450*650*1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colaboradores en Aseguramiento de la Calidad del Software</w:t>
            </w:r>
          </w:p>
        </w:tc>
      </w:tr>
      <w:tr w:rsidR="00591DC2" w:rsidRPr="00591DC2" w:rsidTr="00591DC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300000*1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Generales, para capacitar a 2 colaboradores, en el formación en la normas internacional de contabilidad para el manejo de activos.</w:t>
            </w:r>
          </w:p>
        </w:tc>
      </w:tr>
      <w:tr w:rsidR="00591DC2" w:rsidRPr="00591DC2" w:rsidTr="00591DC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60000*5</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5 colaboradores en Inglés</w:t>
            </w:r>
          </w:p>
        </w:tc>
      </w:tr>
      <w:tr w:rsidR="00591DC2" w:rsidRPr="00591DC2" w:rsidTr="00591DC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60000*5</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5 colaboradores en Servicio al Cliente</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630"/>
        <w:gridCol w:w="1696"/>
        <w:gridCol w:w="1043"/>
        <w:gridCol w:w="793"/>
        <w:gridCol w:w="943"/>
        <w:gridCol w:w="1402"/>
        <w:gridCol w:w="5574"/>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375,000.00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375000*1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Generales, para capacitar a 1 colaboradores, en el curso de análisis y manejo de inventarios.</w:t>
            </w:r>
          </w:p>
        </w:tc>
      </w:tr>
      <w:tr w:rsidR="00591DC2" w:rsidRPr="00591DC2" w:rsidTr="00591DC2">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200000 * 2 participantes</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en Entrenamiento funcional para rehabilitación para adquirir conocimientos necesarios en la creación de rutinas aptas para el seguimiento del estado físico  de los funcionarios a los que se les brinda el PAF</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407,550.00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(625+2)*650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Prevención e investigación para una certificación (02 módulos) internacional de un colaborador como Inspector de Incendio, según NFPA 1031.</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210000 * 2 participantes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Evaluación funcional ejercicios correctivos para adquirir conocimientos necesarios en la creación de rutinas aptas para el seguimiento del estado físico  de los funcionarios a los que se les brinda el PAF</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663"/>
        <w:gridCol w:w="1696"/>
        <w:gridCol w:w="1059"/>
        <w:gridCol w:w="793"/>
        <w:gridCol w:w="943"/>
        <w:gridCol w:w="1419"/>
        <w:gridCol w:w="5508"/>
      </w:tblGrid>
      <w:tr w:rsidR="00591DC2" w:rsidRPr="00591DC2" w:rsidTr="00471D7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single" w:sz="4" w:space="0" w:color="auto"/>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single" w:sz="4" w:space="0" w:color="auto"/>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single" w:sz="4" w:space="0" w:color="auto"/>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1F497D"/>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210000 * 2 participantes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Entrenamiento de la movilidad para adquirir conocimientos necesarios en la creación de rutinas aptas para el seguimiento del estado físico  de los funcionarios a los que se les brinda el PAF</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430,000.00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215000*2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Auditoría Forense</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Forestal, capacitación para 1 colaborador en Incendios Forestales (Curso de 5 días) - Mejorar la capacitación de la unidad operativa en Estados Unidos (Los Ángeles)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530,000.00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265000*2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Gestión de Desarrollo Humano, para capacitar a 2 colaboradores, en Disciplina Laboral</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530,000.00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265000*2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Gestión de Desarrollo Humano, para capacitar a 2 colaboradores, en Técnico en Administración de Recursos Humanos</w:t>
            </w:r>
          </w:p>
        </w:tc>
      </w:tr>
    </w:tbl>
    <w:p w:rsidR="00591DC2" w:rsidRDefault="00591DC2" w:rsidP="00EA7C50"/>
    <w:p w:rsidR="00591DC2" w:rsidRDefault="00591DC2" w:rsidP="00EA7C50"/>
    <w:tbl>
      <w:tblPr>
        <w:tblW w:w="0" w:type="auto"/>
        <w:tblInd w:w="65" w:type="dxa"/>
        <w:tblCellMar>
          <w:left w:w="70" w:type="dxa"/>
          <w:right w:w="70" w:type="dxa"/>
        </w:tblCellMar>
        <w:tblLook w:val="04A0" w:firstRow="1" w:lastRow="0" w:firstColumn="1" w:lastColumn="0" w:noHBand="0" w:noVBand="1"/>
      </w:tblPr>
      <w:tblGrid>
        <w:gridCol w:w="1658"/>
        <w:gridCol w:w="1696"/>
        <w:gridCol w:w="1057"/>
        <w:gridCol w:w="793"/>
        <w:gridCol w:w="943"/>
        <w:gridCol w:w="983"/>
        <w:gridCol w:w="5951"/>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540,000.00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540000*1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Generales, para capacitar a 1 colaboradores, en el curso sobre el mejoramiento de las técnicas de redacción avanzada.</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580,000.00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145000*4</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Capacitación solicitada por la Unidad de Servicios Generales, para capacitar a 4 colaboradores en el curso de actualización de conocimientos para las licencias de </w:t>
            </w:r>
            <w:r w:rsidR="006E3429" w:rsidRPr="00591DC2">
              <w:rPr>
                <w:rFonts w:ascii="Arial Narrow" w:eastAsia="Times New Roman" w:hAnsi="Arial Narrow" w:cs="Times New Roman"/>
                <w:color w:val="000000"/>
                <w:lang w:eastAsia="es-CR"/>
              </w:rPr>
              <w:t>AutoCAD</w:t>
            </w:r>
            <w:r w:rsidRPr="00591DC2">
              <w:rPr>
                <w:rFonts w:ascii="Arial Narrow" w:eastAsia="Times New Roman" w:hAnsi="Arial Narrow" w:cs="Times New Roman"/>
                <w:color w:val="000000"/>
                <w:lang w:eastAsia="es-CR"/>
              </w:rPr>
              <w:t xml:space="preserve"> y Electrical asignadas al personal de Edificaciones.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585,000.00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450*650*2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2 colaboradores en Gestión de Proveedores de TIC</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300000*2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Contratación Administrativa</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808"/>
        <w:gridCol w:w="1696"/>
        <w:gridCol w:w="1124"/>
        <w:gridCol w:w="793"/>
        <w:gridCol w:w="943"/>
        <w:gridCol w:w="1080"/>
        <w:gridCol w:w="5637"/>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300000*2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el Flujo de Caja en la Gestión Administrativa</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620000*1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1 colaborador, en el Programa Técnico en Gestión Público</w:t>
            </w:r>
          </w:p>
        </w:tc>
      </w:tr>
      <w:tr w:rsidR="00591DC2" w:rsidRPr="00591DC2" w:rsidTr="00591DC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640,250.00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$985,00 x ¢650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Curso Rescate en espacios confinados TEEX, 40 horas para el desarrollo de instructores en curso $       985,00  Viáticos  $    1.800,00   pasajes $    1.195,00   </w:t>
            </w:r>
          </w:p>
        </w:tc>
      </w:tr>
      <w:tr w:rsidR="00591DC2" w:rsidRPr="00591DC2" w:rsidTr="00591DC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643,500.00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643500*1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 en Seguridad Informática</w:t>
            </w:r>
          </w:p>
        </w:tc>
      </w:tr>
      <w:tr w:rsidR="00591DC2" w:rsidRPr="00591DC2" w:rsidTr="00591DC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690,000.00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345000*2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1 colaboradores, en el Normas Internacionales de Contabilidad para el Sector Público</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416"/>
        <w:gridCol w:w="1696"/>
        <w:gridCol w:w="947"/>
        <w:gridCol w:w="793"/>
        <w:gridCol w:w="943"/>
        <w:gridCol w:w="913"/>
        <w:gridCol w:w="6373"/>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695,500.00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Canina, capacitación para 5 colaboradores en</w:t>
            </w:r>
            <w:r w:rsidR="00471D71" w:rsidRPr="00591DC2">
              <w:rPr>
                <w:rFonts w:ascii="Arial Narrow" w:eastAsia="Times New Roman" w:hAnsi="Arial Narrow" w:cs="Times New Roman"/>
                <w:color w:val="000000"/>
                <w:lang w:eastAsia="es-CR"/>
              </w:rPr>
              <w:t>: Procedimientos</w:t>
            </w:r>
            <w:r w:rsidRPr="00591DC2">
              <w:rPr>
                <w:rFonts w:ascii="Arial Narrow" w:eastAsia="Times New Roman" w:hAnsi="Arial Narrow" w:cs="Times New Roman"/>
                <w:color w:val="000000"/>
                <w:lang w:eastAsia="es-CR"/>
              </w:rPr>
              <w:t xml:space="preserve"> de manejo de perros detectores de personas con vida y atrapadas en zonas de desastre. Conocimiento de técnicas de ritual pre búsqueda, sistemas de búsqueda, búsqueda sistemática, manejo de escenarios, ambientes diversos (urbanos, montañosos, acuáticos) y certificaciones </w:t>
            </w:r>
          </w:p>
        </w:tc>
      </w:tr>
      <w:tr w:rsidR="00591DC2" w:rsidRPr="00591DC2" w:rsidTr="00591DC2">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695,500.00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Solicitado por Unidad Operativa Canina, capacitación para 5 colaboradores en: Procedimientos avanzados de prueba de selección para perros candidatos a detectores de restos humanos y personas con vida atrapadas en zonas de desastre. Prueba utilizada Poleizispürhundprüfungen, RauschgiftPSPP(R). </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445"/>
        <w:gridCol w:w="1696"/>
        <w:gridCol w:w="959"/>
        <w:gridCol w:w="793"/>
        <w:gridCol w:w="943"/>
        <w:gridCol w:w="983"/>
        <w:gridCol w:w="6262"/>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591DC2">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591DC2">
        <w:trPr>
          <w:trHeight w:val="42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695,500.00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Canina, capacitación para 5 colaboradores en: Procedimientos de introducción de olores (odorprinting</w:t>
            </w:r>
            <w:r w:rsidR="00471D71" w:rsidRPr="00591DC2">
              <w:rPr>
                <w:rFonts w:ascii="Arial Narrow" w:eastAsia="Times New Roman" w:hAnsi="Arial Narrow" w:cs="Times New Roman"/>
                <w:color w:val="000000"/>
                <w:lang w:eastAsia="es-CR"/>
              </w:rPr>
              <w:t>, fase</w:t>
            </w:r>
            <w:r w:rsidR="00471D71">
              <w:rPr>
                <w:rFonts w:ascii="Arial Narrow" w:eastAsia="Times New Roman" w:hAnsi="Arial Narrow" w:cs="Times New Roman"/>
                <w:color w:val="000000"/>
                <w:lang w:eastAsia="es-CR"/>
              </w:rPr>
              <w:t xml:space="preserve"> </w:t>
            </w:r>
            <w:r w:rsidR="00471D71" w:rsidRPr="00591DC2">
              <w:rPr>
                <w:rFonts w:ascii="Arial Narrow" w:eastAsia="Times New Roman" w:hAnsi="Arial Narrow" w:cs="Times New Roman"/>
                <w:color w:val="000000"/>
                <w:lang w:eastAsia="es-CR"/>
              </w:rPr>
              <w:t>inicial</w:t>
            </w:r>
            <w:r w:rsidRPr="00591DC2">
              <w:rPr>
                <w:rFonts w:ascii="Arial Narrow" w:eastAsia="Times New Roman" w:hAnsi="Arial Narrow" w:cs="Times New Roman"/>
                <w:color w:val="000000"/>
                <w:lang w:eastAsia="es-CR"/>
              </w:rPr>
              <w:t xml:space="preserve">) en adiestramiento de perros detectores de restos humanos y personas con vida </w:t>
            </w:r>
            <w:r w:rsidR="006E3429" w:rsidRPr="00591DC2">
              <w:rPr>
                <w:rFonts w:ascii="Arial Narrow" w:eastAsia="Times New Roman" w:hAnsi="Arial Narrow" w:cs="Times New Roman"/>
                <w:color w:val="000000"/>
                <w:lang w:eastAsia="es-CR"/>
              </w:rPr>
              <w:t>atrapados</w:t>
            </w:r>
            <w:r w:rsidRPr="00591DC2">
              <w:rPr>
                <w:rFonts w:ascii="Arial Narrow" w:eastAsia="Times New Roman" w:hAnsi="Arial Narrow" w:cs="Times New Roman"/>
                <w:color w:val="000000"/>
                <w:lang w:eastAsia="es-CR"/>
              </w:rPr>
              <w:t xml:space="preserve"> en zonas de desastre. Se aplicará el protocolo de adiestramiento, sistema de cajas, método 4en1. Este método se ha desarrollado en los últimos 37años y es utilizado con éxito en miles de Unidades Caninas alrededor del mundo</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715,000.00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550*650*2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2 colaboradores en Metodologías ágiles de desarrollo SCRUM</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720,000.00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720000*1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1 colaboradores, en el Programa especialista en impuestos</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750"/>
        <w:gridCol w:w="1696"/>
        <w:gridCol w:w="1098"/>
        <w:gridCol w:w="793"/>
        <w:gridCol w:w="943"/>
        <w:gridCol w:w="1204"/>
        <w:gridCol w:w="5597"/>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795,000.00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265000*3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Gestión de Desarrollo Humano, para capacitar a 3 colaboradores, en Reclutamiento estratégico</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800000*1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el Programa del Modular en Presupuestos Públicos</w:t>
            </w:r>
          </w:p>
        </w:tc>
      </w:tr>
      <w:tr w:rsidR="00591DC2" w:rsidRPr="00591DC2" w:rsidTr="00591DC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910,000.00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(1400*1)*650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 seminarios NFPA de aproximadamente $ 1400 cada seminario para 1 instructores de la Gestión de Servicios de capacitación empresarial  a un tipo de cambio de ¢ 600.00</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960,000.00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480000*2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Servicios Financieros, para capacitar a 2 colaboradores, en aplicación de las NIIF 4 módulos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975,000.00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1500*650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Operativa Buceo, capacitación para 2 colaboradores en EFRI</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657"/>
        <w:gridCol w:w="1696"/>
        <w:gridCol w:w="1056"/>
        <w:gridCol w:w="793"/>
        <w:gridCol w:w="943"/>
        <w:gridCol w:w="983"/>
        <w:gridCol w:w="5953"/>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1,040,000.00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800*2*650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Forestal, capacitación para 1 colaborador en Incendios Forestales (Curso de 5 días) -Mejorar la capacitación de la unidad operativa en Chile</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1,060,000.00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265000*4</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Gestión de Desarrollo Humano, para capacitar a 4 colaboradores, en el Seminario Reforma Procesal Laboral</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1,105,000.00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1700*650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Solicitado por Unidad Operativa Canina, capacitación para 1 colaborador en Capacitación bajo la metodología Dog Organización of América (SDONA), en la  búsqueda y localización de personas fallecidas bajo el agua </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1,105,000.00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1700*650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Canina, capacitación para 1 colaborador en Capacitación bajo la metodología Dog Organización of América (SDONA),en la  búsqueda y localización de personas vivas bajo escombros y aludes</w:t>
            </w:r>
          </w:p>
        </w:tc>
      </w:tr>
    </w:tbl>
    <w:p w:rsidR="00591DC2" w:rsidRDefault="00591DC2" w:rsidP="00EA7C50"/>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419"/>
        <w:gridCol w:w="1696"/>
        <w:gridCol w:w="948"/>
        <w:gridCol w:w="793"/>
        <w:gridCol w:w="943"/>
        <w:gridCol w:w="1083"/>
        <w:gridCol w:w="6199"/>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1,137,500.00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1137500*1</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La Unidad de Mantenimiento Vehicular solicita capacitar a 1 funcionarios en México y/o Estados Unidos por un lapso de una semana en cada país, en temas de: Análisis y reparación de camionetas marca Ford F-250, F-350, F-450, F-550 súper duty. Motores de 6.0 litros, 7.3 litros y 6.7 litros. Sistemas: motor, caja, suspensión, frenos, sistemas auxiliares ABS, ATC, eléctricos y electrónicos.</w:t>
            </w:r>
          </w:p>
        </w:tc>
      </w:tr>
      <w:tr w:rsidR="00591DC2" w:rsidRPr="00591DC2" w:rsidTr="00591DC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1,200,000.00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300000*2*2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Dirección Administrativa, para capacitar en control Interno, área financiera, administrativa y legal, a 2 funcionarios por medio de tres cursos.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1000*2*650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GUSAR, capacitación para 2 colaboradores en Rigeer/levantamiento de cargas pesadas</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2000*650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de Prevención e Investigación, para capacitar 1 colaborador en el Curso Evidencia Forense en la Investigación de Incendios </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659"/>
        <w:gridCol w:w="1696"/>
        <w:gridCol w:w="1056"/>
        <w:gridCol w:w="793"/>
        <w:gridCol w:w="943"/>
        <w:gridCol w:w="1083"/>
        <w:gridCol w:w="5851"/>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1000*2*650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Operativa MATPEL, capacitación para 1 colaborador en Respuesta técnica a incidentes con materiales peligrosos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1300000*1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colaboradores en Administering the web server (IIS) role of windows server</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1300000*1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colaboradores en Advanced solutions for Microsoft Exchange Server</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1,430,000.00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715000*2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Operativa Buceo, capacitación para 2 colaboradores en DIVE MASTER</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1,625,000.00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812500*2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La Unidad de Mantenimiento Vehicular solicita capacitar a 2 funcionarios en México y/o Estados Unidos por un lapso de una semana en cada país, en temas de: Análisis, reparación y mantenimiento del motor serie 4.000. </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599"/>
        <w:gridCol w:w="1696"/>
        <w:gridCol w:w="1029"/>
        <w:gridCol w:w="793"/>
        <w:gridCol w:w="943"/>
        <w:gridCol w:w="1083"/>
        <w:gridCol w:w="5938"/>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1,625,000.00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812500*2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La Unidad de Mantenimiento Vehicular solicita capacitar a 2 funcionarios en México y/o Estados Unidos por un lapso de una semana en cada país, en temas de: Análisis, reparación y mantenimiento del motor serie 900. </w:t>
            </w:r>
          </w:p>
        </w:tc>
      </w:tr>
      <w:tr w:rsidR="00591DC2" w:rsidRPr="00591DC2" w:rsidTr="00591DC2">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1,625,000.00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812500*2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La Unidad de Mantenimiento Vehicular solicita capacitar a 2 funcionarios en México y/o Estados Unidos por un lapso de una semana en cada país, en temas de: Análisis, reparación, mantenimiento y operación del motor serie 60 Detroit diesel con EGR. </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1,625,000.00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2500*650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Operativa Buceo, capacitación para 1 colaborador en INSTRUCTOR OWD</w:t>
            </w:r>
          </w:p>
        </w:tc>
      </w:tr>
      <w:tr w:rsidR="00591DC2" w:rsidRPr="00591DC2" w:rsidTr="00591DC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1,625,000.00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1250*2*650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la Unidad Operativa Canina, capacitación para 2 colaboradores en Búsqueda y localización de personas vivas bajo escombros y aludes bajo el método FEMA</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980"/>
        <w:gridCol w:w="1696"/>
        <w:gridCol w:w="1202"/>
        <w:gridCol w:w="793"/>
        <w:gridCol w:w="943"/>
        <w:gridCol w:w="1083"/>
        <w:gridCol w:w="5384"/>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1,950,000.00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1500*2*650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GUSAR, capacitación para 2 colaboradores en  Especialista de componente</w:t>
            </w:r>
          </w:p>
        </w:tc>
      </w:tr>
      <w:tr w:rsidR="00591DC2" w:rsidRPr="00591DC2" w:rsidTr="00591DC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1,950,000.00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3000*650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Buceo, capacitación para 1 colaborador en ERD</w:t>
            </w:r>
          </w:p>
        </w:tc>
      </w:tr>
      <w:tr w:rsidR="00591DC2" w:rsidRPr="00591DC2" w:rsidTr="00591DC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2,198,950.00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3383*650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Cavernas y Montaña, capacitación para 1 colaborador en Incendios Forestales (Curso de 5 días)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2,275,000.00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2275000*1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 en Digital Executive Program</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2,340,000.00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2340000*1</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TIC, capacitación para 1 colaborador en Data Protector 9 Essentials</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425"/>
        <w:gridCol w:w="1696"/>
        <w:gridCol w:w="951"/>
        <w:gridCol w:w="793"/>
        <w:gridCol w:w="943"/>
        <w:gridCol w:w="1083"/>
        <w:gridCol w:w="6190"/>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56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2,720,000.00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single" w:sz="4" w:space="0" w:color="auto"/>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170000*8*2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Capacitación solicitada por la Unidad de Proveeduría, para capacitar a 8 colaboradores, en dos cursos en temas como: Contratación Administrativa en temas varios: Criterios sobre subsanación y el análisis de las ofertas, Daños y perjuicios, Compras de bienes según demanda, Jurisprudencia, Régimen de Sanciones, Reclamos y Reajustes, Reajuste de Precios en los Contratos de Obra Pública, El administrador del contrato administrativo, Responsabilidades del funcionario público, Control Interno, entre otros que surgen durante el período presupuestario.</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2,925,000.00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4500*650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GUSAR, capacitación para 1 colaborador en Administración de Proyectos</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366"/>
        <w:gridCol w:w="1696"/>
        <w:gridCol w:w="1341"/>
        <w:gridCol w:w="793"/>
        <w:gridCol w:w="943"/>
        <w:gridCol w:w="2888"/>
        <w:gridCol w:w="4054"/>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2,974,400.00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4576*650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Solicitado por Unidad Operativa Cavernas y Montaña, capacitación para 13 colaboradores en Rescate en Cañones</w:t>
            </w:r>
          </w:p>
        </w:tc>
      </w:tr>
      <w:tr w:rsidR="00591DC2" w:rsidRPr="00591DC2" w:rsidTr="00591DC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3,375,000.00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06 cursos x 05 días por curso x 25 participantes x 4500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Alimentación para 06 cursos especializados dirigidos a 25 participantes durante cuatro meses.</w:t>
            </w:r>
          </w:p>
        </w:tc>
      </w:tr>
      <w:tr w:rsidR="00591DC2" w:rsidRPr="00591DC2" w:rsidTr="00591DC2">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3,640,000.00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3.6.2.3</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3.6.2.3.2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Cantidad de al menos 04 instructores certificados cada uno en 01 norma NFPA * costo promedio de $1400°° por seminario, para un total 04 seminarios, a un tipo de cambio estimado de ¢650°°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Desarrollar el 100% del plan de capacitación de la gestión de servicio de capacitación empresarial, capacitando a los instructores de la gestión en cursos de normativa NFPA, para impartir 110 cursos en 45 semanas efectivas de capacitación</w:t>
            </w:r>
          </w:p>
        </w:tc>
      </w:tr>
      <w:tr w:rsidR="00591DC2" w:rsidRPr="00591DC2" w:rsidTr="00591DC2">
        <w:trPr>
          <w:trHeight w:val="26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4,000,000.00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2000000*2</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Para la ejecución en sede de 2 cursos técnicos especializados en materia de prevención y evaluación de riesgos de incendio y explosión,  con proveedores nacionales o mediante contratos con entes de derecho público, para capacitar a 30 colaboradores de la Unidad de Prevención e Investigación.</w:t>
            </w:r>
          </w:p>
        </w:tc>
      </w:tr>
    </w:tbl>
    <w:p w:rsidR="00591DC2" w:rsidRDefault="00591DC2" w:rsidP="00EA7C50">
      <w:r>
        <w:br w:type="page"/>
      </w:r>
    </w:p>
    <w:tbl>
      <w:tblPr>
        <w:tblW w:w="0" w:type="auto"/>
        <w:tblInd w:w="65" w:type="dxa"/>
        <w:tblCellMar>
          <w:left w:w="70" w:type="dxa"/>
          <w:right w:w="70" w:type="dxa"/>
        </w:tblCellMar>
        <w:tblLook w:val="04A0" w:firstRow="1" w:lastRow="0" w:firstColumn="1" w:lastColumn="0" w:noHBand="0" w:noVBand="1"/>
      </w:tblPr>
      <w:tblGrid>
        <w:gridCol w:w="1431"/>
        <w:gridCol w:w="1696"/>
        <w:gridCol w:w="987"/>
        <w:gridCol w:w="793"/>
        <w:gridCol w:w="943"/>
        <w:gridCol w:w="1766"/>
        <w:gridCol w:w="5465"/>
      </w:tblGrid>
      <w:tr w:rsidR="00591DC2" w:rsidRPr="00591DC2" w:rsidTr="00591DC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lastRenderedPageBreak/>
              <w:t>1. SERVICIOS</w:t>
            </w:r>
          </w:p>
        </w:tc>
      </w:tr>
      <w:tr w:rsidR="00591DC2" w:rsidRPr="00591DC2"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Justificación</w:t>
            </w:r>
          </w:p>
        </w:tc>
      </w:tr>
      <w:tr w:rsidR="00591DC2" w:rsidRPr="00591DC2" w:rsidTr="00471D71">
        <w:trPr>
          <w:trHeight w:val="330"/>
        </w:trPr>
        <w:tc>
          <w:tcPr>
            <w:tcW w:w="0" w:type="auto"/>
            <w:vMerge/>
            <w:tcBorders>
              <w:top w:val="nil"/>
              <w:left w:val="nil"/>
              <w:bottom w:val="single" w:sz="4" w:space="0" w:color="1F497D"/>
              <w:right w:val="nil"/>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591DC2" w:rsidRPr="00591DC2" w:rsidRDefault="00591DC2" w:rsidP="00591DC2">
            <w:pPr>
              <w:spacing w:after="0" w:line="240" w:lineRule="auto"/>
              <w:jc w:val="center"/>
              <w:rPr>
                <w:rFonts w:ascii="Arial Narrow" w:eastAsia="Times New Roman" w:hAnsi="Arial Narrow" w:cs="Times New Roman"/>
                <w:b/>
                <w:bCs/>
                <w:color w:val="FFFFFF"/>
                <w:sz w:val="20"/>
                <w:szCs w:val="20"/>
                <w:lang w:eastAsia="es-CR"/>
              </w:rPr>
            </w:pPr>
            <w:r w:rsidRPr="00591DC2">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1DC2" w:rsidRPr="00591DC2" w:rsidRDefault="00591DC2" w:rsidP="00591DC2">
            <w:pPr>
              <w:spacing w:after="0" w:line="240" w:lineRule="auto"/>
              <w:rPr>
                <w:rFonts w:ascii="Arial Narrow" w:eastAsia="Times New Roman" w:hAnsi="Arial Narrow" w:cs="Times New Roman"/>
                <w:b/>
                <w:bCs/>
                <w:color w:val="FFFFFF"/>
                <w:sz w:val="20"/>
                <w:szCs w:val="20"/>
                <w:lang w:eastAsia="es-CR"/>
              </w:rPr>
            </w:pPr>
          </w:p>
        </w:tc>
      </w:tr>
      <w:tr w:rsidR="00591DC2" w:rsidRPr="00591DC2" w:rsidTr="00471D71">
        <w:trPr>
          <w:trHeight w:val="229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5,850,000.00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3.2.5.16.3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15*600*650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Solicitado por la Unidad de Prevención e Investigación para la participación de 15 colaboradores en 15 cursos, a razón de $ 600 costo por persona, según precio especial de NFPA y el Concesionario autorizado para la capacitación en Costa Rica (tipo de cambio 1$ - 650 colones)., para certificación de competencias en aplicación de normativa NFPA, según disponibilidad de cursos en Costa Rica.</w:t>
            </w:r>
          </w:p>
        </w:tc>
      </w:tr>
      <w:tr w:rsidR="00591DC2" w:rsidRPr="00591DC2" w:rsidTr="00591DC2">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          6,110,000.00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9. Auditoría Interna</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4.9.1.3</w:t>
            </w:r>
          </w:p>
        </w:tc>
        <w:tc>
          <w:tcPr>
            <w:tcW w:w="0" w:type="auto"/>
            <w:tcBorders>
              <w:top w:val="nil"/>
              <w:left w:val="nil"/>
              <w:bottom w:val="single" w:sz="4" w:space="0" w:color="1F497D"/>
              <w:right w:val="single" w:sz="4" w:space="0" w:color="1F497D"/>
            </w:tcBorders>
            <w:shd w:val="clear" w:color="auto" w:fill="auto"/>
            <w:noWrap/>
            <w:vAlign w:val="center"/>
            <w:hideMark/>
          </w:tcPr>
          <w:p w:rsidR="00591DC2" w:rsidRPr="00591DC2" w:rsidRDefault="00591DC2" w:rsidP="00591DC2">
            <w:pPr>
              <w:spacing w:after="0" w:line="240" w:lineRule="auto"/>
              <w:jc w:val="center"/>
              <w:rPr>
                <w:rFonts w:ascii="Arial Narrow" w:eastAsia="Times New Roman" w:hAnsi="Arial Narrow" w:cs="Times New Roman"/>
                <w:color w:val="000000"/>
                <w:lang w:eastAsia="es-CR"/>
              </w:rPr>
            </w:pPr>
            <w:r w:rsidRPr="00591DC2">
              <w:rPr>
                <w:rFonts w:ascii="Arial Narrow" w:eastAsia="Times New Roman" w:hAnsi="Arial Narrow" w:cs="Times New Roman"/>
                <w:color w:val="000000"/>
                <w:lang w:eastAsia="es-CR"/>
              </w:rPr>
              <w:t xml:space="preserve">4.9.1.3.3 </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Cursos Auditoría Interna $2.000</w:t>
            </w:r>
            <w:r w:rsidRPr="00591DC2">
              <w:rPr>
                <w:rFonts w:ascii="Arial Narrow" w:eastAsia="Times New Roman" w:hAnsi="Arial Narrow" w:cs="Times New Roman"/>
                <w:color w:val="000000"/>
                <w:sz w:val="20"/>
                <w:szCs w:val="20"/>
                <w:lang w:eastAsia="es-CR"/>
              </w:rPr>
              <w:br/>
              <w:t>Auditoría Sistemas de Información $2.000</w:t>
            </w:r>
            <w:r w:rsidRPr="00591DC2">
              <w:rPr>
                <w:rFonts w:ascii="Arial Narrow" w:eastAsia="Times New Roman" w:hAnsi="Arial Narrow" w:cs="Times New Roman"/>
                <w:color w:val="000000"/>
                <w:sz w:val="20"/>
                <w:szCs w:val="20"/>
                <w:lang w:eastAsia="es-CR"/>
              </w:rPr>
              <w:br/>
              <w:t>Congresos de Auditoría y Sistemas $1.500</w:t>
            </w:r>
            <w:r w:rsidRPr="00591DC2">
              <w:rPr>
                <w:rFonts w:ascii="Arial Narrow" w:eastAsia="Times New Roman" w:hAnsi="Arial Narrow" w:cs="Times New Roman"/>
                <w:color w:val="000000"/>
                <w:sz w:val="20"/>
                <w:szCs w:val="20"/>
                <w:lang w:eastAsia="es-CR"/>
              </w:rPr>
              <w:br/>
              <w:t>Contratación Administrativa $1.400</w:t>
            </w:r>
            <w:r w:rsidRPr="00591DC2">
              <w:rPr>
                <w:rFonts w:ascii="Arial Narrow" w:eastAsia="Times New Roman" w:hAnsi="Arial Narrow" w:cs="Times New Roman"/>
                <w:color w:val="000000"/>
                <w:sz w:val="20"/>
                <w:szCs w:val="20"/>
                <w:lang w:eastAsia="es-CR"/>
              </w:rPr>
              <w:br/>
              <w:t>Redacción informes  Riesgos, Finanzas, $1.500</w:t>
            </w:r>
            <w:r w:rsidRPr="00591DC2">
              <w:rPr>
                <w:rFonts w:ascii="Arial Narrow" w:eastAsia="Times New Roman" w:hAnsi="Arial Narrow" w:cs="Times New Roman"/>
                <w:color w:val="000000"/>
                <w:sz w:val="20"/>
                <w:szCs w:val="20"/>
                <w:lang w:eastAsia="es-CR"/>
              </w:rPr>
              <w:br/>
              <w:t>Jurisprudencia en temas de protección de datos y drones $1.000</w:t>
            </w:r>
            <w:r w:rsidRPr="00591DC2">
              <w:rPr>
                <w:rFonts w:ascii="Arial Narrow" w:eastAsia="Times New Roman" w:hAnsi="Arial Narrow" w:cs="Times New Roman"/>
                <w:color w:val="000000"/>
                <w:sz w:val="20"/>
                <w:szCs w:val="20"/>
                <w:lang w:eastAsia="es-CR"/>
              </w:rPr>
              <w:br/>
              <w:t>Total $9.400 a un TC. 650</w:t>
            </w:r>
          </w:p>
        </w:tc>
        <w:tc>
          <w:tcPr>
            <w:tcW w:w="0" w:type="auto"/>
            <w:tcBorders>
              <w:top w:val="nil"/>
              <w:left w:val="nil"/>
              <w:bottom w:val="single" w:sz="4" w:space="0" w:color="1F497D"/>
              <w:right w:val="single" w:sz="4" w:space="0" w:color="1F497D"/>
            </w:tcBorders>
            <w:shd w:val="clear" w:color="auto" w:fill="auto"/>
            <w:vAlign w:val="center"/>
            <w:hideMark/>
          </w:tcPr>
          <w:p w:rsidR="00591DC2" w:rsidRPr="00591DC2" w:rsidRDefault="00591DC2" w:rsidP="00591DC2">
            <w:pPr>
              <w:spacing w:after="0" w:line="240" w:lineRule="auto"/>
              <w:rPr>
                <w:rFonts w:ascii="Arial Narrow" w:eastAsia="Times New Roman" w:hAnsi="Arial Narrow" w:cs="Times New Roman"/>
                <w:color w:val="000000"/>
                <w:sz w:val="20"/>
                <w:szCs w:val="20"/>
                <w:lang w:eastAsia="es-CR"/>
              </w:rPr>
            </w:pPr>
            <w:r w:rsidRPr="00591DC2">
              <w:rPr>
                <w:rFonts w:ascii="Arial Narrow" w:eastAsia="Times New Roman" w:hAnsi="Arial Narrow" w:cs="Times New Roman"/>
                <w:color w:val="000000"/>
                <w:sz w:val="20"/>
                <w:szCs w:val="20"/>
                <w:lang w:eastAsia="es-CR"/>
              </w:rPr>
              <w:t>Para cubrir capacitación de los funcionarios de la Auditoría Interna en temas de competencia de la auditoría.</w:t>
            </w:r>
          </w:p>
        </w:tc>
      </w:tr>
    </w:tbl>
    <w:p w:rsidR="00591DC2" w:rsidRDefault="00591DC2" w:rsidP="00EA7C50">
      <w:r>
        <w:br w:type="page"/>
      </w:r>
    </w:p>
    <w:p w:rsidR="00591DC2" w:rsidRDefault="00591DC2" w:rsidP="00EA7C50"/>
    <w:tbl>
      <w:tblPr>
        <w:tblW w:w="0" w:type="auto"/>
        <w:tblInd w:w="65" w:type="dxa"/>
        <w:tblCellMar>
          <w:left w:w="70" w:type="dxa"/>
          <w:right w:w="70" w:type="dxa"/>
        </w:tblCellMar>
        <w:tblLook w:val="04A0" w:firstRow="1" w:lastRow="0" w:firstColumn="1" w:lastColumn="0" w:noHBand="0" w:noVBand="1"/>
      </w:tblPr>
      <w:tblGrid>
        <w:gridCol w:w="1365"/>
        <w:gridCol w:w="1696"/>
        <w:gridCol w:w="1339"/>
        <w:gridCol w:w="793"/>
        <w:gridCol w:w="943"/>
        <w:gridCol w:w="3130"/>
        <w:gridCol w:w="381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1. SERVICIOS</w:t>
            </w:r>
          </w:p>
        </w:tc>
      </w:tr>
      <w:tr w:rsidR="00083924" w:rsidRPr="00083924"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83924">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83924">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Academia  Contratación de procesos formativos para certificación internacional para Instructores de Bomberos Norma NFPA 1041, $1000 por persona x 10 Instructores, estimando el valor de cambio del dólar en 650 CRC</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Desarrollar los  procesos formativos dirigidos a certificar al personal  instructor que sea aprobado por la Comisión de Capacitación de Bomberos, para su participación  en la norma "NFPA 1041 Calificaciones del Instructor de Fuego Profesional I".</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750.000 * 20 participantes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Curso Técnico en Preparación Física del Cuerpo de Bomberos segundo grupo quien brindará apoyo  en la aplicación del PAF en las estaciones  </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16,800,000.00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3.2.5.15</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3.2.5.15.2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840000*20 participantes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Monto requerido para desarrollo del programa de capacitación del personal de Aeropuertos bajo el convenio en Bomberos-CETAC</w:t>
            </w:r>
          </w:p>
        </w:tc>
      </w:tr>
      <w:tr w:rsidR="00083924" w:rsidRPr="00083924" w:rsidTr="00083924">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22,500,000.00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3.6.2.3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3.6.2.3.2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225 días de capacitación  x 20 participantes por día x costo promedio de ¢5.000 cada servicio de alimentación</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Desarrollar el programa de capacitación de la gestión empresarial brindando servicio de alimentación para estimado de 4500 servicios a un costo promedio de ¢ 5000°° por servicio</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398"/>
        <w:gridCol w:w="1746"/>
        <w:gridCol w:w="1424"/>
        <w:gridCol w:w="793"/>
        <w:gridCol w:w="943"/>
        <w:gridCol w:w="1472"/>
        <w:gridCol w:w="530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471D71">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471D71">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31,900,000.00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3.2.5.12.2</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29 cursos x 1,100,000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Cursos administrativos para personal operativo, técnico y administrativo.</w:t>
            </w:r>
          </w:p>
        </w:tc>
      </w:tr>
      <w:tr w:rsidR="00083924" w:rsidRPr="00083924" w:rsidTr="00083924">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1.07.01 Actividades de capacitación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45,000,000.00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2500 cupos x 4 días en promedio de cada curso x ¢4,500 diarios</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Contrato de alimentación para participantes de cursos de Bomberos</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12,500.00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Mesas para 1 actividad en el año, con un costo de ¢2500.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52"/>
        <w:gridCol w:w="1746"/>
        <w:gridCol w:w="1588"/>
        <w:gridCol w:w="692"/>
        <w:gridCol w:w="843"/>
        <w:gridCol w:w="2357"/>
        <w:gridCol w:w="4203"/>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471D71">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50 Sillas para 1 actividad en el año, con un costo por silla de ¢400,00,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22,500.00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Manteles para 1 actividad en el año, con un costo por mantel de ¢4500.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25,000.00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Mesas para 2 actividades en el año, con un costo de ¢2500.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37,500.00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15 Mesas con un costo de ¢2,500,00.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42"/>
        <w:gridCol w:w="1746"/>
        <w:gridCol w:w="1583"/>
        <w:gridCol w:w="692"/>
        <w:gridCol w:w="843"/>
        <w:gridCol w:w="2422"/>
        <w:gridCol w:w="4153"/>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471D71">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100 Sillas con un costo de ¢400,00.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45,000.00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Manteles para 2 actividades en el año, con un costo por mantel de ¢4500.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50,000.00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20 Mesas con un costo unitario de ¢2,500,00.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 Mesas para 2 actividades anuales, cada una con un costo de ¢2,500.00,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3 Arreglos florales con un costo de ¢20,000,00.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40"/>
        <w:gridCol w:w="1746"/>
        <w:gridCol w:w="1582"/>
        <w:gridCol w:w="692"/>
        <w:gridCol w:w="843"/>
        <w:gridCol w:w="2425"/>
        <w:gridCol w:w="4153"/>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471D71">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471D71">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auto"/>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67,500.00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15 Manteles con un costo de ¢4,500,00.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servicios de Decoración, en el año, cada uno con un costo de ¢15,000.00.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100 Sillas para 2 actividades anuales, con un costo por silla de ¢400,00.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BF55B1" w:rsidRDefault="00083924" w:rsidP="00083924">
            <w:pPr>
              <w:spacing w:after="0" w:line="240" w:lineRule="auto"/>
              <w:jc w:val="center"/>
              <w:rPr>
                <w:rFonts w:ascii="Arial Narrow" w:eastAsia="Times New Roman" w:hAnsi="Arial Narrow" w:cs="Times New Roman"/>
                <w:color w:val="000000"/>
                <w:lang w:eastAsia="es-CR"/>
              </w:rPr>
            </w:pPr>
            <w:r w:rsidRPr="00BF55B1">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BF55B1" w:rsidRDefault="00083924" w:rsidP="00083924">
            <w:pPr>
              <w:spacing w:after="0" w:line="240" w:lineRule="auto"/>
              <w:rPr>
                <w:rFonts w:ascii="Arial Narrow" w:eastAsia="Times New Roman" w:hAnsi="Arial Narrow" w:cs="Times New Roman"/>
                <w:color w:val="000000"/>
                <w:lang w:eastAsia="es-CR"/>
              </w:rPr>
            </w:pPr>
            <w:r w:rsidRPr="00BF55B1">
              <w:rPr>
                <w:rFonts w:ascii="Arial Narrow" w:eastAsia="Times New Roman" w:hAnsi="Arial Narrow" w:cs="Times New Roman"/>
                <w:color w:val="000000"/>
                <w:lang w:eastAsia="es-CR"/>
              </w:rPr>
              <w:t>200 Sillas, con un costo unitario  de ¢400,00.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w:t>
            </w:r>
            <w:r w:rsidR="00BF55B1"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20 Manteles, con un costo por mantel de ¢4,500,00.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9"/>
        <w:gridCol w:w="1696"/>
        <w:gridCol w:w="1560"/>
        <w:gridCol w:w="692"/>
        <w:gridCol w:w="843"/>
        <w:gridCol w:w="2764"/>
        <w:gridCol w:w="3927"/>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108,000.00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 Manteles cada uno con un costo de ¢4,500,00, para 2 actividades en el año.</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125,000.00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Alimentación para 25 personas, con un costo de ¢5000,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135,000.00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Decoración floral para 3 eventos en el año, cada uno con un costo de ¢45,000.00.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140,000.00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Reconocimientos por 2 actividades anuales, con un valor de ¢35,000,00.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140,000.00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Desayuno para 50 personas, con un costo de ¢2,800,00.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696"/>
        <w:gridCol w:w="1589"/>
        <w:gridCol w:w="692"/>
        <w:gridCol w:w="843"/>
        <w:gridCol w:w="2403"/>
        <w:gridCol w:w="4206"/>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 Mesas para 5 actividades anuales, cada una con un costo de ¢2,500.00,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Música y animación para un evento al año.</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170,000.00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Refrigerio para 100 personas con un costo de ¢1,700,00.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Acto cultural en el año.</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2"/>
        <w:gridCol w:w="1696"/>
        <w:gridCol w:w="1541"/>
        <w:gridCol w:w="692"/>
        <w:gridCol w:w="843"/>
        <w:gridCol w:w="3012"/>
        <w:gridCol w:w="3735"/>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 Decoraciones florales, para actividades en el año, cada uno con un valor de ¢20,000.00.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100 Sillas para 5 actividades anuales, cada uno con un costo de ¢400,00.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250 Sillas para 2 actividades en el año, con un costo por silla de ¢400,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210,000.00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Ofrendas con un costo de ¢70,000,00.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240,000.00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Reconocimientos para 12 ganadores en actividades oficiales. Cada uno con un costo de ¢20,000,00.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6"/>
        <w:gridCol w:w="1696"/>
        <w:gridCol w:w="1543"/>
        <w:gridCol w:w="692"/>
        <w:gridCol w:w="843"/>
        <w:gridCol w:w="2987"/>
        <w:gridCol w:w="3754"/>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50 Reconocimientos, para entregar en actividades del año, cada uno con un costo de ¢5,000.00.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Alimentación  para 50 funcionarios de Staff, con un costo unitario de ¢5,000.00.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270,000.00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 Manteles para 5 actividades en el año, con un costo de ¢4,500.00.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2 Placas con un valor de ¢150,000,00.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Arreglos Florales para 2 actividades anuales, cada uno con un valor de ¢50,000,00,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96"/>
        <w:gridCol w:w="1563"/>
        <w:gridCol w:w="692"/>
        <w:gridCol w:w="843"/>
        <w:gridCol w:w="2726"/>
        <w:gridCol w:w="3956"/>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500,000.00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5 Placas para una actividad anual, cada una con un valor de ¢100,000,00.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560,000.00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Desayuno para 200 personas, con un costo unitario de ¢2,800,00.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Estiman 20 Ofrendas florales para funerales, cada una a ¢30,000,00.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Almuerzo para 100 personas en 2 actividades anuales, cada uno con un valor de ¢4,500.00.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Almuerzo para 200 personas, con un costo de ¢4,500,00.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9"/>
        <w:gridCol w:w="1696"/>
        <w:gridCol w:w="1485"/>
        <w:gridCol w:w="692"/>
        <w:gridCol w:w="843"/>
        <w:gridCol w:w="3154"/>
        <w:gridCol w:w="3752"/>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Refrigerio para 250 personas con un costo de ¢1,800,00 por dos eventos.</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2,250,000.00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Almuerzo para 100 personas en 5 actividades anuales, cada uno con un valor de ¢4,500.00.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6,000,000.00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Refrigerio para 3000 personas con un costo de ¢2,000.00. </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083924" w:rsidRPr="00083924" w:rsidTr="001A692D">
        <w:trPr>
          <w:trHeight w:val="198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Total de reuniones anuales ( Proyección de 4 reuniones anuales). Es decir, ¢3.750.000 por reunión.</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Es necesario para el Programa de Cooperación, la previsión del hospedaje y alimentación para los asistentes a las reuniones que se realizan en la organización, tanto nacional como internacional</w:t>
            </w:r>
          </w:p>
        </w:tc>
      </w:tr>
      <w:tr w:rsidR="00083924" w:rsidRPr="00083924" w:rsidTr="001A692D">
        <w:trPr>
          <w:trHeight w:val="99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1.07.02 Actividades protocol y sociales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78,000,000.00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1.2.2.1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1.2.2.1.1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Lugar, alimentación, hospedaje y mobiliario donde se espera la participación de 2600 personas una vez al año, con un costo por persona de ¢30,000,00.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Desarrollo de eventos internos para fomentar los enunciados estratégicos y la cultura de la organización.</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05"/>
        <w:gridCol w:w="1696"/>
        <w:gridCol w:w="1364"/>
        <w:gridCol w:w="793"/>
        <w:gridCol w:w="943"/>
        <w:gridCol w:w="4265"/>
        <w:gridCol w:w="241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1.08.01 Mantenimiento de edificios, locales y terrenos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Atender las necesidades de las diferentes Dependencias de la Organización, que no se relacionan con el mantenimiento preventivo y correctivo de edificaciones. Debido a la multiplicidad de funciones que desempeñan las dependencias y a lo imprevisible que resultan las mismas para el Área de Edificaciones EL consumo promedio mensual para el año 2016 es de 101.310, se estima para el 2018 un consumo mensual promedio de 375.000 x 12 para u n total de 4.500.000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Para atender necesidades propias de  dependencias de la Organización que no tienen relación con la infraestructura</w:t>
            </w:r>
          </w:p>
        </w:tc>
      </w:tr>
      <w:tr w:rsidR="00083924" w:rsidRPr="00083924" w:rsidTr="00083924">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1.08.01 Mantenimiento de edificios, locales y terrenos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199,920,000.00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Disponible para atender auto mantenimiento para todas las edificaciones del Cuerpo de Bomberos, según consumo histórico mensual del 2016 y 2017. Para el 2018 se estima un consumo promedio mensual de 16.660.000 x 12, para un total de 199.920.000.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r w:rsidR="00083924" w:rsidRPr="00083924" w:rsidTr="00083924">
        <w:trPr>
          <w:trHeight w:val="229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1.08.01 Mantenimiento de edificios, locales y terrenos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301,290,000.00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 xml:space="preserve">Compromiso de pago contrato continuo de tanques sépticos por 13.000.000. </w:t>
            </w:r>
            <w:r w:rsidRPr="00083924">
              <w:rPr>
                <w:rFonts w:ascii="Arial Narrow" w:eastAsia="Times New Roman" w:hAnsi="Arial Narrow" w:cs="Times New Roman"/>
                <w:color w:val="000000"/>
                <w:sz w:val="20"/>
                <w:szCs w:val="20"/>
                <w:lang w:eastAsia="es-CR"/>
              </w:rPr>
              <w:br/>
              <w:t>Contrato continuo de suministro de persianas por 12.000.000.</w:t>
            </w:r>
            <w:r w:rsidRPr="00083924">
              <w:rPr>
                <w:rFonts w:ascii="Arial Narrow" w:eastAsia="Times New Roman" w:hAnsi="Arial Narrow" w:cs="Times New Roman"/>
                <w:color w:val="000000"/>
                <w:sz w:val="20"/>
                <w:szCs w:val="20"/>
                <w:lang w:eastAsia="es-CR"/>
              </w:rPr>
              <w:br/>
              <w:t>Compromiso de pago contrato continuo de alarmas 8.000.000</w:t>
            </w:r>
            <w:r w:rsidRPr="00083924">
              <w:rPr>
                <w:rFonts w:ascii="Arial Narrow" w:eastAsia="Times New Roman" w:hAnsi="Arial Narrow" w:cs="Times New Roman"/>
                <w:color w:val="000000"/>
                <w:sz w:val="20"/>
                <w:szCs w:val="20"/>
                <w:lang w:eastAsia="es-CR"/>
              </w:rPr>
              <w:br/>
              <w:t>Compromiso de pago contrato de suministro de closets 20.000.000.</w:t>
            </w:r>
            <w:r w:rsidRPr="00083924">
              <w:rPr>
                <w:rFonts w:ascii="Arial Narrow" w:eastAsia="Times New Roman" w:hAnsi="Arial Narrow" w:cs="Times New Roman"/>
                <w:color w:val="000000"/>
                <w:sz w:val="20"/>
                <w:szCs w:val="20"/>
                <w:lang w:eastAsia="es-CR"/>
              </w:rPr>
              <w:br/>
              <w:t>Compromiso de pago contrato de mano de obra de pintura 163.290.000.</w:t>
            </w:r>
            <w:r w:rsidRPr="00083924">
              <w:rPr>
                <w:rFonts w:ascii="Arial Narrow" w:eastAsia="Times New Roman" w:hAnsi="Arial Narrow" w:cs="Times New Roman"/>
                <w:color w:val="000000"/>
                <w:sz w:val="20"/>
                <w:szCs w:val="20"/>
                <w:lang w:eastAsia="es-CR"/>
              </w:rPr>
              <w:br/>
              <w:t xml:space="preserve">Contrato para readecuación de portones en las diferentes estaciones del país por 40.000.000. </w:t>
            </w:r>
            <w:r w:rsidRPr="00083924">
              <w:rPr>
                <w:rFonts w:ascii="Arial Narrow" w:eastAsia="Times New Roman" w:hAnsi="Arial Narrow" w:cs="Times New Roman"/>
                <w:color w:val="000000"/>
                <w:sz w:val="20"/>
                <w:szCs w:val="20"/>
                <w:lang w:eastAsia="es-CR"/>
              </w:rPr>
              <w:br/>
              <w:t xml:space="preserve">Contrato para readecuación de sistemas de iluminación de varias estaciones del país por 20.000.000. </w:t>
            </w:r>
            <w:r w:rsidRPr="00083924">
              <w:rPr>
                <w:rFonts w:ascii="Arial Narrow" w:eastAsia="Times New Roman" w:hAnsi="Arial Narrow" w:cs="Times New Roman"/>
                <w:color w:val="000000"/>
                <w:sz w:val="20"/>
                <w:szCs w:val="20"/>
                <w:lang w:eastAsia="es-CR"/>
              </w:rPr>
              <w:br/>
              <w:t>Contrato de impermeabilización de losa del F5 por 25.000.000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Con el fin de asumir los compromisos de pago o gestionar por contratos continuos que permitan solventar las necesidades de la infraestructura de la Organización.</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933"/>
        <w:gridCol w:w="1696"/>
        <w:gridCol w:w="1329"/>
        <w:gridCol w:w="692"/>
        <w:gridCol w:w="843"/>
        <w:gridCol w:w="3706"/>
        <w:gridCol w:w="2882"/>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1.08.04 Mantenimiento y reparación de maquinaria y equipo de producción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7,927,200.00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Presupuesto proyectado para atender el mantenimiento correctivo de  equipos que o se encuentran en contrato de mantenimiento continuo. El consumo mensual se toma de los promedios 2016 y 2017. Consumo estimado mensual para 2018 - 660.600 x 12 para un total de ¢7.927.200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r w:rsidR="00083924" w:rsidRPr="00083924" w:rsidTr="00083924">
        <w:trPr>
          <w:trHeight w:val="25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1.08.04 Mantenimiento y reparación de maquinaria y equipo de producción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360,333,666.00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 xml:space="preserve">Compromiso de pago contrato continuo de paquete </w:t>
            </w:r>
            <w:r w:rsidR="006E3429" w:rsidRPr="00083924">
              <w:rPr>
                <w:rFonts w:ascii="Arial Narrow" w:eastAsia="Times New Roman" w:hAnsi="Arial Narrow" w:cs="Times New Roman"/>
                <w:color w:val="000000"/>
                <w:sz w:val="20"/>
                <w:szCs w:val="20"/>
                <w:lang w:eastAsia="es-CR"/>
              </w:rPr>
              <w:t>crítico</w:t>
            </w:r>
            <w:r w:rsidRPr="00083924">
              <w:rPr>
                <w:rFonts w:ascii="Arial Narrow" w:eastAsia="Times New Roman" w:hAnsi="Arial Narrow" w:cs="Times New Roman"/>
                <w:color w:val="000000"/>
                <w:sz w:val="20"/>
                <w:szCs w:val="20"/>
                <w:lang w:eastAsia="es-CR"/>
              </w:rPr>
              <w:t xml:space="preserve"> por 73.833.666. </w:t>
            </w:r>
            <w:r w:rsidRPr="00083924">
              <w:rPr>
                <w:rFonts w:ascii="Arial Narrow" w:eastAsia="Times New Roman" w:hAnsi="Arial Narrow" w:cs="Times New Roman"/>
                <w:color w:val="000000"/>
                <w:sz w:val="20"/>
                <w:szCs w:val="20"/>
                <w:lang w:eastAsia="es-CR"/>
              </w:rPr>
              <w:br/>
              <w:t xml:space="preserve">Compromiso de pago contrato continuo de mantenimiento de plantas eléctricas por 22.000.000. </w:t>
            </w:r>
            <w:r w:rsidRPr="00083924">
              <w:rPr>
                <w:rFonts w:ascii="Arial Narrow" w:eastAsia="Times New Roman" w:hAnsi="Arial Narrow" w:cs="Times New Roman"/>
                <w:color w:val="000000"/>
                <w:sz w:val="20"/>
                <w:szCs w:val="20"/>
                <w:lang w:eastAsia="es-CR"/>
              </w:rPr>
              <w:br/>
              <w:t xml:space="preserve">Compromiso de pago contrato continuo de mantenimiento de sistemas de bombeo por 25.000.000 . </w:t>
            </w:r>
            <w:r w:rsidRPr="00083924">
              <w:rPr>
                <w:rFonts w:ascii="Arial Narrow" w:eastAsia="Times New Roman" w:hAnsi="Arial Narrow" w:cs="Times New Roman"/>
                <w:color w:val="000000"/>
                <w:sz w:val="20"/>
                <w:szCs w:val="20"/>
                <w:lang w:eastAsia="es-CR"/>
              </w:rPr>
              <w:br/>
              <w:t xml:space="preserve">Compromiso de pago contrato continuo de mantenimiento de portones por 60.000.000. </w:t>
            </w:r>
            <w:r w:rsidRPr="00083924">
              <w:rPr>
                <w:rFonts w:ascii="Arial Narrow" w:eastAsia="Times New Roman" w:hAnsi="Arial Narrow" w:cs="Times New Roman"/>
                <w:color w:val="000000"/>
                <w:sz w:val="20"/>
                <w:szCs w:val="20"/>
                <w:lang w:eastAsia="es-CR"/>
              </w:rPr>
              <w:br/>
              <w:t xml:space="preserve">Compromiso de pago contrato continuo de mantenimiento de elevadores por 8.000.000. </w:t>
            </w:r>
            <w:r w:rsidRPr="00083924">
              <w:rPr>
                <w:rFonts w:ascii="Arial Narrow" w:eastAsia="Times New Roman" w:hAnsi="Arial Narrow" w:cs="Times New Roman"/>
                <w:color w:val="000000"/>
                <w:sz w:val="20"/>
                <w:szCs w:val="20"/>
                <w:lang w:eastAsia="es-CR"/>
              </w:rPr>
              <w:br/>
              <w:t xml:space="preserve">Compromiso de pago contrato continuo de mantenimiento de equipo menor 70.000.000 . </w:t>
            </w:r>
            <w:r w:rsidRPr="00083924">
              <w:rPr>
                <w:rFonts w:ascii="Arial Narrow" w:eastAsia="Times New Roman" w:hAnsi="Arial Narrow" w:cs="Times New Roman"/>
                <w:color w:val="000000"/>
                <w:sz w:val="20"/>
                <w:szCs w:val="20"/>
                <w:lang w:eastAsia="es-CR"/>
              </w:rPr>
              <w:br/>
              <w:t xml:space="preserve">Compromiso de pago contrato continuo de mantenimiento de compresores 65.000.000. </w:t>
            </w:r>
            <w:r w:rsidRPr="00083924">
              <w:rPr>
                <w:rFonts w:ascii="Arial Narrow" w:eastAsia="Times New Roman" w:hAnsi="Arial Narrow" w:cs="Times New Roman"/>
                <w:color w:val="000000"/>
                <w:sz w:val="20"/>
                <w:szCs w:val="20"/>
                <w:lang w:eastAsia="es-CR"/>
              </w:rPr>
              <w:br/>
              <w:t xml:space="preserve">Compromiso de pago contrato continuo de mantenimiento de sistemas contra incendio 20.000.000. </w:t>
            </w:r>
            <w:r w:rsidRPr="00083924">
              <w:rPr>
                <w:rFonts w:ascii="Arial Narrow" w:eastAsia="Times New Roman" w:hAnsi="Arial Narrow" w:cs="Times New Roman"/>
                <w:color w:val="000000"/>
                <w:sz w:val="20"/>
                <w:szCs w:val="20"/>
                <w:lang w:eastAsia="es-CR"/>
              </w:rPr>
              <w:br/>
              <w:t xml:space="preserve">Compromiso de pago contrato continuo de mantenimiento de UPS por 2.500.000. </w:t>
            </w:r>
            <w:r w:rsidRPr="00083924">
              <w:rPr>
                <w:rFonts w:ascii="Arial Narrow" w:eastAsia="Times New Roman" w:hAnsi="Arial Narrow" w:cs="Times New Roman"/>
                <w:color w:val="000000"/>
                <w:sz w:val="20"/>
                <w:szCs w:val="20"/>
                <w:lang w:eastAsia="es-CR"/>
              </w:rPr>
              <w:br/>
              <w:t>Compromiso de pago contrato continuo de mantenimiento de sistemas de sonido por 14.000.000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Con el fin de asumir los compromisos de pago o gestionar por contratos continuos que permitan solventar las necesidades de la infraestructura de la Organización.</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27"/>
        <w:gridCol w:w="1645"/>
        <w:gridCol w:w="1166"/>
        <w:gridCol w:w="692"/>
        <w:gridCol w:w="843"/>
        <w:gridCol w:w="3179"/>
        <w:gridCol w:w="3929"/>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52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1.08.05 Mantenimiento y reparación de equipo de transporte</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112,611,000.00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2.1.5.2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2.1.5.2.1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Mano de obra de Mantenimientos Preventivos a 7 Tanques Aeroportuarios con un costo unitario de ¢513.428,57, para un total de ¢3.594.000,00.</w:t>
            </w:r>
            <w:r w:rsidRPr="00083924">
              <w:rPr>
                <w:rFonts w:ascii="Arial Narrow" w:eastAsia="Times New Roman" w:hAnsi="Arial Narrow" w:cs="Times New Roman"/>
                <w:color w:val="000000"/>
                <w:lang w:eastAsia="es-CR"/>
              </w:rPr>
              <w:br/>
              <w:t>Mano de obra de mantenimientos preventivos a la Flota Institucional: Costo mensual promedio ¢4.784.750,00 x 12 meses = ¢57.417.000,00</w:t>
            </w:r>
            <w:r w:rsidRPr="00083924">
              <w:rPr>
                <w:rFonts w:ascii="Arial Narrow" w:eastAsia="Times New Roman" w:hAnsi="Arial Narrow" w:cs="Times New Roman"/>
                <w:color w:val="000000"/>
                <w:lang w:eastAsia="es-CR"/>
              </w:rPr>
              <w:br/>
              <w:t>Reencauche de 400 llantas con costo promedio unitario de ¢87.237.50=¢34.895.000,00</w:t>
            </w:r>
            <w:r w:rsidRPr="00083924">
              <w:rPr>
                <w:rFonts w:ascii="Arial Narrow" w:eastAsia="Times New Roman" w:hAnsi="Arial Narrow" w:cs="Times New Roman"/>
                <w:color w:val="000000"/>
                <w:lang w:eastAsia="es-CR"/>
              </w:rPr>
              <w:br/>
              <w:t>9 giras de mantenimiento preventivo con un costo aproximado de ¢1.856.111.11, para un total de ¢16.705.000,00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Dinero para la compra de servicios y mano de obra de los mantenimientos preventivos para las Unidades y vehículos de apoyo de la flota institucional y también se realizará la adquisición de servicios de reencauche de llantas que se efectuará a través del contrato de mantenimiento preventivo. Al realizar el reencauche de llantas, se estará cumpliendo con los artículos 3°, 4° y 5° del Decreto Presidencial N° 38933-S, publicado en La Gaceta del jueves 16 de abril del 2015 , donde se establecen las normas para realizar el reencauche de llantas en todas las entidades de la Administración Pública.</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783"/>
        <w:gridCol w:w="1696"/>
        <w:gridCol w:w="1194"/>
        <w:gridCol w:w="692"/>
        <w:gridCol w:w="843"/>
        <w:gridCol w:w="2802"/>
        <w:gridCol w:w="4071"/>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42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1.08.05 Mantenimiento y reparación de equipo de transporte</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305,166,000.00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Mano de obra Tanques Aeroportuarios: 1.992.333,33x12 meses=¢23.908.000,00</w:t>
            </w:r>
            <w:r w:rsidRPr="00083924">
              <w:rPr>
                <w:rFonts w:ascii="Arial Narrow" w:eastAsia="Times New Roman" w:hAnsi="Arial Narrow" w:cs="Times New Roman"/>
                <w:color w:val="000000"/>
                <w:lang w:eastAsia="es-CR"/>
              </w:rPr>
              <w:br/>
              <w:t>Mano de obra compra con tarjeta Institucional ¢5.611.500 promedio mensual x 12 meses= ¢67.338.000,00</w:t>
            </w:r>
            <w:r w:rsidRPr="00083924">
              <w:rPr>
                <w:rFonts w:ascii="Arial Narrow" w:eastAsia="Times New Roman" w:hAnsi="Arial Narrow" w:cs="Times New Roman"/>
                <w:color w:val="000000"/>
                <w:lang w:eastAsia="es-CR"/>
              </w:rPr>
              <w:br/>
              <w:t>Mano de obra CDA14050, ¢17.291.917,00 promedio mensual x 12 meses = ¢207.503.000,00</w:t>
            </w:r>
            <w:r w:rsidRPr="00083924">
              <w:rPr>
                <w:rFonts w:ascii="Arial Narrow" w:eastAsia="Times New Roman" w:hAnsi="Arial Narrow" w:cs="Times New Roman"/>
                <w:color w:val="000000"/>
                <w:lang w:eastAsia="es-CR"/>
              </w:rPr>
              <w:br/>
              <w:t>Certificación de dos plataformas Bronto (P-02 y P-03)= ¢6.417.000,00.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Se requieren estos recursos para la adquisición de servicios y mano de obra para mantenimientos correctivos efectuados por medio del procedimiento de contratación.</w:t>
            </w:r>
            <w:r w:rsidRPr="00083924">
              <w:rPr>
                <w:rFonts w:ascii="Arial Narrow" w:eastAsia="Times New Roman" w:hAnsi="Arial Narrow" w:cs="Times New Roman"/>
                <w:color w:val="000000"/>
                <w:lang w:eastAsia="es-CR"/>
              </w:rPr>
              <w:br/>
              <w:t>Además se requiere efectuar compras menores de servicios, que serán autorizadas a las Estaciones de Bomberos o las Unidades Administrativas, por medio del procedimiento de Reporte de Avería y de Adquisición de bienes y servicios con tarjeta institucional de compras.</w:t>
            </w:r>
          </w:p>
        </w:tc>
      </w:tr>
      <w:tr w:rsidR="00083924" w:rsidRPr="00083924" w:rsidTr="00083924">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1.08.06 Mantenimiento y reparación de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2,400,000.00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costo mensual promedio ¢200.000*12 = ¢2.400.000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LA 701424 Mantenimiento Equipo de Radiocomunicación para emergencias</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886"/>
        <w:gridCol w:w="1696"/>
        <w:gridCol w:w="1330"/>
        <w:gridCol w:w="692"/>
        <w:gridCol w:w="843"/>
        <w:gridCol w:w="3432"/>
        <w:gridCol w:w="3202"/>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1.08.06 Mantenimiento y reparación de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Costo trimestral ¢1.125.000 *4 = ¢4.500.000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2017CD-000011- UP Mantenimiento centrales telefónicas instaladas en 13 Estaciones de Bomberos</w:t>
            </w:r>
          </w:p>
        </w:tc>
      </w:tr>
      <w:tr w:rsidR="00083924" w:rsidRPr="00083924" w:rsidTr="00083924">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1.08.06 Mantenimiento y reparación de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27,300,000.00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Costo mensual $3.500 * TC $650 = ¢2.275.000 * 12 = ¢27.300.000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2016-LA000042-UP Soporte, mantenimiento y garantías de centrales telefónicas IP, de Oficinas Centrales, Centro de Operaciones, Academia de Bomberos</w:t>
            </w:r>
          </w:p>
        </w:tc>
      </w:tr>
      <w:tr w:rsidR="00083924" w:rsidRPr="00083924" w:rsidTr="00083924">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1.08.07 Mantenimiento y reparación de equipo y mobiliario de oficina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8,100,000.00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Disponible para atender mantenimiento de mobiliario y equipo de oficina que no se encuentra en contrato según consumo histórico 2016 y 2017, consumo promedio mensual de 675.000 x 12 para un total de 8.100.000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2181"/>
        <w:gridCol w:w="1696"/>
        <w:gridCol w:w="1334"/>
        <w:gridCol w:w="692"/>
        <w:gridCol w:w="843"/>
        <w:gridCol w:w="3230"/>
        <w:gridCol w:w="310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1.08.07 Mantenimiento y reparación de equipo y mobiliario de oficina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112,766,000.00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Compromiso de pago contrato continuo de mobiliario por 75.000.000. Compromiso de pago contrato de mantenimiento continuo de aires acondicionados por 37.766.000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1.08.08 Mantenimiento y reparación de equipo de cómputo y  sistemas de </w:t>
            </w:r>
            <w:r>
              <w:rPr>
                <w:rFonts w:ascii="Arial Narrow" w:eastAsia="Times New Roman" w:hAnsi="Arial Narrow" w:cs="Times New Roman"/>
                <w:color w:val="000000"/>
                <w:lang w:eastAsia="es-CR"/>
              </w:rPr>
              <w:t>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3,269,500.00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Renovación anual con un costo de $5.030*TC650 = ¢3.269.500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Contrato CD14042 Soporte del Fabricante de Oracle Virtual Machine y Oracle Linux </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3,656,250.00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125 horas de mantenimiento anual a $45 = $5.625 * TC 650 = ¢3.656.250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Mantenimiento Módulo de Facturación Institucional - MIF</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4,680,000.00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160 horas anuales * $45 * TC 650 = ¢4.680.000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701405 Asistencia Técnica para bases de datos SQL Server</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2181"/>
        <w:gridCol w:w="1696"/>
        <w:gridCol w:w="1334"/>
        <w:gridCol w:w="692"/>
        <w:gridCol w:w="843"/>
        <w:gridCol w:w="3230"/>
        <w:gridCol w:w="310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31D57">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31D57">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31D5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1.08.07 Mantenimiento y reparación de equipo y mobiliario de oficina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112,766,000.00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Compromiso de pago contrato continuo de mobiliario por 75.000.000. Compromiso de pago contrato de mantenimiento continuo de aires acondicionados por 37.766.000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3,269,500.00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Renovación anual con un costo de $5.030*TC650 = ¢3.269.500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Contrato CD14042 Soporte del Fabricante de Oracle Virtual Machine y Oracle Linux </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3,656,250.00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125 horas de mantenimiento anual a $45 = $5.625 * TC 650 = ¢3.656.250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Mantenimiento Módulo de Facturación Institucional - MIF</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4,680,000.00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160 horas anuales * $45 * TC 650 = ¢4.680.000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701405 Asistencia Técnica para bases de datos SQL Server</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2131"/>
        <w:gridCol w:w="1696"/>
        <w:gridCol w:w="1061"/>
        <w:gridCol w:w="692"/>
        <w:gridCol w:w="843"/>
        <w:gridCol w:w="3473"/>
        <w:gridCol w:w="3185"/>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nil"/>
              <w:left w:val="single" w:sz="4" w:space="0" w:color="auto"/>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single" w:sz="4" w:space="0" w:color="auto"/>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83924">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4,875,000.00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150 horas anuales para contratar el servicio de soporte para asistencia técnica en casos con equipos de la infraestructura instalada en el F5. Costo por hora cotizado $50 * 150 horas * TC 650 = ¢4.875.000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Contrato por Servicio de soporte para asistencia técnica en </w:t>
            </w:r>
            <w:r w:rsidR="006E3429" w:rsidRPr="00083924">
              <w:rPr>
                <w:rFonts w:ascii="Arial Narrow" w:eastAsia="Times New Roman" w:hAnsi="Arial Narrow" w:cs="Times New Roman"/>
                <w:color w:val="000000"/>
                <w:lang w:eastAsia="es-CR"/>
              </w:rPr>
              <w:t>casos especiales</w:t>
            </w:r>
            <w:r w:rsidRPr="00083924">
              <w:rPr>
                <w:rFonts w:ascii="Arial Narrow" w:eastAsia="Times New Roman" w:hAnsi="Arial Narrow" w:cs="Times New Roman"/>
                <w:color w:val="000000"/>
                <w:lang w:eastAsia="es-CR"/>
              </w:rPr>
              <w:t xml:space="preserve"> con los equipos de comunicación, almacenamiento y procesamiento del DataCenter del F5.</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8,366,150.00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Renovación anual con un costo de $12.871 * TC 650 = ¢8.366.150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2016CD-00006-UP Soporte del fabricante para licencias ORACLE sobre las que se da mantenimiento al sistema ERP actual</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8,872,500.00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390 horas de mantenimiento anual a $35 = $13.650 * TC 650 = ¢8.872.500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Continuo A014021 para mantenimiento del Sistema WEBSIIS  Expediente Consultorio Medico</w:t>
            </w:r>
          </w:p>
        </w:tc>
      </w:tr>
      <w:tr w:rsidR="00083924" w:rsidRPr="00083924" w:rsidTr="00083924">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12,057,500.00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350 horas de mantenimiento anual *$53 = 18.550 * (TC 650) = ¢12.057.500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2016LA-000011 Asistencia técnica para bases de datos Oracle y Linux que soportan el actual ERP.</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2357"/>
        <w:gridCol w:w="1696"/>
        <w:gridCol w:w="1069"/>
        <w:gridCol w:w="692"/>
        <w:gridCol w:w="843"/>
        <w:gridCol w:w="2010"/>
        <w:gridCol w:w="4414"/>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A037C">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70,000,000.00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Promedio de gasto trimestral ¢17.500.000 * 4 = ¢70.000.000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Para Contrato de mantenimiento e instalación  de cableado datos y telefónico institucional. Recursos para Mano de obra.</w:t>
            </w:r>
          </w:p>
        </w:tc>
      </w:tr>
      <w:tr w:rsidR="00083924" w:rsidRPr="00083924" w:rsidTr="00083924">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98,280,000.00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Costo mensual Equipos existentes $10.500 * TC 650 = ¢6.825.000</w:t>
            </w:r>
            <w:r w:rsidRPr="00083924">
              <w:rPr>
                <w:rFonts w:ascii="Arial Narrow" w:eastAsia="Times New Roman" w:hAnsi="Arial Narrow" w:cs="Times New Roman"/>
                <w:color w:val="000000"/>
                <w:lang w:eastAsia="es-CR"/>
              </w:rPr>
              <w:br/>
              <w:t>Total anual equipos existentes = 81.900.000</w:t>
            </w:r>
            <w:r w:rsidRPr="00083924">
              <w:rPr>
                <w:rFonts w:ascii="Arial Narrow" w:eastAsia="Times New Roman" w:hAnsi="Arial Narrow" w:cs="Times New Roman"/>
                <w:color w:val="000000"/>
                <w:lang w:eastAsia="es-CR"/>
              </w:rPr>
              <w:br/>
              <w:t xml:space="preserve">Costo Mensual nuevos equipos ¢1.365.000 do  2018. </w:t>
            </w:r>
            <w:r w:rsidRPr="00083924">
              <w:rPr>
                <w:rFonts w:ascii="Arial Narrow" w:eastAsia="Times New Roman" w:hAnsi="Arial Narrow" w:cs="Times New Roman"/>
                <w:color w:val="000000"/>
                <w:lang w:eastAsia="es-CR"/>
              </w:rPr>
              <w:br/>
              <w:t>Total mensual nuevos equipos =16.380.000</w:t>
            </w:r>
            <w:r w:rsidRPr="00083924">
              <w:rPr>
                <w:rFonts w:ascii="Arial Narrow" w:eastAsia="Times New Roman" w:hAnsi="Arial Narrow" w:cs="Times New Roman"/>
                <w:color w:val="000000"/>
                <w:lang w:eastAsia="es-CR"/>
              </w:rPr>
              <w:br/>
              <w:t>Total General = ¢81.900.000 + ¢16.380.000 = ¢98.280.000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2016LA-000002 Soporte técnico y garantía del fabricante para equipos de telecomunicaciones HP y CISCO de toda la institución.</w:t>
            </w:r>
          </w:p>
        </w:tc>
      </w:tr>
      <w:tr w:rsidR="00083924" w:rsidRPr="00083924" w:rsidTr="00083924">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1.08.08 Mantenimiento y reparación de equipo de cómputo y  sistemas de información</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149,240,000.00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8.200 horas* $28* TC 650 = ¢149.240.000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Contrato LP101402 Mantenimiento y nuevos desarrollos JAVA y Microsoft.NET: SIGAE SICOF SIABO SUATT EVA, BOMBEROS INSIDE SIGSA SIBA PAF. Recursos para el Mantenimiento de lo existente.</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637"/>
        <w:gridCol w:w="1696"/>
        <w:gridCol w:w="1402"/>
        <w:gridCol w:w="692"/>
        <w:gridCol w:w="843"/>
        <w:gridCol w:w="2649"/>
        <w:gridCol w:w="4162"/>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A037C">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estimado de cada costo 30.000 * 10 reparaciones</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Reparaciones y  mantenimiento  de los equipos utilizados en las actividades de soporte en la atención de </w:t>
            </w:r>
            <w:r w:rsidR="006E3429" w:rsidRPr="00083924">
              <w:rPr>
                <w:rFonts w:ascii="Arial Narrow" w:eastAsia="Times New Roman" w:hAnsi="Arial Narrow" w:cs="Times New Roman"/>
                <w:color w:val="000000"/>
                <w:lang w:eastAsia="es-CR"/>
              </w:rPr>
              <w:t>las emergencias solicitadas</w:t>
            </w:r>
            <w:r w:rsidRPr="00083924">
              <w:rPr>
                <w:rFonts w:ascii="Arial Narrow" w:eastAsia="Times New Roman" w:hAnsi="Arial Narrow" w:cs="Times New Roman"/>
                <w:color w:val="000000"/>
                <w:lang w:eastAsia="es-CR"/>
              </w:rPr>
              <w:t xml:space="preserve"> por la Dirección Operativa.</w:t>
            </w:r>
          </w:p>
        </w:tc>
      </w:tr>
      <w:tr w:rsidR="00083924" w:rsidRPr="00083924" w:rsidTr="00083924">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Cinco mantenimientos y reparación de equipos fotográficos a un costo promedio de 100 mil colones.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Mantener en buen estado los activos asignados a las agrupaciones musicales de la organización. </w:t>
            </w:r>
          </w:p>
        </w:tc>
      </w:tr>
      <w:tr w:rsidR="00083924" w:rsidRPr="00083924" w:rsidTr="00083924">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Reparación de instrumentos de 50 instrumentos de la banda a un costo promedio de 30 mil colones.</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Mantener en buen estado los activos asignados a las agrupaciones musicales de la organización. </w:t>
            </w:r>
          </w:p>
        </w:tc>
      </w:tr>
      <w:tr w:rsidR="00083924" w:rsidRPr="00083924" w:rsidTr="00083924">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2.2.2.1</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2.2.2.1.1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El monto se establece para hacer frente a la ejecución contractual en trámite en la Unidad de Proveeduría. El costo de ejecución contractual por año es de ¢1,500,000.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Servicio de mantenimiento correctivo y preventivo para los equipos del Consultorio Médico Institucional. Se cuenta con un total de 15 equipos electromédicos, entre ellos: electrocardiógrafo, Doppler, equipo diagnóstico. Se encuentra en trámite un proceso de licitación para el mantenimiento correctivo y preventivo de los equipos</w:t>
            </w:r>
          </w:p>
        </w:tc>
      </w:tr>
    </w:tbl>
    <w:p w:rsidR="00083924" w:rsidRDefault="00083924" w:rsidP="00EA7C50">
      <w:r>
        <w:br w:type="page"/>
      </w:r>
    </w:p>
    <w:tbl>
      <w:tblPr>
        <w:tblW w:w="0" w:type="auto"/>
        <w:tblInd w:w="65" w:type="dxa"/>
        <w:tblCellMar>
          <w:left w:w="70" w:type="dxa"/>
          <w:right w:w="70" w:type="dxa"/>
        </w:tblCellMar>
        <w:tblLook w:val="04A0" w:firstRow="1" w:lastRow="0" w:firstColumn="1" w:lastColumn="0" w:noHBand="0" w:noVBand="1"/>
      </w:tblPr>
      <w:tblGrid>
        <w:gridCol w:w="1771"/>
        <w:gridCol w:w="1618"/>
        <w:gridCol w:w="1451"/>
        <w:gridCol w:w="742"/>
        <w:gridCol w:w="907"/>
        <w:gridCol w:w="3554"/>
        <w:gridCol w:w="3038"/>
      </w:tblGrid>
      <w:tr w:rsidR="00083924" w:rsidRPr="00083924" w:rsidTr="00083924">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0A037C">
        <w:trPr>
          <w:trHeight w:val="330"/>
        </w:trPr>
        <w:tc>
          <w:tcPr>
            <w:tcW w:w="0" w:type="auto"/>
            <w:vMerge/>
            <w:tcBorders>
              <w:top w:val="nil"/>
              <w:left w:val="nil"/>
              <w:bottom w:val="single" w:sz="4" w:space="0" w:color="1F497D"/>
              <w:right w:val="nil"/>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nil"/>
              <w:left w:val="nil"/>
              <w:bottom w:val="single" w:sz="4" w:space="0" w:color="1F497D"/>
              <w:right w:val="single" w:sz="4" w:space="0" w:color="1F497D"/>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0A037C">
        <w:trPr>
          <w:trHeight w:val="12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1 uds x 1.500.000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 xml:space="preserve">Mantenimiento del equipo hidráulico, que se requiere posterior a las horas de uso, en aras de prolongar su vida útil. </w:t>
            </w:r>
          </w:p>
        </w:tc>
      </w:tr>
      <w:tr w:rsidR="00083924" w:rsidRPr="00083924" w:rsidTr="00083924">
        <w:trPr>
          <w:trHeight w:val="18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1.08.99 Mantenimiento y reparación de otros equipos</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 xml:space="preserve">      5,000,000.00 </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Disponible para atender mantenimiento de otros equipos como electrodomésticos y línea blanca según consumo histórico 2016 y 2017. Consumo estimado mensual para 2018 - 416.666,66 x 12 para un total de ¢5.000.000.00</w:t>
            </w:r>
          </w:p>
        </w:tc>
        <w:tc>
          <w:tcPr>
            <w:tcW w:w="0" w:type="auto"/>
            <w:tcBorders>
              <w:top w:val="nil"/>
              <w:left w:val="nil"/>
              <w:bottom w:val="single" w:sz="4" w:space="0" w:color="1F497D"/>
              <w:right w:val="single" w:sz="4" w:space="0" w:color="1F497D"/>
            </w:tcBorders>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4"/>
                <w:szCs w:val="24"/>
                <w:lang w:eastAsia="es-CR"/>
              </w:rPr>
            </w:pPr>
            <w:r w:rsidRPr="00083924">
              <w:rPr>
                <w:rFonts w:ascii="Arial Narrow" w:eastAsia="Times New Roman" w:hAnsi="Arial Narrow" w:cs="Times New Roman"/>
                <w:color w:val="000000"/>
                <w:sz w:val="24"/>
                <w:szCs w:val="24"/>
                <w:lang w:eastAsia="es-CR"/>
              </w:rPr>
              <w:t>Para atender trabajos propios del Área de Edificaciones como reportes de averías, gerenciamiento de contratos continuos de mantenimiento, desarrollo de proyectos constructivos, entre otros</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2"/>
        <w:gridCol w:w="1645"/>
        <w:gridCol w:w="1214"/>
        <w:gridCol w:w="692"/>
        <w:gridCol w:w="843"/>
        <w:gridCol w:w="4612"/>
        <w:gridCol w:w="2323"/>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459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1.08.99 Mantenimiento y reparación de otros equipos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100,800,000.00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2.1.4.5</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2.1.4.5.3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1. Reparaciones menores para equipos auxiliares de los Aeropuertos, costo ¢150.000,00, cantidad 10, para un total de ¢1.500.000,00.</w:t>
            </w:r>
            <w:r w:rsidRPr="00083924">
              <w:rPr>
                <w:rFonts w:ascii="Arial Narrow" w:eastAsia="Times New Roman" w:hAnsi="Arial Narrow" w:cs="Times New Roman"/>
                <w:color w:val="000000"/>
                <w:sz w:val="20"/>
                <w:szCs w:val="20"/>
                <w:lang w:eastAsia="es-CR"/>
              </w:rPr>
              <w:br/>
              <w:t>2. Contrato de mantenimiento preventivo y correctivo de los equipos auxiliares utilizados en las Estaciones de Bomberos, para apoyo en emergencias de diferente índole, costo ¢325.000 cantidad 96, para un total de ¢31.200.000.</w:t>
            </w:r>
            <w:r w:rsidRPr="00083924">
              <w:rPr>
                <w:rFonts w:ascii="Arial Narrow" w:eastAsia="Times New Roman" w:hAnsi="Arial Narrow" w:cs="Times New Roman"/>
                <w:color w:val="000000"/>
                <w:sz w:val="20"/>
                <w:szCs w:val="20"/>
                <w:lang w:eastAsia="es-CR"/>
              </w:rPr>
              <w:br/>
              <w:t>3. Contrato de mantenimiento correctivo y preventivo de los equipos de buceo dos visitas al año al taller, costo ¢300.000, cantidad 30, para un total de ¢9.000.000.</w:t>
            </w:r>
            <w:r w:rsidRPr="00083924">
              <w:rPr>
                <w:rFonts w:ascii="Arial Narrow" w:eastAsia="Times New Roman" w:hAnsi="Arial Narrow" w:cs="Times New Roman"/>
                <w:color w:val="000000"/>
                <w:sz w:val="20"/>
                <w:szCs w:val="20"/>
                <w:lang w:eastAsia="es-CR"/>
              </w:rPr>
              <w:br/>
              <w:t>4. Contrato mantenimiento correctivo y preventivo para los equipos de rescate vehicular, costo ¢1.300.000,00, cantidad 25, para un total de ¢32.500.000</w:t>
            </w:r>
            <w:r w:rsidRPr="00083924">
              <w:rPr>
                <w:rFonts w:ascii="Arial Narrow" w:eastAsia="Times New Roman" w:hAnsi="Arial Narrow" w:cs="Times New Roman"/>
                <w:color w:val="000000"/>
                <w:sz w:val="20"/>
                <w:szCs w:val="20"/>
                <w:lang w:eastAsia="es-CR"/>
              </w:rPr>
              <w:br/>
              <w:t>5. Reparaciones menores de ARAC, costo ¢260.000,00, cantidad 100, para un total de ¢26.000.000,00</w:t>
            </w:r>
            <w:r w:rsidRPr="00083924">
              <w:rPr>
                <w:rFonts w:ascii="Arial Narrow" w:eastAsia="Times New Roman" w:hAnsi="Arial Narrow" w:cs="Times New Roman"/>
                <w:color w:val="000000"/>
                <w:sz w:val="20"/>
                <w:szCs w:val="20"/>
                <w:lang w:eastAsia="es-CR"/>
              </w:rPr>
              <w:br/>
            </w:r>
            <w:r w:rsidRPr="00083924">
              <w:rPr>
                <w:rFonts w:ascii="Arial Narrow" w:eastAsia="Times New Roman" w:hAnsi="Arial Narrow" w:cs="Times New Roman"/>
                <w:color w:val="000000"/>
                <w:sz w:val="20"/>
                <w:szCs w:val="20"/>
                <w:lang w:eastAsia="es-CR"/>
              </w:rPr>
              <w:br/>
              <w:t xml:space="preserve">Investigación e incendio: CBCR-021823-2017-DOB-00509 </w:t>
            </w:r>
            <w:r w:rsidRPr="00083924">
              <w:rPr>
                <w:rFonts w:ascii="Arial Narrow" w:eastAsia="Times New Roman" w:hAnsi="Arial Narrow" w:cs="Times New Roman"/>
                <w:color w:val="000000"/>
                <w:sz w:val="20"/>
                <w:szCs w:val="20"/>
                <w:lang w:eastAsia="es-CR"/>
              </w:rPr>
              <w:br/>
              <w:t>Debido a la importancia de los informes emitidos por nuestra unidad, es requerido que la información de mediciones realizadas en el campo mediante los diferente equipos utilizados sean veraces es necesario que los equipos estén debidamente calibrados de manera que se mantenga un control metrológico y debida certificación de calibración.</w:t>
            </w:r>
            <w:r w:rsidRPr="00083924">
              <w:rPr>
                <w:rFonts w:ascii="Arial Narrow" w:eastAsia="Times New Roman" w:hAnsi="Arial Narrow" w:cs="Times New Roman"/>
                <w:color w:val="000000"/>
                <w:sz w:val="20"/>
                <w:szCs w:val="20"/>
                <w:lang w:eastAsia="es-CR"/>
              </w:rPr>
              <w:br/>
              <w:t xml:space="preserve">Calibrar equipos de medición: 1 manómetro patrón por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 xml:space="preserve">60.000 colones +  1 distanciometros por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 xml:space="preserve">90.000 + 3 termómetros laser por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35.000 colones c/u ( 105.000) + 2 c</w:t>
            </w:r>
            <w:r w:rsidRPr="00083924">
              <w:rPr>
                <w:rFonts w:ascii="Arial Narrow" w:eastAsia="Times New Roman" w:hAnsi="Arial Narrow" w:cs="Arial Narrow"/>
                <w:color w:val="000000"/>
                <w:sz w:val="20"/>
                <w:szCs w:val="20"/>
                <w:lang w:eastAsia="es-CR"/>
              </w:rPr>
              <w:t>á</w:t>
            </w:r>
            <w:r w:rsidRPr="00083924">
              <w:rPr>
                <w:rFonts w:ascii="Arial Narrow" w:eastAsia="Times New Roman" w:hAnsi="Arial Narrow" w:cs="Times New Roman"/>
                <w:color w:val="000000"/>
                <w:sz w:val="20"/>
                <w:szCs w:val="20"/>
                <w:lang w:eastAsia="es-CR"/>
              </w:rPr>
              <w:t xml:space="preserve">maras termograficas por un monto de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200.000 colones+ un mult</w:t>
            </w:r>
            <w:r w:rsidRPr="00083924">
              <w:rPr>
                <w:rFonts w:ascii="Arial Narrow" w:eastAsia="Times New Roman" w:hAnsi="Arial Narrow" w:cs="Arial Narrow"/>
                <w:color w:val="000000"/>
                <w:sz w:val="20"/>
                <w:szCs w:val="20"/>
                <w:lang w:eastAsia="es-CR"/>
              </w:rPr>
              <w:t>í</w:t>
            </w:r>
            <w:r w:rsidRPr="00083924">
              <w:rPr>
                <w:rFonts w:ascii="Arial Narrow" w:eastAsia="Times New Roman" w:hAnsi="Arial Narrow" w:cs="Times New Roman"/>
                <w:color w:val="000000"/>
                <w:sz w:val="20"/>
                <w:szCs w:val="20"/>
                <w:lang w:eastAsia="es-CR"/>
              </w:rPr>
              <w:t xml:space="preserve">metro por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 xml:space="preserve">85.000 colones+ un medidor de tierra por un monto de </w:t>
            </w:r>
            <w:r w:rsidRPr="00083924">
              <w:rPr>
                <w:rFonts w:ascii="Arial" w:eastAsia="Times New Roman" w:hAnsi="Arial" w:cs="Arial"/>
                <w:color w:val="000000"/>
                <w:sz w:val="20"/>
                <w:szCs w:val="20"/>
                <w:lang w:eastAsia="es-CR"/>
              </w:rPr>
              <w:t>₵</w:t>
            </w:r>
            <w:r w:rsidRPr="00083924">
              <w:rPr>
                <w:rFonts w:ascii="Arial Narrow" w:eastAsia="Times New Roman" w:hAnsi="Arial Narrow" w:cs="Times New Roman"/>
                <w:color w:val="000000"/>
                <w:sz w:val="20"/>
                <w:szCs w:val="20"/>
                <w:lang w:eastAsia="es-CR"/>
              </w:rPr>
              <w:t>60.000 colones</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sz w:val="20"/>
                <w:szCs w:val="20"/>
                <w:lang w:eastAsia="es-CR"/>
              </w:rPr>
            </w:pPr>
            <w:r w:rsidRPr="00083924">
              <w:rPr>
                <w:rFonts w:ascii="Arial Narrow" w:eastAsia="Times New Roman" w:hAnsi="Arial Narrow" w:cs="Times New Roman"/>
                <w:color w:val="000000"/>
                <w:sz w:val="20"/>
                <w:szCs w:val="20"/>
                <w:lang w:eastAsia="es-CR"/>
              </w:rPr>
              <w:t>Se requiere mantener en óptimas condiciones los diversos equipos especializados utilizados en la atención de emergencias.</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9"/>
        <w:gridCol w:w="1696"/>
        <w:gridCol w:w="1368"/>
        <w:gridCol w:w="692"/>
        <w:gridCol w:w="893"/>
        <w:gridCol w:w="4527"/>
        <w:gridCol w:w="2726"/>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165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1.09.99 Otros impuestos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2,000,000.00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2.7.1.2.1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Disponible para pago de permisos de construcción, visado de planos, timbres, certificaciones, etc. El consumo mensual se toma de los promedios del 2016 y 2017. Tramites estimados 5 x 400.000 para un total de ¢2.000.000.00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083924" w:rsidRPr="00083924" w:rsidTr="001A692D">
        <w:trPr>
          <w:trHeight w:val="165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1.09.99 Otros impuestos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4,062,000.00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2.1.4.2</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2.1.4.2.1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Desinscripción de 10 unidades aproximadamente, donde se debe de cancelar por cada desincripción el entero requerido el cual tiene un valor de ¢6,200.00, para un total de ¢ 62,000.00 Además se estima que según este </w:t>
            </w:r>
            <w:r w:rsidR="006E3429" w:rsidRPr="00083924">
              <w:rPr>
                <w:rFonts w:ascii="Arial Narrow" w:eastAsia="Times New Roman" w:hAnsi="Arial Narrow" w:cs="Times New Roman"/>
                <w:color w:val="000000"/>
                <w:lang w:eastAsia="es-CR"/>
              </w:rPr>
              <w:t>cálculo</w:t>
            </w:r>
            <w:r w:rsidRPr="00083924">
              <w:rPr>
                <w:rFonts w:ascii="Arial Narrow" w:eastAsia="Times New Roman" w:hAnsi="Arial Narrow" w:cs="Times New Roman"/>
                <w:color w:val="000000"/>
                <w:lang w:eastAsia="es-CR"/>
              </w:rPr>
              <w:t xml:space="preserve"> 5 unidades son extintoras lo cual incurre que para la desinscripción se debe cancelar los impuestos de aduana aproximado por unidad ¢800,000.00 , para un total de ¢4,000,000.00, para un total de ¢4,062,000.00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El contenido solicitado es para asumir la desinscripción de las unidades o vehículos que llegan al final de su vida útil y que por ley deben de cancelar algunos rubros para su destino final.</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1"/>
        <w:gridCol w:w="1696"/>
        <w:gridCol w:w="1153"/>
        <w:gridCol w:w="692"/>
        <w:gridCol w:w="893"/>
        <w:gridCol w:w="4319"/>
        <w:gridCol w:w="3177"/>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396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1.09.99 Otros impuestos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28,080,389.00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2.1.3.1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2.1.3.1.5</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Monto obtenido según estimaciones de concursos tramitados en períodos anteriores, tomando como base el Plan Anual de Compras 2017.</w:t>
            </w:r>
            <w:r w:rsidRPr="00083924">
              <w:rPr>
                <w:rFonts w:ascii="Arial Narrow" w:eastAsia="Times New Roman" w:hAnsi="Arial Narrow" w:cs="Times New Roman"/>
                <w:color w:val="000000"/>
                <w:lang w:eastAsia="es-CR"/>
              </w:rPr>
              <w:br/>
            </w:r>
            <w:r w:rsidRPr="00083924">
              <w:rPr>
                <w:rFonts w:ascii="Arial Narrow" w:eastAsia="Times New Roman" w:hAnsi="Arial Narrow" w:cs="Times New Roman"/>
                <w:color w:val="000000"/>
                <w:lang w:eastAsia="es-CR"/>
              </w:rPr>
              <w:br/>
              <w:t>Fórmula para cálculo es especies fiscales: ((Monto adjudicado*5/1000)+1250)/2</w:t>
            </w:r>
            <w:r w:rsidRPr="00083924">
              <w:rPr>
                <w:rFonts w:ascii="Arial Narrow" w:eastAsia="Times New Roman" w:hAnsi="Arial Narrow" w:cs="Times New Roman"/>
                <w:color w:val="000000"/>
                <w:lang w:eastAsia="es-CR"/>
              </w:rPr>
              <w:br/>
            </w:r>
            <w:r w:rsidRPr="00083924">
              <w:rPr>
                <w:rFonts w:ascii="Arial Narrow" w:eastAsia="Times New Roman" w:hAnsi="Arial Narrow" w:cs="Times New Roman"/>
                <w:color w:val="000000"/>
                <w:lang w:eastAsia="es-CR"/>
              </w:rPr>
              <w:br/>
              <w:t>Plan Anual de Compras 2017 = ¢8.774.871.598</w:t>
            </w:r>
            <w:r w:rsidRPr="00083924">
              <w:rPr>
                <w:rFonts w:ascii="Arial Narrow" w:eastAsia="Times New Roman" w:hAnsi="Arial Narrow" w:cs="Times New Roman"/>
                <w:color w:val="000000"/>
                <w:lang w:eastAsia="es-CR"/>
              </w:rPr>
              <w:br/>
            </w:r>
            <w:r w:rsidRPr="00083924">
              <w:rPr>
                <w:rFonts w:ascii="Arial Narrow" w:eastAsia="Times New Roman" w:hAnsi="Arial Narrow" w:cs="Times New Roman"/>
                <w:color w:val="000000"/>
                <w:lang w:eastAsia="es-CR"/>
              </w:rPr>
              <w:br/>
              <w:t xml:space="preserve">Cálculo del monto presupuestado: </w:t>
            </w:r>
            <w:r w:rsidRPr="00083924">
              <w:rPr>
                <w:rFonts w:ascii="Arial Narrow" w:eastAsia="Times New Roman" w:hAnsi="Arial Narrow" w:cs="Times New Roman"/>
                <w:color w:val="000000"/>
                <w:lang w:eastAsia="es-CR"/>
              </w:rPr>
              <w:br/>
              <w:t>((¢8.774.871.598*5/1000)+1250)/2) = ¢21.937.804.00 + 15% de aumento del PAC2018 ¢3.290.670.60 + 13% de imprevistos por contratos adicionales por artículos N°208 y N°209 del Reglamento a la Ley de Contratación Administrativa ¢2.851.914.52, monto total ¢ 28.080.389.11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Cumplir con lo establecido en el artículo 272, inciso 2), del Código Fiscal, donde los Adjudicatarios de todo contrato administrativo, así como el Benemérito Cuerpo de Bomberos de Costa Rica, deberán cancelar a favor del Gobierno de la República el rubro correspondiente a cada una de las partes por concepto de especies fiscales,</w:t>
            </w:r>
            <w:r w:rsidRPr="00083924">
              <w:rPr>
                <w:rFonts w:ascii="Arial Narrow" w:eastAsia="Times New Roman" w:hAnsi="Arial Narrow" w:cs="Times New Roman"/>
                <w:color w:val="000000"/>
                <w:lang w:eastAsia="es-CR"/>
              </w:rPr>
              <w:br/>
              <w:t>en la fecha de la suscripción del contrato administrativo o de la emisión de la orden</w:t>
            </w:r>
            <w:r w:rsidRPr="00083924">
              <w:rPr>
                <w:rFonts w:ascii="Arial Narrow" w:eastAsia="Times New Roman" w:hAnsi="Arial Narrow" w:cs="Times New Roman"/>
                <w:color w:val="000000"/>
                <w:lang w:eastAsia="es-CR"/>
              </w:rPr>
              <w:br/>
              <w:t>de compra.</w:t>
            </w:r>
          </w:p>
        </w:tc>
      </w:tr>
      <w:tr w:rsidR="00083924" w:rsidRPr="00083924" w:rsidTr="001A692D">
        <w:trPr>
          <w:trHeight w:val="132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1.09.99 Otros impuestos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119,175,000.00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2.1.4.2</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2.1.4.2.2</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Marchamos cancelados 2017 (¢104.000.000) + Pago de incorporación de nueva flotilla adquirida en 2017 (¢9.500.000) + 5% de incremento que corresponde a los ajustes necesarios que corresponde a ¢5.675.000, para un monto total de ¢119.175.000.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Dicho contenido es con el fin de realizar la cancelación de los derechos de circulación correspondiente al periodo 2018.</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1696"/>
        <w:gridCol w:w="1331"/>
        <w:gridCol w:w="692"/>
        <w:gridCol w:w="843"/>
        <w:gridCol w:w="1564"/>
        <w:gridCol w:w="5491"/>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297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1.99.02 Intereses moratorios y multas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214,000.00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8. Transparencia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2.8.1.1.4</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214.000 (Medio salario) x 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El Cuerpo de Bomberos presenta ante el Ministerio de Hacienda  declaraciones por Retenciones en la fuente,  D-152 Declaración anual resumen de retenciones a empleados,  D-150  Declaración anual resumen de retenciones  y D-151 Declaración anual de clientes, proveedores y gastos específicos </w:t>
            </w:r>
          </w:p>
        </w:tc>
      </w:tr>
      <w:tr w:rsidR="00083924" w:rsidRPr="00083924" w:rsidTr="001A692D">
        <w:trPr>
          <w:trHeight w:val="297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1.99.02 Intereses moratorios y multas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900,000.00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8. Transparencia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2.8.1.1.4</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450.000 (salario mínimo aproximado) x 2</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El Cuerpo de Bomberos presenta ante el Ministerio de Hacienda  declaraciones por Retenciones en la fuente,  D-152 Declaración anual resumen de retenciones a empleados,  D-150  Declaración anual resumen de retenciones  y D-151 Declaración anual de clientes, proveedores y gastos específicos </w:t>
            </w:r>
          </w:p>
        </w:tc>
      </w:tr>
    </w:tbl>
    <w:p w:rsidR="00083924" w:rsidRDefault="00083924" w:rsidP="00EA7C50">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6"/>
        <w:gridCol w:w="1696"/>
        <w:gridCol w:w="1418"/>
        <w:gridCol w:w="692"/>
        <w:gridCol w:w="843"/>
        <w:gridCol w:w="4683"/>
        <w:gridCol w:w="2283"/>
      </w:tblGrid>
      <w:tr w:rsidR="00083924" w:rsidRPr="00083924" w:rsidTr="001A692D">
        <w:trPr>
          <w:trHeight w:val="330"/>
        </w:trPr>
        <w:tc>
          <w:tcPr>
            <w:tcW w:w="0" w:type="auto"/>
            <w:gridSpan w:val="7"/>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lastRenderedPageBreak/>
              <w:t>1. SERVICIOS</w:t>
            </w:r>
          </w:p>
        </w:tc>
      </w:tr>
      <w:tr w:rsidR="00083924" w:rsidRPr="00083924" w:rsidTr="001A692D">
        <w:trPr>
          <w:trHeight w:val="330"/>
        </w:trPr>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Subpartida y Descripción</w:t>
            </w:r>
          </w:p>
        </w:tc>
        <w:tc>
          <w:tcPr>
            <w:tcW w:w="0" w:type="auto"/>
            <w:vMerge w:val="restart"/>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 xml:space="preserve"> Monto </w:t>
            </w:r>
          </w:p>
        </w:tc>
        <w:tc>
          <w:tcPr>
            <w:tcW w:w="0" w:type="auto"/>
            <w:gridSpan w:val="3"/>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Vinculación PAO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Cálculo</w:t>
            </w:r>
          </w:p>
        </w:tc>
        <w:tc>
          <w:tcPr>
            <w:tcW w:w="0" w:type="auto"/>
            <w:vMerge w:val="restart"/>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Justificación</w:t>
            </w:r>
          </w:p>
        </w:tc>
      </w:tr>
      <w:tr w:rsidR="00083924" w:rsidRPr="00083924" w:rsidTr="001A692D">
        <w:trPr>
          <w:trHeight w:val="330"/>
        </w:trPr>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shd w:val="clear" w:color="000000" w:fill="4F81BD"/>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Objetivo</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Meta</w:t>
            </w:r>
          </w:p>
        </w:tc>
        <w:tc>
          <w:tcPr>
            <w:tcW w:w="0" w:type="auto"/>
            <w:shd w:val="clear" w:color="000000" w:fill="4F81BD"/>
            <w:noWrap/>
            <w:vAlign w:val="center"/>
            <w:hideMark/>
          </w:tcPr>
          <w:p w:rsidR="00083924" w:rsidRPr="00083924" w:rsidRDefault="00083924" w:rsidP="00083924">
            <w:pPr>
              <w:spacing w:after="0" w:line="240" w:lineRule="auto"/>
              <w:jc w:val="center"/>
              <w:rPr>
                <w:rFonts w:ascii="Arial Narrow" w:eastAsia="Times New Roman" w:hAnsi="Arial Narrow" w:cs="Times New Roman"/>
                <w:b/>
                <w:bCs/>
                <w:color w:val="FFFFFF"/>
                <w:sz w:val="20"/>
                <w:szCs w:val="20"/>
                <w:lang w:eastAsia="es-CR"/>
              </w:rPr>
            </w:pPr>
            <w:r w:rsidRPr="00083924">
              <w:rPr>
                <w:rFonts w:ascii="Arial Narrow" w:eastAsia="Times New Roman" w:hAnsi="Arial Narrow" w:cs="Times New Roman"/>
                <w:b/>
                <w:bCs/>
                <w:color w:val="FFFFFF"/>
                <w:sz w:val="20"/>
                <w:szCs w:val="20"/>
                <w:lang w:eastAsia="es-CR"/>
              </w:rPr>
              <w:t>Acción</w:t>
            </w: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c>
          <w:tcPr>
            <w:tcW w:w="0" w:type="auto"/>
            <w:vMerge/>
            <w:vAlign w:val="center"/>
            <w:hideMark/>
          </w:tcPr>
          <w:p w:rsidR="00083924" w:rsidRPr="00083924" w:rsidRDefault="00083924" w:rsidP="00083924">
            <w:pPr>
              <w:spacing w:after="0" w:line="240" w:lineRule="auto"/>
              <w:rPr>
                <w:rFonts w:ascii="Arial Narrow" w:eastAsia="Times New Roman" w:hAnsi="Arial Narrow" w:cs="Times New Roman"/>
                <w:b/>
                <w:bCs/>
                <w:color w:val="FFFFFF"/>
                <w:sz w:val="20"/>
                <w:szCs w:val="20"/>
                <w:lang w:eastAsia="es-CR"/>
              </w:rPr>
            </w:pPr>
          </w:p>
        </w:tc>
      </w:tr>
      <w:tr w:rsidR="00083924" w:rsidRPr="00083924" w:rsidTr="001A692D">
        <w:trPr>
          <w:trHeight w:val="99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1.99.02 Intereses moratorios y multas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1,350,000.00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8. Transparencia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2.8.1.1.4</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450 000 (salario mínimo aproximado) x 3</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Corresponde al pago de multas por atrasos en los pagos de la Caja Costarricense del Seguro Social</w:t>
            </w:r>
          </w:p>
        </w:tc>
      </w:tr>
      <w:tr w:rsidR="00083924" w:rsidRPr="00083924" w:rsidTr="001A692D">
        <w:trPr>
          <w:trHeight w:val="231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1.99.05 Deducibles</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10,000,000.00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2.1.4.1.2</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Se solicita dicho rubro como una estimación del presupuesto aprobado para el 2016-2017, ya que no se tiene con certeza los montos por concepto de deducibles por cuanto el monto depende del tipo de daño ocasionado al BCBCR o a un tercero, cuando se deba asumir la responsabilidad del hecho. Cabe mencionar que este monto es muy estable por lo tanto se mantiene un promedio de acuerdo a lo aprobado en los últimos dos periodos. (costo promedio mensual es de ¢833.350  x 12) </w:t>
            </w:r>
            <w:r w:rsidRPr="00083924">
              <w:rPr>
                <w:rFonts w:ascii="Arial Narrow" w:eastAsia="Times New Roman" w:hAnsi="Arial Narrow" w:cs="Times New Roman"/>
                <w:color w:val="000000"/>
                <w:lang w:eastAsia="es-CR"/>
              </w:rPr>
              <w:br/>
              <w:t>TOTAL ¢10.000.000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 el fin de asumir los compromisos de los deducibles que se generan por pagos de indemnizaciones.</w:t>
            </w:r>
          </w:p>
        </w:tc>
      </w:tr>
      <w:tr w:rsidR="00083924" w:rsidRPr="00083924" w:rsidTr="001A692D">
        <w:trPr>
          <w:trHeight w:val="660"/>
        </w:trPr>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1.99.99 Otros servicios no especificados </w:t>
            </w:r>
          </w:p>
        </w:tc>
        <w:tc>
          <w:tcPr>
            <w:tcW w:w="0" w:type="auto"/>
            <w:shd w:val="clear" w:color="auto" w:fill="auto"/>
            <w:noWrap/>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 xml:space="preserve">          2,500,000.00 </w:t>
            </w:r>
          </w:p>
        </w:tc>
        <w:tc>
          <w:tcPr>
            <w:tcW w:w="0" w:type="auto"/>
            <w:shd w:val="clear" w:color="auto" w:fill="auto"/>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w:t>
            </w:r>
          </w:p>
        </w:tc>
        <w:tc>
          <w:tcPr>
            <w:tcW w:w="0" w:type="auto"/>
            <w:shd w:val="clear" w:color="auto" w:fill="auto"/>
            <w:noWrap/>
            <w:vAlign w:val="center"/>
            <w:hideMark/>
          </w:tcPr>
          <w:p w:rsidR="00083924" w:rsidRPr="00083924" w:rsidRDefault="00083924" w:rsidP="00083924">
            <w:pPr>
              <w:spacing w:after="0" w:line="240" w:lineRule="auto"/>
              <w:jc w:val="center"/>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1.3.1.1.1</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Enmarcado de 50 fotografías para decoración de estaciones a ¢50,000,00</w:t>
            </w:r>
          </w:p>
        </w:tc>
        <w:tc>
          <w:tcPr>
            <w:tcW w:w="0" w:type="auto"/>
            <w:shd w:val="clear" w:color="auto" w:fill="auto"/>
            <w:vAlign w:val="center"/>
            <w:hideMark/>
          </w:tcPr>
          <w:p w:rsidR="00083924" w:rsidRPr="00083924" w:rsidRDefault="00083924" w:rsidP="00083924">
            <w:pPr>
              <w:spacing w:after="0" w:line="240" w:lineRule="auto"/>
              <w:rPr>
                <w:rFonts w:ascii="Arial Narrow" w:eastAsia="Times New Roman" w:hAnsi="Arial Narrow" w:cs="Times New Roman"/>
                <w:color w:val="000000"/>
                <w:lang w:eastAsia="es-CR"/>
              </w:rPr>
            </w:pPr>
            <w:r w:rsidRPr="00083924">
              <w:rPr>
                <w:rFonts w:ascii="Arial Narrow" w:eastAsia="Times New Roman" w:hAnsi="Arial Narrow" w:cs="Times New Roman"/>
                <w:color w:val="000000"/>
                <w:lang w:eastAsia="es-CR"/>
              </w:rPr>
              <w:t>Conservar historia, decorar estaciones y proyectar la imagen institucional</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746"/>
        <w:gridCol w:w="1452"/>
        <w:gridCol w:w="692"/>
        <w:gridCol w:w="843"/>
        <w:gridCol w:w="2336"/>
        <w:gridCol w:w="4527"/>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99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1.3.1.1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1.3.1.1.3</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20 galones de combustibles varios para antorchas y otras actividades protocolarias ¢2500 el galón.</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combustible para antorchas de actividades protocolarias y de comunicación.</w:t>
            </w:r>
          </w:p>
        </w:tc>
      </w:tr>
      <w:tr w:rsidR="001B439E" w:rsidRPr="001B439E" w:rsidTr="001A692D">
        <w:trPr>
          <w:trHeight w:val="99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52,000.00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3.2.5.5</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3.2.5.5.2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10 uds x 5.200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Aceite para motor 2 tiempos, para el reabastecimiento de los equipos de combustión interna. </w:t>
            </w:r>
          </w:p>
        </w:tc>
      </w:tr>
      <w:tr w:rsidR="001B439E" w:rsidRPr="001B439E" w:rsidTr="001A692D">
        <w:trPr>
          <w:trHeight w:val="231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5. Atención de emergencias</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3.5.7.1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3.5.7.1.2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10.000 * 10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aceites dos y cuatro tiempos para mantenimiento y uso de los equipos requeridos en la zona de emergencia donde se brinda apoyo en actividades de soporte en la atención de la emergencias solicitadas por la Dirección Operativa y no cuentan con fluido eléctrico.</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3"/>
        <w:gridCol w:w="1696"/>
        <w:gridCol w:w="1572"/>
        <w:gridCol w:w="692"/>
        <w:gridCol w:w="843"/>
        <w:gridCol w:w="1082"/>
        <w:gridCol w:w="5603"/>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65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130,000.00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3.7.1.1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3.7.1.1.2 </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25 uds x 5.200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Aceite para motor 2 tiempos, para la preparación de la mezcla del combustible utilizado en los equipos de combustión utilizados en el mantenimiento de las zonas verdes. </w:t>
            </w:r>
          </w:p>
        </w:tc>
      </w:tr>
      <w:tr w:rsidR="001B439E" w:rsidRPr="001B439E" w:rsidTr="001A692D">
        <w:trPr>
          <w:trHeight w:val="231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5. Atención de emergencias</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3.5.7.1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3.5.7.1.2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50.000 * 10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cilindros de gas utilizados en  los equipos de cocina y lavandería requeridos en la zona de emergencia donde se brinda apoyo en actividades de soporte en la atención de la emergencias solicitadas por la Dirección Operativa y no cuentan con fluido eléctrico.</w:t>
            </w:r>
          </w:p>
        </w:tc>
      </w:tr>
      <w:tr w:rsidR="001B439E" w:rsidRPr="001B439E" w:rsidTr="001A692D">
        <w:trPr>
          <w:trHeight w:val="231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6. Prevención de emergencias</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3.6.2.3</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3.6.2.3.2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unidades x 250,000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Desarrollar el programa de capacitación de la gestión empresarial requiriendo la instalación a gas en el simulador para las prácticas de los cursos de Control de Principios de Incendio y Sistemas Fijos contra incendio. Compra de 02 cilindro de gas de 100 litros</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2"/>
        <w:gridCol w:w="1696"/>
        <w:gridCol w:w="1381"/>
        <w:gridCol w:w="692"/>
        <w:gridCol w:w="843"/>
        <w:gridCol w:w="3840"/>
        <w:gridCol w:w="3197"/>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65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2,000,000.00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2.7.1.2.1</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Disponible para lubricantes por automantenimiento de equipos de combustión interna. El consumo mensual se toma de los promedios del 2016 y 2017. Para 2018 se estima un consumo mensual promedio de 166.666,67 x 12 para un total de 2.000.000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8,500,000.00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Reserva para pago de combustibles y lubricantes contrato continuo de plantas eléctricas por 7.000.000. Reserva para pago de combustibles y lubricantes contrato continuo de equipo menor por 1.500.000. </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1B439E" w:rsidRPr="001B439E" w:rsidTr="001A692D">
        <w:trPr>
          <w:trHeight w:val="330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9,564,000.00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2.1.5.1.1</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Aceites y Lubricantes adquiridos por medio de tarjeta institucional: Promedio mensual ¢471.666.67 x 12 meses = ¢5.660.000,00</w:t>
            </w:r>
            <w:r w:rsidRPr="001B439E">
              <w:rPr>
                <w:rFonts w:ascii="Arial Narrow" w:eastAsia="Times New Roman" w:hAnsi="Arial Narrow" w:cs="Times New Roman"/>
                <w:color w:val="000000"/>
                <w:lang w:eastAsia="es-CR"/>
              </w:rPr>
              <w:br/>
              <w:t>Combustibles y Lubricantes CD A14050: Promedio mensual ¢325.333.33 x 12 meses = ¢3.904.000,00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Adquirir aceites y lubricantes por medio del procedimiento de Adquisición de bienes y servicios con tarjeta institucional de compras, estas compras se autorizan según el procedimiento de Reportes de Avería.</w:t>
            </w:r>
            <w:r w:rsidRPr="001B439E">
              <w:rPr>
                <w:rFonts w:ascii="Arial Narrow" w:eastAsia="Times New Roman" w:hAnsi="Arial Narrow" w:cs="Times New Roman"/>
                <w:color w:val="000000"/>
                <w:lang w:eastAsia="es-CR"/>
              </w:rPr>
              <w:br/>
              <w:t>También se requiere la adquisición de estos suministros por los mantenimientos correctivos efectuados a través del proceso de contratación administrativa.</w:t>
            </w:r>
          </w:p>
        </w:tc>
      </w:tr>
    </w:tbl>
    <w:p w:rsidR="001B439E" w:rsidRDefault="001B439E" w:rsidP="001B439E">
      <w:r>
        <w:br w:type="page"/>
      </w:r>
    </w:p>
    <w:tbl>
      <w:tblPr>
        <w:tblW w:w="0" w:type="auto"/>
        <w:tblInd w:w="65" w:type="dxa"/>
        <w:tblCellMar>
          <w:left w:w="70" w:type="dxa"/>
          <w:right w:w="70" w:type="dxa"/>
        </w:tblCellMar>
        <w:tblLook w:val="04A0" w:firstRow="1" w:lastRow="0" w:firstColumn="1" w:lastColumn="0" w:noHBand="0" w:noVBand="1"/>
      </w:tblPr>
      <w:tblGrid>
        <w:gridCol w:w="1459"/>
        <w:gridCol w:w="1696"/>
        <w:gridCol w:w="1208"/>
        <w:gridCol w:w="692"/>
        <w:gridCol w:w="843"/>
        <w:gridCol w:w="3980"/>
        <w:gridCol w:w="3203"/>
      </w:tblGrid>
      <w:tr w:rsidR="001B439E" w:rsidRPr="001B439E" w:rsidTr="001A692D">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tcBorders>
              <w:top w:val="single" w:sz="4" w:space="0" w:color="auto"/>
              <w:left w:val="single" w:sz="4" w:space="0" w:color="auto"/>
              <w:bottom w:val="single" w:sz="4" w:space="0" w:color="auto"/>
              <w:right w:val="single" w:sz="4" w:space="0" w:color="auto"/>
            </w:tcBorders>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7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53,773,000.00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Compra por contrato de 22.991 litros de aceite  con costo promedio de ¢1.844,94 por litro=¢42.417.015,54</w:t>
            </w:r>
            <w:r w:rsidRPr="001B439E">
              <w:rPr>
                <w:rFonts w:ascii="Arial Narrow" w:eastAsia="Times New Roman" w:hAnsi="Arial Narrow" w:cs="Times New Roman"/>
                <w:color w:val="000000"/>
                <w:sz w:val="20"/>
                <w:szCs w:val="20"/>
                <w:lang w:eastAsia="es-CR"/>
              </w:rPr>
              <w:br/>
              <w:t>Compra por contrato de 336 litros para Tanques Aeroportuarios con un costo promedio de ¢1.431,50= ¢480.984,00</w:t>
            </w:r>
            <w:r w:rsidRPr="001B439E">
              <w:rPr>
                <w:rFonts w:ascii="Arial Narrow" w:eastAsia="Times New Roman" w:hAnsi="Arial Narrow" w:cs="Times New Roman"/>
                <w:color w:val="000000"/>
                <w:sz w:val="20"/>
                <w:szCs w:val="20"/>
                <w:lang w:eastAsia="es-CR"/>
              </w:rPr>
              <w:br/>
              <w:t>Compra de aceites y lubricantes para Mantenimiento Preventivo de 7 Tanques Aeroportuarios: 7x¢644.000,00=¢4.508.00000.</w:t>
            </w:r>
            <w:r w:rsidRPr="001B439E">
              <w:rPr>
                <w:rFonts w:ascii="Arial Narrow" w:eastAsia="Times New Roman" w:hAnsi="Arial Narrow" w:cs="Times New Roman"/>
                <w:color w:val="000000"/>
                <w:sz w:val="20"/>
                <w:szCs w:val="20"/>
                <w:lang w:eastAsia="es-CR"/>
              </w:rPr>
              <w:br/>
              <w:t>Compra de Aceites y Lubricantes para el CD A14050: Promedio mensual ¢530.583.33x12 meses=¢6.366.999,96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Adquisición de aceites y lubricantes para utilizarse en los mantenimientos preventivos programados mediante el sistema Evolución</w:t>
            </w:r>
            <w:r w:rsidRPr="001B439E">
              <w:rPr>
                <w:rFonts w:ascii="Arial Narrow" w:eastAsia="Times New Roman" w:hAnsi="Arial Narrow" w:cs="Times New Roman"/>
                <w:color w:val="000000"/>
                <w:sz w:val="20"/>
                <w:szCs w:val="20"/>
                <w:lang w:eastAsia="es-CR"/>
              </w:rPr>
              <w:br/>
              <w:t>Con la compra se estima adquirir los siguientes tipos de aceite: 15W40, 10W30 tanto para diésel como gasolina, 20W50 20W40 y 15W40, GL 2 y SAE40.</w:t>
            </w:r>
          </w:p>
        </w:tc>
      </w:tr>
      <w:tr w:rsidR="001B439E" w:rsidRPr="001B439E" w:rsidTr="001A692D">
        <w:trPr>
          <w:trHeight w:val="20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2.01.01 Combustibles y lubricantes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692,155,000.00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 xml:space="preserve">1. Diésel para vehículos de emergencia, costo ¢2.649,50, cantidad 202.524, para un total de ¢536.587.338. </w:t>
            </w:r>
            <w:r w:rsidRPr="001B439E">
              <w:rPr>
                <w:rFonts w:ascii="Arial Narrow" w:eastAsia="Times New Roman" w:hAnsi="Arial Narrow" w:cs="Times New Roman"/>
                <w:color w:val="000000"/>
                <w:sz w:val="20"/>
                <w:szCs w:val="20"/>
                <w:lang w:eastAsia="es-CR"/>
              </w:rPr>
              <w:br/>
              <w:t>2. Combustible para vehículos de apoyo diésel, costo ¢2.649,50, cantidad 53.120, para un total de ¢140.741.440.</w:t>
            </w:r>
            <w:r w:rsidRPr="001B439E">
              <w:rPr>
                <w:rFonts w:ascii="Arial Narrow" w:eastAsia="Times New Roman" w:hAnsi="Arial Narrow" w:cs="Times New Roman"/>
                <w:color w:val="000000"/>
                <w:sz w:val="20"/>
                <w:szCs w:val="20"/>
                <w:lang w:eastAsia="es-CR"/>
              </w:rPr>
              <w:br/>
              <w:t>3. Combustible vehículos administrativos gasolina, costo ¢3.103,70, cantidad 3.978, para un total de ¢12.346.518</w:t>
            </w:r>
            <w:r w:rsidRPr="001B439E">
              <w:rPr>
                <w:rFonts w:ascii="Arial Narrow" w:eastAsia="Times New Roman" w:hAnsi="Arial Narrow" w:cs="Times New Roman"/>
                <w:color w:val="000000"/>
                <w:sz w:val="20"/>
                <w:szCs w:val="20"/>
                <w:lang w:eastAsia="es-CR"/>
              </w:rPr>
              <w:br/>
              <w:t>4. Aceite mineral para equipos de Rescate (5 galones) por gasto, costo ¢156.000,00, cantidad 15, para un total de ¢2.340.000,00 ((costo unitario $240,00 * 15 = $3.600,00) * 650,00 (tipo de cambio)).</w:t>
            </w:r>
            <w:r w:rsidRPr="001B439E">
              <w:rPr>
                <w:rFonts w:ascii="Arial Narrow" w:eastAsia="Times New Roman" w:hAnsi="Arial Narrow" w:cs="Times New Roman"/>
                <w:color w:val="000000"/>
                <w:sz w:val="20"/>
                <w:szCs w:val="20"/>
                <w:lang w:eastAsia="es-CR"/>
              </w:rPr>
              <w:br/>
              <w:t>5. Aceite para equipos de combustión (cuartos) por gasto, costo ¢1.000,00, cantidad 100, para un total de ¢100.000,00.</w:t>
            </w:r>
            <w:r w:rsidRPr="001B439E">
              <w:rPr>
                <w:rFonts w:ascii="Arial Narrow" w:eastAsia="Times New Roman" w:hAnsi="Arial Narrow" w:cs="Times New Roman"/>
                <w:color w:val="000000"/>
                <w:sz w:val="20"/>
                <w:szCs w:val="20"/>
                <w:lang w:eastAsia="es-CR"/>
              </w:rPr>
              <w:br/>
              <w:t xml:space="preserve">6. Grafito para lubricar uniones, costo ¢400,00, cantidad 100, para un total de ¢40.000,00.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 xml:space="preserve">Suministro de combustible para el funcionamiento de las unidades, vehículos y equipos auxiliares del Cuerpo de Bomberos. Así como también para el mantenimiento preventivo de los equipos hidráulicos y menores. </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696"/>
        <w:gridCol w:w="1395"/>
        <w:gridCol w:w="692"/>
        <w:gridCol w:w="843"/>
        <w:gridCol w:w="3288"/>
        <w:gridCol w:w="3537"/>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275"/>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2.01.02 Productos farmacéuticos y medicinales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1,800,000.00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2.7.1.2.1</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2 Bloqueadores y 2 repelentes al año para cada uno de los 30 funcionarios  de la Unidad con un costo promedio de 15.000 por cada repelente y 15.000 por cada bloqueado para un total de 1.800.000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r w:rsidR="001B439E" w:rsidRPr="001B439E" w:rsidTr="001A692D">
        <w:trPr>
          <w:trHeight w:val="66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2.01.02 Productos farmacéuticos y medicinales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6,000,000.00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2.2.2.1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2.2.2.1.1</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Monto se estimas para hacer frente a la contratación administrativa "Licitación Abreviada 2017LA-000003-UP", con la cual se suple de medicamentos al consultorio médico.</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 xml:space="preserve">Compra de los medicamentos para el servicio del consultorio médico de empresa. </w:t>
            </w:r>
          </w:p>
        </w:tc>
      </w:tr>
      <w:tr w:rsidR="001B439E" w:rsidRPr="001B439E" w:rsidTr="001A692D">
        <w:trPr>
          <w:trHeight w:val="2295"/>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2.01.02 Productos farmacéuticos y medicinales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20,145,675.00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2.1.4.5.3</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Contrato para la compra de los medicamentos para el servicio de soporte de trauma del personal Paramédicos, para un total de ¢17.070.675.</w:t>
            </w:r>
            <w:r w:rsidRPr="001B439E">
              <w:rPr>
                <w:rFonts w:ascii="Arial Narrow" w:eastAsia="Times New Roman" w:hAnsi="Arial Narrow" w:cs="Times New Roman"/>
                <w:color w:val="000000"/>
                <w:sz w:val="20"/>
                <w:szCs w:val="20"/>
                <w:lang w:eastAsia="es-CR"/>
              </w:rPr>
              <w:br/>
            </w:r>
            <w:r w:rsidRPr="001B439E">
              <w:rPr>
                <w:rFonts w:ascii="Arial Narrow" w:eastAsia="Times New Roman" w:hAnsi="Arial Narrow" w:cs="Times New Roman"/>
                <w:color w:val="000000"/>
                <w:sz w:val="20"/>
                <w:szCs w:val="20"/>
                <w:lang w:eastAsia="es-CR"/>
              </w:rPr>
              <w:br/>
              <w:t>Compras de productos farmacéuticos para uso en las estaciones, como por ejemplo: alcohol en gel, vacunas, bloqueadores solares, etc., (600 productos x ¢5000 costo aproximado por producto) para un total de  ¢3.000.000</w:t>
            </w:r>
            <w:r w:rsidRPr="001B439E">
              <w:rPr>
                <w:rFonts w:ascii="Arial Narrow" w:eastAsia="Times New Roman" w:hAnsi="Arial Narrow" w:cs="Times New Roman"/>
                <w:color w:val="000000"/>
                <w:sz w:val="20"/>
                <w:szCs w:val="20"/>
                <w:lang w:eastAsia="es-CR"/>
              </w:rPr>
              <w:br/>
            </w:r>
            <w:r w:rsidRPr="001B439E">
              <w:rPr>
                <w:rFonts w:ascii="Arial Narrow" w:eastAsia="Times New Roman" w:hAnsi="Arial Narrow" w:cs="Times New Roman"/>
                <w:color w:val="000000"/>
                <w:sz w:val="20"/>
                <w:szCs w:val="20"/>
                <w:lang w:eastAsia="es-CR"/>
              </w:rPr>
              <w:br/>
              <w:t>Prevención e investigación:</w:t>
            </w:r>
            <w:r w:rsidRPr="001B439E">
              <w:rPr>
                <w:rFonts w:ascii="Arial Narrow" w:eastAsia="Times New Roman" w:hAnsi="Arial Narrow" w:cs="Times New Roman"/>
                <w:color w:val="000000"/>
                <w:sz w:val="20"/>
                <w:szCs w:val="20"/>
                <w:lang w:eastAsia="es-CR"/>
              </w:rPr>
              <w:br/>
              <w:t>Bloqueador solar para inspecciones para protección personal durante las inspecciones y pruebas de sistema contra incendio. (Crema filtro solar para protección personal 15 unidades por 5000 c/u) Total ¢75.000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20"/>
                <w:szCs w:val="20"/>
                <w:lang w:eastAsia="es-CR"/>
              </w:rPr>
            </w:pPr>
            <w:r w:rsidRPr="001B439E">
              <w:rPr>
                <w:rFonts w:ascii="Arial Narrow" w:eastAsia="Times New Roman" w:hAnsi="Arial Narrow" w:cs="Times New Roman"/>
                <w:color w:val="000000"/>
                <w:sz w:val="20"/>
                <w:szCs w:val="20"/>
                <w:lang w:eastAsia="es-CR"/>
              </w:rPr>
              <w:t xml:space="preserve">Compra de los medicamentos para el servicio de soporte de trauma del personal Paramédicos que responde a la emergencias, como accidentes de </w:t>
            </w:r>
            <w:r w:rsidR="00031D57" w:rsidRPr="001B439E">
              <w:rPr>
                <w:rFonts w:ascii="Arial Narrow" w:eastAsia="Times New Roman" w:hAnsi="Arial Narrow" w:cs="Times New Roman"/>
                <w:color w:val="000000"/>
                <w:sz w:val="20"/>
                <w:szCs w:val="20"/>
                <w:lang w:eastAsia="es-CR"/>
              </w:rPr>
              <w:t>tránsito</w:t>
            </w:r>
            <w:r w:rsidRPr="001B439E">
              <w:rPr>
                <w:rFonts w:ascii="Arial Narrow" w:eastAsia="Times New Roman" w:hAnsi="Arial Narrow" w:cs="Times New Roman"/>
                <w:color w:val="000000"/>
                <w:sz w:val="20"/>
                <w:szCs w:val="20"/>
                <w:lang w:eastAsia="es-CR"/>
              </w:rPr>
              <w:t xml:space="preserve">,  accidentes laborales,  incendios,  emergencia con materiales peligrosos,  entre otros.     </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3"/>
        <w:gridCol w:w="1696"/>
        <w:gridCol w:w="1204"/>
        <w:gridCol w:w="692"/>
        <w:gridCol w:w="843"/>
        <w:gridCol w:w="5029"/>
        <w:gridCol w:w="2264"/>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675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2.01.03 Productos veterinarios</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6,145,000.00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2.1.4.5.3</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18"/>
                <w:szCs w:val="18"/>
                <w:lang w:eastAsia="es-CR"/>
              </w:rPr>
            </w:pPr>
            <w:r w:rsidRPr="001B439E">
              <w:rPr>
                <w:rFonts w:ascii="Arial Narrow" w:eastAsia="Times New Roman" w:hAnsi="Arial Narrow" w:cs="Times New Roman"/>
                <w:color w:val="000000"/>
                <w:sz w:val="18"/>
                <w:szCs w:val="18"/>
                <w:lang w:eastAsia="es-CR"/>
              </w:rPr>
              <w:t>Adquisición de artículos e insumos necesarios para el transporte, protección y adiestramiento de los canes de la Unidad Operativa Canina, tales como: Casa para perro (costo unitario $250,00 * 2 = $500,00) * 650,00 (tipo de cambio) Total ¢325.000, canil plástico (costo unitario $250,00 * 2 = $500,00) * 650,00 (tipo de cambio) Total ¢325.000, cobertores para transportadora (costo unitario $50,00 * 2 = $100,00) * 650,00 (tipo de cambio) Total ¢65.000, cinturón de seguridad para asiento (costo unitario $100,00 * 2 = $200,00) * 650,00 (tipo de cambio) Total ¢130.000, petos (costo unitario $50,00 * 2 = $100,00) * 650,00 (tipo de cambio) Total ¢65.000, arnés de Rescate (costo unitario $300,00 * 2 = $600,00) * 650,00 (tipo de cambio) Total ¢390.000, protectores para patas de perro (costo unitario $30,00 * 2 = $60,00) * 650,00 (tipo de cambio) Total ¢39.000, collares de ahorque en bronce (costo unitario $15,00 * 2 = $30,00) * 650,00 (tipo de cambio) Total ¢19.500, collares para corrección eléctrico  (costo unitario $35,00 * 2 = $70,00) * 650,00 (tipo de cambio) Total ¢45.500, correas largas de 12 metros  (costo unitario $25,00 * 2 = $50,00) * 650,00 (tipo de cambio) Total ¢32.500, mosquetones de liberación rápida  (costo unitario $20,00 * 2 = $40,00) * 650,00 (tipo de cambio) Total ¢26.000, mordedores para entrenamiento  (costo unitario $25,00 * 2 = $50,00) * 650,00 (tipo de cambio) Total ¢32.500, pelota de alto impacto con cuerda reforzada  (costo unitario $20,00 * 2 = $40,00) * 650,00 (tipo de cambio) Total ¢26.000, comedores metálicos  (costo unitario $15,00 * 2 = $30,00) * 650,00 (tipo de cambio) Total ¢19.500, bebederos plegables  (costo unitario $25,00 * 2 = $50,00) * 650,00 (tipo de cambio) Total ¢32.500, comederos plegables  (costo unitario $25,00 * 2 = $50,00) * 650,00 (tipo de cambio) Total ¢32.500, bebedores para los caniles  (costo unitario $15,00 * 2 = $30,00) * 650,00 (tipo de cambio) Total ¢19.500, bebedores a demanda para empotrar  (costo unitario $25,00 * 2 = $50,00) * 650,00 (tipo de cambio) Total ¢32.500, contenedores para alimentos  (costo unitario $55,00 * 2 = $110,00) * 650,00 (tipo de cambio) Total ¢71.500, silbato canino  (costo unitario $20,00 * 2 = $40,00) * 650,00 (tipo de cambio) Total ¢26.000, bozales  (costo unitario $15,00 * 2 = $30,00) * 650,00 (tipo de cambio) Total ¢19.500, tiendas de campaña mediana (costo unitario $35,00 * 2 = $70,00) * 650,00 (tipo de cambio) Total ¢45.500 y toldos impermeables  rotulado (costo unitario $250,00 * 2 = $500,00) * 650,00 (tipo de cambio) Total ¢325.000, para un total de ¢2.145.000</w:t>
            </w:r>
            <w:r w:rsidRPr="001B439E">
              <w:rPr>
                <w:rFonts w:ascii="Arial Narrow" w:eastAsia="Times New Roman" w:hAnsi="Arial Narrow" w:cs="Times New Roman"/>
                <w:color w:val="000000"/>
                <w:sz w:val="18"/>
                <w:szCs w:val="18"/>
                <w:lang w:eastAsia="es-CR"/>
              </w:rPr>
              <w:br/>
            </w:r>
            <w:r w:rsidRPr="001B439E">
              <w:rPr>
                <w:rFonts w:ascii="Arial Narrow" w:eastAsia="Times New Roman" w:hAnsi="Arial Narrow" w:cs="Times New Roman"/>
                <w:color w:val="000000"/>
                <w:sz w:val="18"/>
                <w:szCs w:val="18"/>
                <w:lang w:eastAsia="es-CR"/>
              </w:rPr>
              <w:lastRenderedPageBreak/>
              <w:br/>
              <w:t xml:space="preserve">Medicamentos, pulguicidas, vitaminas y otros productos afines para los canes de la Unidad Operativa Canina,  (800 artículos x ¢5.000 costo aproximado por articulo)  para un total de ¢4.000.000.                                                                                                                                                                                                       </w:t>
            </w:r>
            <w:r w:rsidRPr="001B439E">
              <w:rPr>
                <w:rFonts w:ascii="Arial Narrow" w:eastAsia="Times New Roman" w:hAnsi="Arial Narrow" w:cs="Times New Roman"/>
                <w:color w:val="000000"/>
                <w:sz w:val="18"/>
                <w:szCs w:val="18"/>
                <w:lang w:eastAsia="es-CR"/>
              </w:rPr>
              <w:br/>
            </w:r>
            <w:r w:rsidRPr="001B439E">
              <w:rPr>
                <w:rFonts w:ascii="Arial Narrow" w:eastAsia="Times New Roman" w:hAnsi="Arial Narrow" w:cs="Times New Roman"/>
                <w:color w:val="000000"/>
                <w:sz w:val="18"/>
                <w:szCs w:val="18"/>
                <w:lang w:eastAsia="es-CR"/>
              </w:rPr>
              <w:br/>
              <w:t>TOTAL ¢6.145.000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sz w:val="18"/>
                <w:szCs w:val="18"/>
                <w:lang w:eastAsia="es-CR"/>
              </w:rPr>
            </w:pPr>
            <w:r w:rsidRPr="001B439E">
              <w:rPr>
                <w:rFonts w:ascii="Arial Narrow" w:eastAsia="Times New Roman" w:hAnsi="Arial Narrow" w:cs="Times New Roman"/>
                <w:color w:val="000000"/>
                <w:sz w:val="18"/>
                <w:szCs w:val="18"/>
                <w:lang w:eastAsia="es-CR"/>
              </w:rPr>
              <w:lastRenderedPageBreak/>
              <w:t>Artículos e insumos requeridos por la Unidad Operativa Canina en el transporte, protección, adiestramiento y estado de salud de los canes.</w:t>
            </w:r>
          </w:p>
        </w:tc>
      </w:tr>
    </w:tbl>
    <w:p w:rsidR="001B439E" w:rsidRDefault="001B439E" w:rsidP="001B439E">
      <w:r>
        <w:lastRenderedPageBreak/>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3"/>
        <w:gridCol w:w="1746"/>
        <w:gridCol w:w="1213"/>
        <w:gridCol w:w="692"/>
        <w:gridCol w:w="843"/>
        <w:gridCol w:w="1065"/>
        <w:gridCol w:w="5549"/>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1B439E"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60,000.00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15 uds x 4.000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Aguarrás en galones como insumo para el mantenimiento de los diferentes simuladores y componentes de los mismos.</w:t>
            </w: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85,000.00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5 uds x 17.000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Removedor de pintura en galones como insumo para el mantenimiento de los diferentes simuladores y componentes de los mismos.</w:t>
            </w:r>
          </w:p>
        </w:tc>
      </w:tr>
      <w:tr w:rsidR="001B439E" w:rsidRPr="001B439E" w:rsidTr="001A692D">
        <w:trPr>
          <w:trHeight w:val="99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180,000.00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12 uds x 15.000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Pintura galón, para el mantenimiento de los diferentes simuladores y componentes de los mismos. </w:t>
            </w: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196,000.00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uds x 98.000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Impermeabilizante rojo óxido en cubeta, para el mantenimiento de los diferentes simuladores y componentes de los mismos. </w:t>
            </w:r>
          </w:p>
        </w:tc>
      </w:tr>
    </w:tbl>
    <w:p w:rsidR="001B439E" w:rsidRDefault="001B439E"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6"/>
        <w:gridCol w:w="1696"/>
        <w:gridCol w:w="1423"/>
        <w:gridCol w:w="692"/>
        <w:gridCol w:w="843"/>
        <w:gridCol w:w="2458"/>
        <w:gridCol w:w="4573"/>
      </w:tblGrid>
      <w:tr w:rsidR="001B439E" w:rsidRPr="001B439E" w:rsidTr="001A692D">
        <w:trPr>
          <w:trHeight w:val="330"/>
        </w:trPr>
        <w:tc>
          <w:tcPr>
            <w:tcW w:w="0" w:type="auto"/>
            <w:gridSpan w:val="7"/>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lastRenderedPageBreak/>
              <w:t>2. MATERIALES Y SUMINISTROS</w:t>
            </w:r>
          </w:p>
        </w:tc>
      </w:tr>
      <w:tr w:rsidR="001B439E" w:rsidRPr="001B439E" w:rsidTr="001A692D">
        <w:trPr>
          <w:trHeight w:val="330"/>
        </w:trPr>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Justificación</w:t>
            </w:r>
          </w:p>
        </w:tc>
      </w:tr>
      <w:tr w:rsidR="00D96A92" w:rsidRPr="001B439E" w:rsidTr="001A692D">
        <w:trPr>
          <w:trHeight w:val="330"/>
        </w:trPr>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1B439E" w:rsidRPr="001B439E" w:rsidRDefault="001B439E" w:rsidP="001B439E">
            <w:pPr>
              <w:spacing w:after="0" w:line="240" w:lineRule="auto"/>
              <w:jc w:val="center"/>
              <w:rPr>
                <w:rFonts w:ascii="Arial Narrow" w:eastAsia="Times New Roman" w:hAnsi="Arial Narrow" w:cs="Times New Roman"/>
                <w:b/>
                <w:bCs/>
                <w:color w:val="FFFFFF"/>
                <w:lang w:eastAsia="es-CR"/>
              </w:rPr>
            </w:pPr>
            <w:r w:rsidRPr="001B439E">
              <w:rPr>
                <w:rFonts w:ascii="Arial Narrow" w:eastAsia="Times New Roman" w:hAnsi="Arial Narrow" w:cs="Times New Roman"/>
                <w:b/>
                <w:bCs/>
                <w:color w:val="FFFFFF"/>
                <w:lang w:eastAsia="es-CR"/>
              </w:rPr>
              <w:t>Acción</w:t>
            </w: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1B439E" w:rsidRPr="001B439E" w:rsidRDefault="001B439E" w:rsidP="001B439E">
            <w:pPr>
              <w:spacing w:after="0" w:line="240" w:lineRule="auto"/>
              <w:rPr>
                <w:rFonts w:ascii="Arial Narrow" w:eastAsia="Times New Roman" w:hAnsi="Arial Narrow" w:cs="Times New Roman"/>
                <w:b/>
                <w:bCs/>
                <w:color w:val="FFFFFF"/>
                <w:lang w:eastAsia="es-CR"/>
              </w:rPr>
            </w:pP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255,000.00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3.2.5.4.2</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15 uds x 17.000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Anticorrosivo negro en galón, para el mantenimiento de los diferentes simuladores y componentes de los mismos.</w:t>
            </w:r>
          </w:p>
        </w:tc>
      </w:tr>
      <w:tr w:rsidR="001B439E" w:rsidRPr="001B439E" w:rsidTr="001A692D">
        <w:trPr>
          <w:trHeight w:val="132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500,000.00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3. Comunicación Estratégica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1.3.1.1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1.3.1.1.3</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20 galones de pintura a ¢25,000,00.para trabajos varios de las actividades de comunicación y protocolarias.</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1B439E" w:rsidRPr="001B439E" w:rsidTr="001A692D">
        <w:trPr>
          <w:trHeight w:val="66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1,073,325.00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9. Auditoría Interna</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4.9.1.1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4.9.1.1.3</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5 tóner color negro precio ¢70,395 y 9 tóner (3 juegos de colores) precio ¢80,150 (incluye un 4% por aumento de precio)</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consumibles para la impresora de la auditoría interna</w:t>
            </w:r>
          </w:p>
        </w:tc>
      </w:tr>
      <w:tr w:rsidR="001B439E" w:rsidRPr="001B439E" w:rsidTr="001A692D">
        <w:trPr>
          <w:trHeight w:val="2970"/>
        </w:trPr>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 xml:space="preserve">          1,332,000.00 </w:t>
            </w:r>
          </w:p>
        </w:tc>
        <w:tc>
          <w:tcPr>
            <w:tcW w:w="0" w:type="auto"/>
            <w:shd w:val="clear" w:color="auto" w:fill="auto"/>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2.1.5.1</w:t>
            </w:r>
          </w:p>
        </w:tc>
        <w:tc>
          <w:tcPr>
            <w:tcW w:w="0" w:type="auto"/>
            <w:shd w:val="clear" w:color="auto" w:fill="auto"/>
            <w:noWrap/>
            <w:vAlign w:val="center"/>
            <w:hideMark/>
          </w:tcPr>
          <w:p w:rsidR="001B439E" w:rsidRPr="001B439E" w:rsidRDefault="001B439E" w:rsidP="001B439E">
            <w:pPr>
              <w:spacing w:after="0" w:line="240" w:lineRule="auto"/>
              <w:jc w:val="center"/>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2.1.5.1.1</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Promedio mensual del gasto ¢111.000,00 x 12 meses= ¢1.332.000,00</w:t>
            </w:r>
          </w:p>
        </w:tc>
        <w:tc>
          <w:tcPr>
            <w:tcW w:w="0" w:type="auto"/>
            <w:shd w:val="clear" w:color="auto" w:fill="auto"/>
            <w:vAlign w:val="center"/>
            <w:hideMark/>
          </w:tcPr>
          <w:p w:rsidR="001B439E" w:rsidRPr="001B439E" w:rsidRDefault="001B439E" w:rsidP="001B439E">
            <w:pPr>
              <w:spacing w:after="0" w:line="240" w:lineRule="auto"/>
              <w:rPr>
                <w:rFonts w:ascii="Arial Narrow" w:eastAsia="Times New Roman" w:hAnsi="Arial Narrow" w:cs="Times New Roman"/>
                <w:color w:val="000000"/>
                <w:lang w:eastAsia="es-CR"/>
              </w:rPr>
            </w:pPr>
            <w:r w:rsidRPr="001B439E">
              <w:rPr>
                <w:rFonts w:ascii="Arial Narrow" w:eastAsia="Times New Roman" w:hAnsi="Arial Narrow" w:cs="Times New Roman"/>
                <w:color w:val="000000"/>
                <w:lang w:eastAsia="es-CR"/>
              </w:rPr>
              <w:t>Compra de pinturas para chasis de los vehículos con la finalidad de brindar protección contra condiciones del medio ambiente. Este presupuesto será ejecutado por medio de la Adquisición de bienes y servicios con tarjeta institucional de compras, según la necesidad que demanden las Estaciones de Bomberos o las Unidades Administrativas.</w:t>
            </w:r>
          </w:p>
        </w:tc>
      </w:tr>
    </w:tbl>
    <w:p w:rsidR="00D96A92" w:rsidRDefault="00D96A92"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7"/>
        <w:gridCol w:w="1696"/>
        <w:gridCol w:w="1381"/>
        <w:gridCol w:w="692"/>
        <w:gridCol w:w="843"/>
        <w:gridCol w:w="4081"/>
        <w:gridCol w:w="3001"/>
      </w:tblGrid>
      <w:tr w:rsidR="00D96A92" w:rsidRPr="00D96A92" w:rsidTr="001A692D">
        <w:trPr>
          <w:trHeight w:val="330"/>
        </w:trPr>
        <w:tc>
          <w:tcPr>
            <w:tcW w:w="0" w:type="auto"/>
            <w:gridSpan w:val="7"/>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1A692D">
        <w:trPr>
          <w:trHeight w:val="330"/>
        </w:trPr>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1A692D">
        <w:trPr>
          <w:trHeight w:val="330"/>
        </w:trPr>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1A692D">
        <w:trPr>
          <w:trHeight w:val="165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3,000,000.00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2.7.1.2.1</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Disponible para atender requerimientos de pintura de las diferentes edificaciones que no se puedan asumir por medio del contrato continuo. El consumo mensual se toma de los promedios de 2016 y 2017. para el 2018 se estima un consumo mensual promedio de 250.000,00 x 12 para un total de 3.000.000</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D96A92" w:rsidRPr="00D96A92" w:rsidTr="001A692D">
        <w:trPr>
          <w:trHeight w:val="132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5,000,000.00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2.1.4.5</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2.1.4.5.3</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Pintura en aerosol, tintas, diluyentes y materiales afines, que utilizan los bomberos en las Estaciones, para identificar los equipos, herramientas y accesorios de acuerdo a lo dispuesto en los lineamientos operativos definidos, (2000 artículos x ¢2.500 costo aproximado por articulo) para un total de ¢5.000.000,00 </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Cumplimiento de los lineamientos de identificación del equipamiento bomberil</w:t>
            </w:r>
          </w:p>
        </w:tc>
      </w:tr>
    </w:tbl>
    <w:p w:rsidR="00D96A92" w:rsidRDefault="00D96A92" w:rsidP="001B439E">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1696"/>
        <w:gridCol w:w="1215"/>
        <w:gridCol w:w="692"/>
        <w:gridCol w:w="843"/>
        <w:gridCol w:w="2046"/>
        <w:gridCol w:w="5156"/>
      </w:tblGrid>
      <w:tr w:rsidR="00D96A92" w:rsidRPr="00D96A92" w:rsidTr="001A692D">
        <w:trPr>
          <w:trHeight w:val="330"/>
        </w:trPr>
        <w:tc>
          <w:tcPr>
            <w:tcW w:w="0" w:type="auto"/>
            <w:gridSpan w:val="7"/>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1A692D">
        <w:trPr>
          <w:trHeight w:val="330"/>
        </w:trPr>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1A692D">
        <w:trPr>
          <w:trHeight w:val="330"/>
        </w:trPr>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1A692D">
        <w:trPr>
          <w:trHeight w:val="675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45,000,000.00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2.1.4.7</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2.1.4.7.2</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18"/>
                <w:szCs w:val="18"/>
                <w:lang w:eastAsia="es-CR"/>
              </w:rPr>
            </w:pPr>
            <w:r w:rsidRPr="00D96A92">
              <w:rPr>
                <w:rFonts w:ascii="Arial Narrow" w:eastAsia="Times New Roman" w:hAnsi="Arial Narrow" w:cs="Times New Roman"/>
                <w:color w:val="000000"/>
                <w:sz w:val="18"/>
                <w:szCs w:val="18"/>
                <w:lang w:eastAsia="es-CR"/>
              </w:rPr>
              <w:t xml:space="preserve">                                                                                                                                                                                         </w:t>
            </w:r>
            <w:r w:rsidRPr="00D96A92">
              <w:rPr>
                <w:rFonts w:ascii="Arial Narrow" w:eastAsia="Times New Roman" w:hAnsi="Arial Narrow" w:cs="Times New Roman"/>
                <w:color w:val="000000"/>
                <w:sz w:val="18"/>
                <w:szCs w:val="18"/>
                <w:lang w:eastAsia="es-CR"/>
              </w:rPr>
              <w:br/>
              <w:t>1.cartucho de tinta lexmark x2670 color #15 26 unidades a un costo promedio ¢12644.62 para un total de ¢328.760,12</w:t>
            </w:r>
            <w:r w:rsidRPr="00D96A92">
              <w:rPr>
                <w:rFonts w:ascii="Arial Narrow" w:eastAsia="Times New Roman" w:hAnsi="Arial Narrow" w:cs="Times New Roman"/>
                <w:color w:val="000000"/>
                <w:sz w:val="18"/>
                <w:szCs w:val="18"/>
                <w:lang w:eastAsia="es-CR"/>
              </w:rPr>
              <w:br/>
              <w:t>2.cartucho de tinta lexmark x2670 negro #14 30 unidades a un costo promedio ¢12591 para un total de ¢377.730,00</w:t>
            </w:r>
            <w:r w:rsidRPr="00D96A92">
              <w:rPr>
                <w:rFonts w:ascii="Arial Narrow" w:eastAsia="Times New Roman" w:hAnsi="Arial Narrow" w:cs="Times New Roman"/>
                <w:color w:val="000000"/>
                <w:sz w:val="18"/>
                <w:szCs w:val="18"/>
                <w:lang w:eastAsia="es-CR"/>
              </w:rPr>
              <w:br/>
              <w:t>3.toner hp 83a black # cf283a 30 unidades a un costo promedio ¢46144.371 para un total de ¢1.384.331,13</w:t>
            </w:r>
            <w:r w:rsidRPr="00D96A92">
              <w:rPr>
                <w:rFonts w:ascii="Arial Narrow" w:eastAsia="Times New Roman" w:hAnsi="Arial Narrow" w:cs="Times New Roman"/>
                <w:color w:val="000000"/>
                <w:sz w:val="18"/>
                <w:szCs w:val="18"/>
                <w:lang w:eastAsia="es-CR"/>
              </w:rPr>
              <w:br/>
              <w:t>4.toner hp 128a black # parte ce320a 40 unidades a un costo promedio ¢34577.73 para un total de ¢1.383.109,2</w:t>
            </w:r>
            <w:r w:rsidRPr="00D96A92">
              <w:rPr>
                <w:rFonts w:ascii="Arial Narrow" w:eastAsia="Times New Roman" w:hAnsi="Arial Narrow" w:cs="Times New Roman"/>
                <w:color w:val="000000"/>
                <w:sz w:val="18"/>
                <w:szCs w:val="18"/>
                <w:lang w:eastAsia="es-CR"/>
              </w:rPr>
              <w:br/>
              <w:t>5.toner hp 128a cyan # parte ce321a 25 unidades a un costo promedio ¢33190.11 para un total de ¢829.752,75</w:t>
            </w:r>
            <w:r w:rsidRPr="00D96A92">
              <w:rPr>
                <w:rFonts w:ascii="Arial Narrow" w:eastAsia="Times New Roman" w:hAnsi="Arial Narrow" w:cs="Times New Roman"/>
                <w:color w:val="000000"/>
                <w:sz w:val="18"/>
                <w:szCs w:val="18"/>
                <w:lang w:eastAsia="es-CR"/>
              </w:rPr>
              <w:br/>
              <w:t>6.toner hp 128a magenta # parte ce323a 25 unidades a un costo promedio ¢33190.11 para un total de ¢829.752,75</w:t>
            </w:r>
            <w:r w:rsidRPr="00D96A92">
              <w:rPr>
                <w:rFonts w:ascii="Arial Narrow" w:eastAsia="Times New Roman" w:hAnsi="Arial Narrow" w:cs="Times New Roman"/>
                <w:color w:val="000000"/>
                <w:sz w:val="18"/>
                <w:szCs w:val="18"/>
                <w:lang w:eastAsia="es-CR"/>
              </w:rPr>
              <w:br/>
              <w:t>7.toner hp 128a yellow # parte ce322a 25 unidades a un costo promedio ¢33190.11 para un total de ¢829.752,75</w:t>
            </w:r>
            <w:r w:rsidRPr="00D96A92">
              <w:rPr>
                <w:rFonts w:ascii="Arial Narrow" w:eastAsia="Times New Roman" w:hAnsi="Arial Narrow" w:cs="Times New Roman"/>
                <w:color w:val="000000"/>
                <w:sz w:val="18"/>
                <w:szCs w:val="18"/>
                <w:lang w:eastAsia="es-CR"/>
              </w:rPr>
              <w:br/>
              <w:t xml:space="preserve">8.toner hp 312a black # parte cf380a 40 unidades a </w:t>
            </w:r>
            <w:r w:rsidRPr="00D96A92">
              <w:rPr>
                <w:rFonts w:ascii="Arial Narrow" w:eastAsia="Times New Roman" w:hAnsi="Arial Narrow" w:cs="Times New Roman"/>
                <w:color w:val="000000"/>
                <w:sz w:val="18"/>
                <w:szCs w:val="18"/>
                <w:lang w:eastAsia="es-CR"/>
              </w:rPr>
              <w:lastRenderedPageBreak/>
              <w:t>un costo promedio ¢44649.1 para un total de ¢1.785.964,00</w:t>
            </w:r>
            <w:r w:rsidRPr="00D96A92">
              <w:rPr>
                <w:rFonts w:ascii="Arial Narrow" w:eastAsia="Times New Roman" w:hAnsi="Arial Narrow" w:cs="Times New Roman"/>
                <w:color w:val="000000"/>
                <w:sz w:val="18"/>
                <w:szCs w:val="18"/>
                <w:lang w:eastAsia="es-CR"/>
              </w:rPr>
              <w:br/>
              <w:t>9.toner hp 312a cian # parte cf381a 25 unidades a un costo promedio ¢61298.02 para un total de ¢1.532.450,50</w:t>
            </w:r>
            <w:r w:rsidRPr="00D96A92">
              <w:rPr>
                <w:rFonts w:ascii="Arial Narrow" w:eastAsia="Times New Roman" w:hAnsi="Arial Narrow" w:cs="Times New Roman"/>
                <w:color w:val="000000"/>
                <w:sz w:val="18"/>
                <w:szCs w:val="18"/>
                <w:lang w:eastAsia="es-CR"/>
              </w:rPr>
              <w:br/>
              <w:t>10.toner hp 312a magenta # parte cf383a 25 unidades a un costo promedio ¢61080.77 para un total de ¢1.527.019,25</w:t>
            </w:r>
            <w:r w:rsidRPr="00D96A92">
              <w:rPr>
                <w:rFonts w:ascii="Arial Narrow" w:eastAsia="Times New Roman" w:hAnsi="Arial Narrow" w:cs="Times New Roman"/>
                <w:color w:val="000000"/>
                <w:sz w:val="18"/>
                <w:szCs w:val="18"/>
                <w:lang w:eastAsia="es-CR"/>
              </w:rPr>
              <w:br/>
              <w:t>11.toner hp 312a yellow # parte cf382a 25 unidades a un costo promedio ¢61080.77 para un total de ¢1.527.019,25</w:t>
            </w:r>
            <w:r w:rsidRPr="00D96A92">
              <w:rPr>
                <w:rFonts w:ascii="Arial Narrow" w:eastAsia="Times New Roman" w:hAnsi="Arial Narrow" w:cs="Times New Roman"/>
                <w:color w:val="000000"/>
                <w:sz w:val="18"/>
                <w:szCs w:val="18"/>
                <w:lang w:eastAsia="es-CR"/>
              </w:rPr>
              <w:br/>
              <w:t>12.toner hp 652a black # parte cf320a 40 unidades a un costo promedio ¢102761.24 para un total de ¢4.110.449,60</w:t>
            </w:r>
            <w:r w:rsidRPr="00D96A92">
              <w:rPr>
                <w:rFonts w:ascii="Arial Narrow" w:eastAsia="Times New Roman" w:hAnsi="Arial Narrow" w:cs="Times New Roman"/>
                <w:color w:val="000000"/>
                <w:sz w:val="18"/>
                <w:szCs w:val="18"/>
                <w:lang w:eastAsia="es-CR"/>
              </w:rPr>
              <w:br/>
              <w:t>13.toner hp 652a cian # parte cf321a 25 unidades a un costo promedio ¢169051.12 para un total de ¢4.226.278,00</w:t>
            </w:r>
            <w:r w:rsidRPr="00D96A92">
              <w:rPr>
                <w:rFonts w:ascii="Arial Narrow" w:eastAsia="Times New Roman" w:hAnsi="Arial Narrow" w:cs="Times New Roman"/>
                <w:color w:val="000000"/>
                <w:sz w:val="18"/>
                <w:szCs w:val="18"/>
                <w:lang w:eastAsia="es-CR"/>
              </w:rPr>
              <w:br/>
              <w:t>14.toner hp 652a magenta # parte cf323a 25 unidades a un costo promedio ¢169051.12 para un total de ¢4.226.278,00</w:t>
            </w:r>
            <w:r w:rsidRPr="00D96A92">
              <w:rPr>
                <w:rFonts w:ascii="Arial Narrow" w:eastAsia="Times New Roman" w:hAnsi="Arial Narrow" w:cs="Times New Roman"/>
                <w:color w:val="000000"/>
                <w:sz w:val="18"/>
                <w:szCs w:val="18"/>
                <w:lang w:eastAsia="es-CR"/>
              </w:rPr>
              <w:br/>
              <w:t>15.toner hp 652a yellow # parte cf322a 25 unidades a un costo promedio ¢169051.12 para un total de ¢4.226.278,00</w:t>
            </w:r>
            <w:r w:rsidRPr="00D96A92">
              <w:rPr>
                <w:rFonts w:ascii="Arial Narrow" w:eastAsia="Times New Roman" w:hAnsi="Arial Narrow" w:cs="Times New Roman"/>
                <w:color w:val="000000"/>
                <w:sz w:val="18"/>
                <w:szCs w:val="18"/>
                <w:lang w:eastAsia="es-CR"/>
              </w:rPr>
              <w:br/>
              <w:t xml:space="preserve">16.toner hp laserjet black # parte ce278a 150 unidades a un costo promedio ¢35160.89 para un total de </w:t>
            </w:r>
            <w:r w:rsidRPr="00D96A92">
              <w:rPr>
                <w:rFonts w:ascii="Arial Narrow" w:eastAsia="Times New Roman" w:hAnsi="Arial Narrow" w:cs="Times New Roman"/>
                <w:color w:val="000000"/>
                <w:sz w:val="18"/>
                <w:szCs w:val="18"/>
                <w:lang w:eastAsia="es-CR"/>
              </w:rPr>
              <w:lastRenderedPageBreak/>
              <w:t>¢5.274.133,50</w:t>
            </w:r>
            <w:r w:rsidRPr="00D96A92">
              <w:rPr>
                <w:rFonts w:ascii="Arial Narrow" w:eastAsia="Times New Roman" w:hAnsi="Arial Narrow" w:cs="Times New Roman"/>
                <w:color w:val="000000"/>
                <w:sz w:val="18"/>
                <w:szCs w:val="18"/>
                <w:lang w:eastAsia="es-CR"/>
              </w:rPr>
              <w:br/>
              <w:t>17.toner para fax (dr-350 brother) 10 unidades a un costo promedio ¢60124.76 para un total de ¢601.247,60</w:t>
            </w:r>
            <w:r w:rsidRPr="00D96A92">
              <w:rPr>
                <w:rFonts w:ascii="Arial Narrow" w:eastAsia="Times New Roman" w:hAnsi="Arial Narrow" w:cs="Times New Roman"/>
                <w:color w:val="000000"/>
                <w:sz w:val="18"/>
                <w:szCs w:val="18"/>
                <w:lang w:eastAsia="es-CR"/>
              </w:rPr>
              <w:br/>
              <w:t>18.toner para fax (tn-350 brother) 10 unidades a un costo promedio ¢30112.59 para un total de ¢301.125,90</w:t>
            </w:r>
            <w:r w:rsidRPr="00D96A92">
              <w:rPr>
                <w:rFonts w:ascii="Arial Narrow" w:eastAsia="Times New Roman" w:hAnsi="Arial Narrow" w:cs="Times New Roman"/>
                <w:color w:val="000000"/>
                <w:sz w:val="18"/>
                <w:szCs w:val="18"/>
                <w:lang w:eastAsia="es-CR"/>
              </w:rPr>
              <w:br/>
              <w:t>19.toner para fotocopiadora ricoh 10 unidades a un costo promedio ¢53956.11 para un total de ¢539.561,10</w:t>
            </w:r>
            <w:r w:rsidRPr="00D96A92">
              <w:rPr>
                <w:rFonts w:ascii="Arial Narrow" w:eastAsia="Times New Roman" w:hAnsi="Arial Narrow" w:cs="Times New Roman"/>
                <w:color w:val="000000"/>
                <w:sz w:val="18"/>
                <w:szCs w:val="18"/>
                <w:lang w:eastAsia="es-CR"/>
              </w:rPr>
              <w:br/>
              <w:t>20.toner para kyosera tk-342 fs-2020d 30 unidades a un costo promedio ¢39653.91 para un total de ¢1.189.617,30</w:t>
            </w:r>
            <w:r w:rsidRPr="00D96A92">
              <w:rPr>
                <w:rFonts w:ascii="Arial Narrow" w:eastAsia="Times New Roman" w:hAnsi="Arial Narrow" w:cs="Times New Roman"/>
                <w:color w:val="000000"/>
                <w:sz w:val="18"/>
                <w:szCs w:val="18"/>
                <w:lang w:eastAsia="es-CR"/>
              </w:rPr>
              <w:br/>
              <w:t>21.toner phaser 6360 black 15 unidades a un costo promedio ¢103355.73 para un total de ¢1.550.335,95</w:t>
            </w:r>
            <w:r w:rsidRPr="00D96A92">
              <w:rPr>
                <w:rFonts w:ascii="Arial Narrow" w:eastAsia="Times New Roman" w:hAnsi="Arial Narrow" w:cs="Times New Roman"/>
                <w:color w:val="000000"/>
                <w:sz w:val="18"/>
                <w:szCs w:val="18"/>
                <w:lang w:eastAsia="es-CR"/>
              </w:rPr>
              <w:br/>
              <w:t>22.toner phaser 6360 cyan 15 unidades a un costo promedio ¢142645.63 para un total de ¢2.139.684,45</w:t>
            </w:r>
            <w:r w:rsidRPr="00D96A92">
              <w:rPr>
                <w:rFonts w:ascii="Arial Narrow" w:eastAsia="Times New Roman" w:hAnsi="Arial Narrow" w:cs="Times New Roman"/>
                <w:color w:val="000000"/>
                <w:sz w:val="18"/>
                <w:szCs w:val="18"/>
                <w:lang w:eastAsia="es-CR"/>
              </w:rPr>
              <w:br/>
              <w:t>23.toner phaser 6360 magenta 15 unidades a un costo promedio ¢142645.63 para un total de ¢2.139.684,45</w:t>
            </w:r>
            <w:r w:rsidRPr="00D96A92">
              <w:rPr>
                <w:rFonts w:ascii="Arial Narrow" w:eastAsia="Times New Roman" w:hAnsi="Arial Narrow" w:cs="Times New Roman"/>
                <w:color w:val="000000"/>
                <w:sz w:val="18"/>
                <w:szCs w:val="18"/>
                <w:lang w:eastAsia="es-CR"/>
              </w:rPr>
              <w:br/>
              <w:t>24.toner phaser 6360 yellow 15 unidades a un costo promedio ¢142645.63 para un total de ¢2.139.684,45</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lastRenderedPageBreak/>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bl>
    <w:p w:rsidR="00D96A92" w:rsidRDefault="00D96A92" w:rsidP="001B439E">
      <w:r>
        <w:lastRenderedPageBreak/>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3"/>
        <w:gridCol w:w="1746"/>
        <w:gridCol w:w="1506"/>
        <w:gridCol w:w="692"/>
        <w:gridCol w:w="843"/>
        <w:gridCol w:w="2152"/>
        <w:gridCol w:w="4489"/>
      </w:tblGrid>
      <w:tr w:rsidR="00D96A92" w:rsidRPr="00D96A92" w:rsidTr="001A692D">
        <w:trPr>
          <w:trHeight w:val="330"/>
        </w:trPr>
        <w:tc>
          <w:tcPr>
            <w:tcW w:w="0" w:type="auto"/>
            <w:gridSpan w:val="7"/>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1A692D">
        <w:trPr>
          <w:trHeight w:val="330"/>
        </w:trPr>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1A692D">
        <w:trPr>
          <w:trHeight w:val="330"/>
        </w:trPr>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1A692D">
        <w:trPr>
          <w:trHeight w:val="132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2.01.04 Tintas, pinturas y diluyentes </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60,000,000.00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2.7.1.2.2</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Compromiso de pago para el contrato de suministro de pintura por 60.000.000</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D96A92" w:rsidRPr="00D96A92" w:rsidTr="001A692D">
        <w:trPr>
          <w:trHeight w:val="165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10,500.00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3.2.5.5</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3.2.5.5.2</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 uds x 3.500</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Pegamento contacto  la reparación y mantenimiento de los diferentes equipos que por el uso frecuente presenta desprendimiento de algunos de sus componentes. </w:t>
            </w:r>
          </w:p>
        </w:tc>
      </w:tr>
      <w:tr w:rsidR="00D96A92" w:rsidRPr="00D96A92" w:rsidTr="001A692D">
        <w:trPr>
          <w:trHeight w:val="132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45,000.00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3.2.5.4</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3.2.5.4.2</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10 uds x 4.500</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Pegamento PVC 15 onzas para el uso como insumo para el mantenimiento de los diferentes simuladores y componentes de los mismos.</w:t>
            </w:r>
          </w:p>
        </w:tc>
      </w:tr>
      <w:tr w:rsidR="00D96A92" w:rsidRPr="00D96A92" w:rsidTr="001A692D">
        <w:trPr>
          <w:trHeight w:val="1980"/>
        </w:trPr>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55,000.00 </w:t>
            </w:r>
          </w:p>
        </w:tc>
        <w:tc>
          <w:tcPr>
            <w:tcW w:w="0" w:type="auto"/>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 Atención de emergencias</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w:t>
            </w:r>
          </w:p>
        </w:tc>
        <w:tc>
          <w:tcPr>
            <w:tcW w:w="0" w:type="auto"/>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3.5.7.1.2</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5.500 * 10</w:t>
            </w:r>
          </w:p>
        </w:tc>
        <w:tc>
          <w:tcPr>
            <w:tcW w:w="0" w:type="auto"/>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Compra de insecticidas para el control de plagas de los lugares donde se coloca el campamento donde se desarrollan las actividades de soporte en la atención de la emergencias solicitadas por la Dirección Operativa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643"/>
        <w:gridCol w:w="1746"/>
        <w:gridCol w:w="1502"/>
        <w:gridCol w:w="692"/>
        <w:gridCol w:w="843"/>
        <w:gridCol w:w="1787"/>
        <w:gridCol w:w="4868"/>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D96A92">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D96A92">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D96A9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57,600.00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18 uds x 3.200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Galones de herbicida para el mantenimiento de las zonas verdes de la Academia</w:t>
            </w:r>
          </w:p>
        </w:tc>
      </w:tr>
      <w:tr w:rsidR="00D96A92" w:rsidRPr="00D96A92" w:rsidTr="00D96A9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76,000.00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40 uds x 1.900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Veneno para hormigas para el mantenimiento y control de plagas en la Academia </w:t>
            </w:r>
          </w:p>
        </w:tc>
      </w:tr>
      <w:tr w:rsidR="00D96A92" w:rsidRPr="00D96A92" w:rsidTr="00D96A92">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15 uds x 8.000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Abono para zacate en sacos, para el mantenimiento de las zonas verdes de la Academia. </w:t>
            </w:r>
          </w:p>
        </w:tc>
      </w:tr>
      <w:tr w:rsidR="00D96A92" w:rsidRPr="00D96A92" w:rsidTr="00D96A92">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7.500 * 20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Adquisición de repelente contra insectos para el personal que desarrollan las actividades de soporte en la atención de la emergencias solicitadas por la Dirección Operativa </w:t>
            </w:r>
          </w:p>
        </w:tc>
      </w:tr>
      <w:tr w:rsidR="00D96A92" w:rsidRPr="00D96A92" w:rsidTr="00D96A92">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217,000.00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Promedio mensual del gasto ¢18.083.33x 12 meses = ¢217.000,00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Compra de limpiadores de contactos, desengrasantes y pastas. Este presupuesto será ejecutado por medio de la Adquisición de bienes y servicios con tarjeta institucional de compras, según la necesidad que demanden las Estaciones de Bomberos o las Unidades Administrativas.</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547"/>
        <w:gridCol w:w="2001"/>
        <w:gridCol w:w="1550"/>
        <w:gridCol w:w="742"/>
        <w:gridCol w:w="907"/>
        <w:gridCol w:w="2446"/>
        <w:gridCol w:w="3888"/>
      </w:tblGrid>
      <w:tr w:rsidR="00D96A92" w:rsidRPr="006D1397"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lastRenderedPageBreak/>
              <w:t>2. MATERIALES Y SUMINISTROS</w:t>
            </w:r>
          </w:p>
        </w:tc>
      </w:tr>
      <w:tr w:rsidR="00D96A92" w:rsidRPr="006D1397"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Justificación</w:t>
            </w:r>
          </w:p>
        </w:tc>
      </w:tr>
      <w:tr w:rsidR="00D96A92" w:rsidRPr="006D1397" w:rsidTr="000A037C">
        <w:trPr>
          <w:trHeight w:val="330"/>
        </w:trPr>
        <w:tc>
          <w:tcPr>
            <w:tcW w:w="0" w:type="auto"/>
            <w:vMerge/>
            <w:tcBorders>
              <w:top w:val="nil"/>
              <w:left w:val="nil"/>
              <w:bottom w:val="single" w:sz="4" w:space="0" w:color="1F497D"/>
              <w:right w:val="nil"/>
            </w:tcBorders>
            <w:vAlign w:val="center"/>
            <w:hideMark/>
          </w:tcPr>
          <w:p w:rsidR="00D96A92" w:rsidRPr="006D1397" w:rsidRDefault="00D96A92" w:rsidP="00D96A92">
            <w:pPr>
              <w:spacing w:after="0" w:line="240" w:lineRule="auto"/>
              <w:rPr>
                <w:rFonts w:ascii="Arial Narrow" w:eastAsia="Times New Roman" w:hAnsi="Arial Narrow" w:cs="Times New Roman"/>
                <w:b/>
                <w:bCs/>
                <w:color w:val="FFFFFF"/>
                <w:sz w:val="24"/>
                <w:lang w:eastAsia="es-CR"/>
              </w:rPr>
            </w:pPr>
          </w:p>
        </w:tc>
        <w:tc>
          <w:tcPr>
            <w:tcW w:w="0" w:type="auto"/>
            <w:vMerge/>
            <w:tcBorders>
              <w:top w:val="nil"/>
              <w:left w:val="nil"/>
              <w:bottom w:val="single" w:sz="4" w:space="0" w:color="1F497D"/>
              <w:right w:val="single" w:sz="4" w:space="0" w:color="1F497D"/>
            </w:tcBorders>
            <w:vAlign w:val="center"/>
            <w:hideMark/>
          </w:tcPr>
          <w:p w:rsidR="00D96A92" w:rsidRPr="006D1397" w:rsidRDefault="00D96A92" w:rsidP="00D96A92">
            <w:pPr>
              <w:spacing w:after="0" w:line="240" w:lineRule="auto"/>
              <w:rPr>
                <w:rFonts w:ascii="Arial Narrow" w:eastAsia="Times New Roman" w:hAnsi="Arial Narrow" w:cs="Times New Roman"/>
                <w:b/>
                <w:bCs/>
                <w:color w:val="FFFFFF"/>
                <w:sz w:val="24"/>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6D1397" w:rsidRDefault="00D96A92" w:rsidP="00D96A92">
            <w:pPr>
              <w:spacing w:after="0" w:line="240" w:lineRule="auto"/>
              <w:jc w:val="center"/>
              <w:rPr>
                <w:rFonts w:ascii="Arial Narrow" w:eastAsia="Times New Roman" w:hAnsi="Arial Narrow" w:cs="Times New Roman"/>
                <w:b/>
                <w:bCs/>
                <w:color w:val="FFFFFF"/>
                <w:sz w:val="24"/>
                <w:lang w:eastAsia="es-CR"/>
              </w:rPr>
            </w:pPr>
            <w:r w:rsidRPr="006D1397">
              <w:rPr>
                <w:rFonts w:ascii="Arial Narrow" w:eastAsia="Times New Roman" w:hAnsi="Arial Narrow" w:cs="Times New Roman"/>
                <w:b/>
                <w:bCs/>
                <w:color w:val="FFFFFF"/>
                <w:sz w:val="24"/>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6D1397" w:rsidRDefault="00D96A92" w:rsidP="00D96A92">
            <w:pPr>
              <w:spacing w:after="0" w:line="240" w:lineRule="auto"/>
              <w:rPr>
                <w:rFonts w:ascii="Arial Narrow" w:eastAsia="Times New Roman" w:hAnsi="Arial Narrow" w:cs="Times New Roman"/>
                <w:b/>
                <w:bCs/>
                <w:color w:val="FFFFFF"/>
                <w:sz w:val="24"/>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6D1397" w:rsidRDefault="00D96A92" w:rsidP="00D96A92">
            <w:pPr>
              <w:spacing w:after="0" w:line="240" w:lineRule="auto"/>
              <w:rPr>
                <w:rFonts w:ascii="Arial Narrow" w:eastAsia="Times New Roman" w:hAnsi="Arial Narrow" w:cs="Times New Roman"/>
                <w:b/>
                <w:bCs/>
                <w:color w:val="FFFFFF"/>
                <w:sz w:val="24"/>
                <w:lang w:eastAsia="es-CR"/>
              </w:rPr>
            </w:pPr>
          </w:p>
        </w:tc>
      </w:tr>
      <w:tr w:rsidR="00D96A92" w:rsidRPr="006D1397" w:rsidTr="000A037C">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                227,500.00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3.6.2.3</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3.6.2.3.2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Estimado de 10 paquetes de preparado de sangre, a un precio promedio de $ 20 + 10 frascos de cera de maquillaje de $15 * tipo de cambio promedio de ¢650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Desarrollar el programa de capacitación de la gestión empresarial donde se requiere consumo productos de maquillaje y simulación de heridas para los cursos de primeros auxilios, (simulación de sangre, maquillaje de heridas) + costo de envío, para estimado de 25 cursos de Primeros Auxilios</w:t>
            </w:r>
          </w:p>
        </w:tc>
      </w:tr>
      <w:tr w:rsidR="00D96A92" w:rsidRPr="006D1397" w:rsidTr="00D96A92">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Costo mensual ¢25.000*12 = ¢300.000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Productos agropecuarios para el mantenimiento de zonas verdes del F5 (repelentes, abono y otros)</w:t>
            </w:r>
          </w:p>
        </w:tc>
      </w:tr>
      <w:tr w:rsidR="00D96A92" w:rsidRPr="006D1397" w:rsidTr="00D96A92">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100 sacos x 3,000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Composta para ser utilizado en jardines y zonas verdes con el fin de brindar un adecuado manejo de las instalaciones</w:t>
            </w:r>
          </w:p>
        </w:tc>
      </w:tr>
      <w:tr w:rsidR="00D96A92" w:rsidRPr="006D1397" w:rsidTr="00D96A92">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3000 saco x 100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Tierra negra para utilizar en jardines y zonas verdes para el adecuado mantenimiento de las instalaciones</w:t>
            </w:r>
          </w:p>
        </w:tc>
      </w:tr>
      <w:tr w:rsidR="00D96A92" w:rsidRPr="006D1397" w:rsidTr="00D96A92">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lang w:eastAsia="es-CR"/>
              </w:rPr>
            </w:pPr>
            <w:r w:rsidRPr="006D1397">
              <w:rPr>
                <w:rFonts w:ascii="Arial Narrow" w:eastAsia="Times New Roman" w:hAnsi="Arial Narrow" w:cs="Times New Roman"/>
                <w:color w:val="000000"/>
                <w:sz w:val="24"/>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3B5E8A">
            <w:pPr>
              <w:spacing w:after="0" w:line="240" w:lineRule="auto"/>
              <w:jc w:val="right"/>
              <w:rPr>
                <w:rFonts w:ascii="Arial Narrow" w:eastAsia="Times New Roman" w:hAnsi="Arial Narrow" w:cs="Times New Roman"/>
                <w:color w:val="000000"/>
                <w:sz w:val="24"/>
                <w:lang w:eastAsia="es-CR"/>
              </w:rPr>
            </w:pPr>
            <w:r w:rsidRPr="006D1397">
              <w:rPr>
                <w:rFonts w:ascii="Arial Narrow" w:eastAsia="Times New Roman" w:hAnsi="Arial Narrow" w:cs="Times New Roman"/>
                <w:color w:val="000000"/>
                <w:sz w:val="24"/>
                <w:lang w:eastAsia="es-CR"/>
              </w:rPr>
              <w:t xml:space="preserve">     </w:t>
            </w:r>
            <w:r w:rsidR="003B5E8A">
              <w:rPr>
                <w:rFonts w:ascii="Arial Narrow" w:eastAsia="Times New Roman" w:hAnsi="Arial Narrow" w:cs="Times New Roman"/>
                <w:color w:val="000000"/>
                <w:sz w:val="24"/>
                <w:lang w:eastAsia="es-CR"/>
              </w:rPr>
              <w:t xml:space="preserve">        960,000.00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lang w:eastAsia="es-CR"/>
              </w:rPr>
            </w:pPr>
            <w:r w:rsidRPr="006D1397">
              <w:rPr>
                <w:rFonts w:ascii="Arial Narrow" w:eastAsia="Times New Roman" w:hAnsi="Arial Narrow" w:cs="Times New Roman"/>
                <w:color w:val="000000"/>
                <w:sz w:val="24"/>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lang w:eastAsia="es-CR"/>
              </w:rPr>
            </w:pPr>
            <w:r w:rsidRPr="006D1397">
              <w:rPr>
                <w:rFonts w:ascii="Arial Narrow" w:eastAsia="Times New Roman" w:hAnsi="Arial Narrow" w:cs="Times New Roman"/>
                <w:color w:val="000000"/>
                <w:sz w:val="24"/>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6D1397" w:rsidRDefault="00D96A92" w:rsidP="00D96A92">
            <w:pPr>
              <w:spacing w:after="0" w:line="240" w:lineRule="auto"/>
              <w:jc w:val="center"/>
              <w:rPr>
                <w:rFonts w:ascii="Arial Narrow" w:eastAsia="Times New Roman" w:hAnsi="Arial Narrow" w:cs="Times New Roman"/>
                <w:color w:val="000000"/>
                <w:sz w:val="24"/>
                <w:lang w:eastAsia="es-CR"/>
              </w:rPr>
            </w:pPr>
            <w:r w:rsidRPr="006D1397">
              <w:rPr>
                <w:rFonts w:ascii="Arial Narrow" w:eastAsia="Times New Roman" w:hAnsi="Arial Narrow" w:cs="Times New Roman"/>
                <w:color w:val="000000"/>
                <w:sz w:val="24"/>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60 uds x 16.000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6D1397" w:rsidRDefault="00D96A92" w:rsidP="00D96A92">
            <w:pPr>
              <w:spacing w:after="0" w:line="240" w:lineRule="auto"/>
              <w:rPr>
                <w:rFonts w:ascii="Arial Narrow" w:eastAsia="Times New Roman" w:hAnsi="Arial Narrow" w:cs="Times New Roman"/>
                <w:color w:val="000000"/>
                <w:sz w:val="24"/>
                <w:szCs w:val="20"/>
                <w:lang w:eastAsia="es-CR"/>
              </w:rPr>
            </w:pPr>
            <w:r w:rsidRPr="006D1397">
              <w:rPr>
                <w:rFonts w:ascii="Arial Narrow" w:eastAsia="Times New Roman" w:hAnsi="Arial Narrow" w:cs="Times New Roman"/>
                <w:color w:val="000000"/>
                <w:sz w:val="24"/>
                <w:szCs w:val="20"/>
                <w:lang w:eastAsia="es-CR"/>
              </w:rPr>
              <w:t xml:space="preserve">Líquido para máquina humo (litro) como insumo en los curso de búsqueda y rescate.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438"/>
        <w:gridCol w:w="1696"/>
        <w:gridCol w:w="1373"/>
        <w:gridCol w:w="692"/>
        <w:gridCol w:w="843"/>
        <w:gridCol w:w="4113"/>
        <w:gridCol w:w="2926"/>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Disponible para compra de insecticidas, herbicidas, desmoldantes, acelerantes, entre otros, para la correcta atención de reportes de averías. Consumo promedio 2016 - 2017. Para 2018 se estima un consumo mensual promedio de 83.333,33 x 12 para un total de 1.000.000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r w:rsidR="00D96A92" w:rsidRPr="00D96A92" w:rsidTr="00D96A92">
        <w:trPr>
          <w:trHeight w:val="25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15,002,400.00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 Pulidor en pasta para 160 vehículos tipo camión con punta diamante correspondiente a la flotilla vehicular del BCBCR, precio unitario promedio de ¢7,345.00, para el periodo 2018 se pretende entregar 04 tarritos de crema pulidora por camión cada cuatro meses (entrega cuatrimestral) para un total a invertir por cuatrimestre de ¢4,700,800.00 para un monto anual de ¢14,102,400.00</w:t>
            </w:r>
            <w:r w:rsidRPr="00D96A92">
              <w:rPr>
                <w:rFonts w:ascii="Arial Narrow" w:eastAsia="Times New Roman" w:hAnsi="Arial Narrow" w:cs="Times New Roman"/>
                <w:color w:val="000000"/>
                <w:sz w:val="20"/>
                <w:szCs w:val="20"/>
                <w:lang w:eastAsia="es-CR"/>
              </w:rPr>
              <w:br/>
            </w:r>
            <w:r w:rsidRPr="00D96A92">
              <w:rPr>
                <w:rFonts w:ascii="Arial Narrow" w:eastAsia="Times New Roman" w:hAnsi="Arial Narrow" w:cs="Times New Roman"/>
                <w:color w:val="000000"/>
                <w:sz w:val="20"/>
                <w:szCs w:val="20"/>
                <w:lang w:eastAsia="es-CR"/>
              </w:rPr>
              <w:br/>
              <w:t xml:space="preserve">Se requiere contar con presupuesto para atender imprevistos y proporcionar la compra de 100 galones de alumicron, producto que se utiliza antes de pulir la lámina de aluminio punta de diamante que se manche y no se pueda quitar con la crema pulidora, un monto total de ¢900.000. (¢9,000.00 c/galón). </w:t>
            </w:r>
            <w:r w:rsidRPr="00D96A92">
              <w:rPr>
                <w:rFonts w:ascii="Arial Narrow" w:eastAsia="Times New Roman" w:hAnsi="Arial Narrow" w:cs="Times New Roman"/>
                <w:color w:val="000000"/>
                <w:sz w:val="20"/>
                <w:szCs w:val="20"/>
                <w:lang w:eastAsia="es-CR"/>
              </w:rPr>
              <w:br/>
            </w:r>
            <w:r w:rsidRPr="00D96A92">
              <w:rPr>
                <w:rFonts w:ascii="Arial Narrow" w:eastAsia="Times New Roman" w:hAnsi="Arial Narrow" w:cs="Times New Roman"/>
                <w:color w:val="000000"/>
                <w:sz w:val="20"/>
                <w:szCs w:val="20"/>
                <w:lang w:eastAsia="es-CR"/>
              </w:rPr>
              <w:br/>
              <w:t>Total anual de ¢15.002.400.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607"/>
        <w:gridCol w:w="1696"/>
        <w:gridCol w:w="1392"/>
        <w:gridCol w:w="692"/>
        <w:gridCol w:w="843"/>
        <w:gridCol w:w="4065"/>
        <w:gridCol w:w="2786"/>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2.01.99 Otros productos químicos y conexos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77,310,000.00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Recargas de cilindros de nitrógeno para los sistemas de polvo químico de las Unidades Aeroportuarias, costo ¢20.000, cantidad 15, para un total de ¢300.000.</w:t>
            </w:r>
            <w:r w:rsidRPr="00D96A92">
              <w:rPr>
                <w:rFonts w:ascii="Arial Narrow" w:eastAsia="Times New Roman" w:hAnsi="Arial Narrow" w:cs="Times New Roman"/>
                <w:color w:val="000000"/>
                <w:lang w:eastAsia="es-CR"/>
              </w:rPr>
              <w:br/>
              <w:t>2.Concentrado  de espuma por 208 litros por estañon para 100 estañones Espuma para la extinción de fuegos en hidrocarburos, costo ¢3.575 cantidad 20.800 litros, para un total de ¢74.360.000 ((costo unitario $5,50 * 20.800 = $114.400,00) * 650,00 (tipo de cambio)).</w:t>
            </w:r>
            <w:r w:rsidRPr="00D96A92">
              <w:rPr>
                <w:rFonts w:ascii="Arial Narrow" w:eastAsia="Times New Roman" w:hAnsi="Arial Narrow" w:cs="Times New Roman"/>
                <w:color w:val="000000"/>
                <w:lang w:eastAsia="es-CR"/>
              </w:rPr>
              <w:br/>
              <w:t>3. Recargas de cilindros de nitrógeno para los sistemas de polvo químico de las Unidades Extintoras, costo ¢20.000 cantidad 20, para un total de ¢400.000.</w:t>
            </w:r>
            <w:r w:rsidRPr="00D96A92">
              <w:rPr>
                <w:rFonts w:ascii="Arial Narrow" w:eastAsia="Times New Roman" w:hAnsi="Arial Narrow" w:cs="Times New Roman"/>
                <w:color w:val="000000"/>
                <w:lang w:eastAsia="es-CR"/>
              </w:rPr>
              <w:br/>
              <w:t xml:space="preserve">4. Recargas de cilindros de </w:t>
            </w:r>
            <w:r w:rsidR="006E3429" w:rsidRPr="00D96A92">
              <w:rPr>
                <w:rFonts w:ascii="Arial Narrow" w:eastAsia="Times New Roman" w:hAnsi="Arial Narrow" w:cs="Times New Roman"/>
                <w:color w:val="000000"/>
                <w:lang w:eastAsia="es-CR"/>
              </w:rPr>
              <w:t>oxígeno</w:t>
            </w:r>
            <w:r w:rsidRPr="00D96A92">
              <w:rPr>
                <w:rFonts w:ascii="Arial Narrow" w:eastAsia="Times New Roman" w:hAnsi="Arial Narrow" w:cs="Times New Roman"/>
                <w:color w:val="000000"/>
                <w:lang w:eastAsia="es-CR"/>
              </w:rPr>
              <w:t>, para uso del personal paramédico, costo ¢45.000,00, cantidad 50 para un total de ¢2.250.000.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Productos químicos para utilizar en distintas operaciones de emergencia, entre ellas: agente extintor para la extinción de incendios en aeropuertos.</w:t>
            </w:r>
          </w:p>
        </w:tc>
      </w:tr>
      <w:tr w:rsidR="00D96A92" w:rsidRPr="00D96A92" w:rsidTr="00D96A9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2.02.02 Productos agroforestales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400,000.00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2000 colones x 200 metros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Zacate para ser instalado en áreas destinadas a jardín y dar mantenimiento a lo existente</w:t>
            </w:r>
          </w:p>
        </w:tc>
      </w:tr>
      <w:tr w:rsidR="00D96A92" w:rsidRPr="00D96A92" w:rsidTr="00D96A9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2.02.02 Productos agroforestales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1000 uds x 500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Plantas ornamentales para ser utilizadas en jardines y zonas comunes de las instalaciones para brindar un adecuado mantenimiento a las zonas verdes</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455"/>
        <w:gridCol w:w="1696"/>
        <w:gridCol w:w="1048"/>
        <w:gridCol w:w="692"/>
        <w:gridCol w:w="843"/>
        <w:gridCol w:w="2666"/>
        <w:gridCol w:w="4681"/>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2.2.1.9.1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50 meriendas a 2000 colones cada una</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En el proceso de inducción administrativa y técnica que realiza la institución se ofrece  una merienda para los asistentes a la inducción ya que permanecen por un periodo prolongado en dicha actividad.</w:t>
            </w:r>
          </w:p>
        </w:tc>
      </w:tr>
      <w:tr w:rsidR="00D96A92" w:rsidRPr="00D96A92" w:rsidTr="00D96A92">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2.2.1.9.2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50 meriendas a 2000 colones cada una</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En el proceso de inducción operativa que realiza la institución se ofrece  una merienda para los asistentes a la inducción ya que permanecen por un periodo prolongado en dicha actividad.</w:t>
            </w:r>
          </w:p>
        </w:tc>
      </w:tr>
      <w:tr w:rsidR="00D96A92" w:rsidRPr="00D96A92" w:rsidTr="00D96A9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Alimentos y bebidas para 12 personas de la Escolta, con un costo unitario de ¢5,000,00 por 2 eventos.</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Suplir las necesidades de alimentación que tengan los miembros de las agrupaciones culturales de la organización, cuando no reciban refrigerio por parte de quienes los invitan a eventos.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423"/>
        <w:gridCol w:w="1696"/>
        <w:gridCol w:w="1270"/>
        <w:gridCol w:w="692"/>
        <w:gridCol w:w="843"/>
        <w:gridCol w:w="3050"/>
        <w:gridCol w:w="4107"/>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200,000.00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1.2.2.1.1</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Alimentos y bebidas para 20 funcionarios de staff en actividades institucionales, con un costo por persona de ¢10,000.00.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Suplir las necesidades de alimentación del personal voluntario del proyecto Apaguemos Tristezas Encendamos Sonrisas.</w:t>
            </w:r>
          </w:p>
        </w:tc>
      </w:tr>
      <w:tr w:rsidR="00D96A92" w:rsidRPr="00D96A92" w:rsidTr="00D96A9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347,700.00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2.2.2.3</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2.2.2.3.7</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4000 colones * 5 bidones = 20000 colones (costo del envase)</w:t>
            </w:r>
            <w:r w:rsidRPr="00D96A92">
              <w:rPr>
                <w:rFonts w:ascii="Arial Narrow" w:eastAsia="Times New Roman" w:hAnsi="Arial Narrow" w:cs="Times New Roman"/>
                <w:color w:val="000000"/>
                <w:lang w:eastAsia="es-CR"/>
              </w:rPr>
              <w:br/>
              <w:t>2900 colones * 113 (líquido) = 327700 colones</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Compra de bidones de agua para tomar medicamentos e hidratarse para realizar la prueba de toxicología.</w:t>
            </w:r>
          </w:p>
        </w:tc>
      </w:tr>
      <w:tr w:rsidR="00D96A92" w:rsidRPr="00D96A92" w:rsidTr="00D96A92">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1.1.2.4</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1.1.2.4.1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 sesiones ordinarias por parte de los Comités de Auditoría e Inversiones. Total ¢41.666 colones por sesión.</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Alimentación reuniones y actividades asociadas a la celebración de las sesiones de los diferentes Comités de Auditoría, Inversiones y Tecnología.</w:t>
            </w:r>
          </w:p>
        </w:tc>
      </w:tr>
      <w:tr w:rsidR="00D96A92" w:rsidRPr="00D96A92" w:rsidTr="00D96A92">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Alimentos y bebidas para 20 integrantes de la Rondalla, con un costo por persona de ¢5,000,00 por 5 eventos.</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Suplir las necesidades de alimentación que tengan los miembros de las agrupaciones culturales de la organización, cuando no reciban refrigerio por parte de quienes los invitan a eventos.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360"/>
        <w:gridCol w:w="1696"/>
        <w:gridCol w:w="1396"/>
        <w:gridCol w:w="692"/>
        <w:gridCol w:w="843"/>
        <w:gridCol w:w="2797"/>
        <w:gridCol w:w="4297"/>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510,000.00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2.2.1.9.3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60 meriendas a 2000 colones                                           60 desayunos a 3500 colones                                       40 almuerzos a 4500 colones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Los talleres de prejubilación se realizan en un tiempo de medio día o un día, esto según el tema de desarrollo, por lo que se coordina para los participantes meriendas, desayunos y almuerzo, ya que muchos de ellos vienen de estaciones de bomberos lejanas.</w:t>
            </w:r>
          </w:p>
        </w:tc>
      </w:tr>
      <w:tr w:rsidR="00D96A92" w:rsidRPr="00D96A92" w:rsidTr="00D96A92">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576,000.00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 actividades mensuales x 12)36 x ¢ 16.000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Corresponde a capacitaciones a los Bomberos para el registro de información en el SIGAE  con respecto a facturas, tarjetas institucionales, presupuesto, aspectos contables, entre otros y los alcances que implica un registro erróneo.</w:t>
            </w:r>
          </w:p>
        </w:tc>
      </w:tr>
      <w:tr w:rsidR="00D96A92" w:rsidRPr="00D96A92" w:rsidTr="00D96A92">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1.1.6.2</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1.1.6.2.2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Gastos en reuniones ¢50.000  por mes para la Dirección General y las dependencias de ésta.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Se requiere brindar en ocasiones alimentación en reuniones de la Dirección General con visitas externas.</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375"/>
        <w:gridCol w:w="1696"/>
        <w:gridCol w:w="1236"/>
        <w:gridCol w:w="793"/>
        <w:gridCol w:w="943"/>
        <w:gridCol w:w="2923"/>
        <w:gridCol w:w="4115"/>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331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834,900.00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2.2.1.10.1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 33 desayunos a 3500 colones  </w:t>
            </w:r>
            <w:r w:rsidRPr="00D96A92">
              <w:rPr>
                <w:rFonts w:ascii="Arial Narrow" w:eastAsia="Times New Roman" w:hAnsi="Arial Narrow" w:cs="Times New Roman"/>
                <w:color w:val="000000"/>
                <w:sz w:val="20"/>
                <w:szCs w:val="20"/>
                <w:lang w:eastAsia="es-CR"/>
              </w:rPr>
              <w:br/>
              <w:t xml:space="preserve">• 33 meriendas a 2000 colones                                       </w:t>
            </w:r>
            <w:r w:rsidRPr="00D96A92">
              <w:rPr>
                <w:rFonts w:ascii="Arial Narrow" w:eastAsia="Times New Roman" w:hAnsi="Arial Narrow" w:cs="Times New Roman"/>
                <w:color w:val="000000"/>
                <w:sz w:val="20"/>
                <w:szCs w:val="20"/>
                <w:lang w:eastAsia="es-CR"/>
              </w:rPr>
              <w:br/>
              <w:t xml:space="preserve">• 33 almuerzos a 4500 colones                                                           </w:t>
            </w:r>
            <w:r w:rsidRPr="00D96A92">
              <w:rPr>
                <w:rFonts w:ascii="Arial Narrow" w:eastAsia="Times New Roman" w:hAnsi="Arial Narrow" w:cs="Times New Roman"/>
                <w:color w:val="000000"/>
                <w:sz w:val="20"/>
                <w:szCs w:val="20"/>
                <w:lang w:eastAsia="es-CR"/>
              </w:rPr>
              <w:br/>
              <w:t xml:space="preserve">• 33 cafés a 1500 colones                                                                   </w:t>
            </w:r>
            <w:r w:rsidRPr="00D96A92">
              <w:rPr>
                <w:rFonts w:ascii="Arial Narrow" w:eastAsia="Times New Roman" w:hAnsi="Arial Narrow" w:cs="Times New Roman"/>
                <w:color w:val="000000"/>
                <w:sz w:val="20"/>
                <w:szCs w:val="20"/>
                <w:lang w:eastAsia="es-CR"/>
              </w:rPr>
              <w:br/>
              <w:t xml:space="preserve">• 33 Semillas a 1000 colones </w:t>
            </w:r>
            <w:r w:rsidRPr="00D96A92">
              <w:rPr>
                <w:rFonts w:ascii="Arial Narrow" w:eastAsia="Times New Roman" w:hAnsi="Arial Narrow" w:cs="Times New Roman"/>
                <w:color w:val="000000"/>
                <w:sz w:val="20"/>
                <w:szCs w:val="20"/>
                <w:lang w:eastAsia="es-CR"/>
              </w:rPr>
              <w:br/>
              <w:t xml:space="preserve">• 33 Frutas-Galletas a 1000 colones                             </w:t>
            </w:r>
            <w:r w:rsidRPr="00D96A92">
              <w:rPr>
                <w:rFonts w:ascii="Arial Narrow" w:eastAsia="Times New Roman" w:hAnsi="Arial Narrow" w:cs="Times New Roman"/>
                <w:color w:val="000000"/>
                <w:sz w:val="20"/>
                <w:szCs w:val="20"/>
                <w:lang w:eastAsia="es-CR"/>
              </w:rPr>
              <w:br/>
              <w:t xml:space="preserve">• 33 Cenas a 6000 colones                                                              </w:t>
            </w:r>
            <w:r w:rsidRPr="00D96A92">
              <w:rPr>
                <w:rFonts w:ascii="Arial Narrow" w:eastAsia="Times New Roman" w:hAnsi="Arial Narrow" w:cs="Times New Roman"/>
                <w:color w:val="000000"/>
                <w:sz w:val="20"/>
                <w:szCs w:val="20"/>
                <w:lang w:eastAsia="es-CR"/>
              </w:rPr>
              <w:br/>
              <w:t>• 33 Botellas de agua 800</w:t>
            </w:r>
            <w:r w:rsidRPr="00D96A92">
              <w:rPr>
                <w:rFonts w:ascii="Arial Narrow" w:eastAsia="Times New Roman" w:hAnsi="Arial Narrow" w:cs="Times New Roman"/>
                <w:color w:val="000000"/>
                <w:sz w:val="20"/>
                <w:szCs w:val="20"/>
                <w:lang w:eastAsia="es-CR"/>
              </w:rPr>
              <w:br/>
              <w:t xml:space="preserve">• 33 gatorade a 2000 colones            </w:t>
            </w:r>
            <w:r w:rsidRPr="00D96A92">
              <w:rPr>
                <w:rFonts w:ascii="Arial Narrow" w:eastAsia="Times New Roman" w:hAnsi="Arial Narrow" w:cs="Times New Roman"/>
                <w:color w:val="000000"/>
                <w:sz w:val="20"/>
                <w:szCs w:val="20"/>
                <w:lang w:eastAsia="es-CR"/>
              </w:rPr>
              <w:br/>
              <w:t xml:space="preserve">• 3 Bolsas para café  a 1500 colones                                     </w:t>
            </w:r>
            <w:r w:rsidRPr="00D96A92">
              <w:rPr>
                <w:rFonts w:ascii="Arial Narrow" w:eastAsia="Times New Roman" w:hAnsi="Arial Narrow" w:cs="Times New Roman"/>
                <w:color w:val="000000"/>
                <w:sz w:val="20"/>
                <w:szCs w:val="20"/>
                <w:lang w:eastAsia="es-CR"/>
              </w:rPr>
              <w:br/>
              <w:t xml:space="preserve">• 4 filtros para café a 500                                 </w:t>
            </w:r>
            <w:r w:rsidRPr="00D96A92">
              <w:rPr>
                <w:rFonts w:ascii="Arial Narrow" w:eastAsia="Times New Roman" w:hAnsi="Arial Narrow" w:cs="Times New Roman"/>
                <w:color w:val="000000"/>
                <w:sz w:val="20"/>
                <w:szCs w:val="20"/>
                <w:lang w:eastAsia="es-CR"/>
              </w:rPr>
              <w:br/>
              <w:t xml:space="preserve">• 37 Almuerzos para seguimiento   A 2500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Actualmente la organización cuenta con un  programa de fortalecimiento de la Cultura y Clima Laboral llamado "lidberar a través del coaching nivel 2" , estos talleres se desarrollan durante dos días, por lo que se coordina alimentación para los participantes.</w:t>
            </w:r>
          </w:p>
        </w:tc>
      </w:tr>
      <w:tr w:rsidR="00D96A92" w:rsidRPr="00D96A92" w:rsidTr="00D96A92">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1.1.2.3</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1.1.2.3.2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12 sesiones ordinarias por parte del Consejo Directivo (se proyectan 4 sesiones extraordinarias). Total 16 sesiones, costo ¢62.500 colones por sesión.</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Alimentación reuniones y actividades asociadas a la celebración de sesiones que disponga el Consejo Directivo</w:t>
            </w:r>
          </w:p>
        </w:tc>
      </w:tr>
      <w:tr w:rsidR="00D96A92" w:rsidRPr="00D96A92" w:rsidTr="00D96A92">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1,250,000.00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Alimentos y bebidas para 50 integrantes de la Banda, con un costo por persona de ¢5,000,00 por 5 eventos.</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Suplir las necesidades de alimentación que tengan los miembros de las agrupaciones culturales de la organización, cuando no reciban refrigerio por parte de quienes los invitan a eventos. </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342"/>
        <w:gridCol w:w="1691"/>
        <w:gridCol w:w="1038"/>
        <w:gridCol w:w="733"/>
        <w:gridCol w:w="870"/>
        <w:gridCol w:w="2466"/>
        <w:gridCol w:w="4941"/>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             1,449,550.00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2.2.1.11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2.2.1.11.2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720 meriendas a 2000 colones                  2 Gatorade 521g a 4775</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Como parte del plan de acción de Clima y Cultura Organizacional la Unidad de Recursos Humanos, planea la realización de conversatorios dirigidos al personal, en conjunto con la organización Enfoque a la Familia, para estas charlas se coordina una merienda para los participantes.</w:t>
            </w:r>
          </w:p>
        </w:tc>
      </w:tr>
      <w:tr w:rsidR="00D96A92" w:rsidRPr="00D96A92" w:rsidTr="00D96A92">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Costo promedio mensual ¢125.000*12= ¢1.500.000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Para servicios de alimentación requeridos para atender al personal en actividades de capacitación de sistemas de TIC y visitas a las instalaciones del F5.</w:t>
            </w:r>
          </w:p>
        </w:tc>
      </w:tr>
      <w:tr w:rsidR="00D96A92" w:rsidRPr="00D96A92" w:rsidTr="00D96A92">
        <w:trPr>
          <w:trHeight w:val="20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 xml:space="preserve">             1,600,000.00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2.2.1.9.4</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260 meriendas a 2000 colones                                          135 desayunos a 3500 colones                          135 almuerzos a 4500 colones</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sz w:val="20"/>
                <w:szCs w:val="20"/>
                <w:lang w:eastAsia="es-CR"/>
              </w:rPr>
            </w:pPr>
            <w:r w:rsidRPr="00D96A92">
              <w:rPr>
                <w:rFonts w:ascii="Arial Narrow" w:eastAsia="Times New Roman" w:hAnsi="Arial Narrow" w:cs="Times New Roman"/>
                <w:color w:val="000000"/>
                <w:sz w:val="20"/>
                <w:szCs w:val="20"/>
                <w:lang w:eastAsia="es-CR"/>
              </w:rPr>
              <w:t>Con la finalidad de verificar la aptitud física de los colaborares operativos de nuevo ingreso se realiza la aplicación de pruebas físicas, las cuales se desarrollan durante todo un día en un lugar determinado, por lo que se coordina una merienda para los participantes. Adicional a esto a todo el equipo staff en este proceso se le coordina un desayuno y almuerzo.</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420"/>
        <w:gridCol w:w="1696"/>
        <w:gridCol w:w="1414"/>
        <w:gridCol w:w="692"/>
        <w:gridCol w:w="843"/>
        <w:gridCol w:w="847"/>
        <w:gridCol w:w="6169"/>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26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1,980,000.00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660.000 * 3</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Compra de alimentos utilizados en el servicio de alimentación brindado  en los campamentos que realiza la USCO en caso de una eventual emergencia como parte del apoyo en actividades de soporte en la atención de la emergencias solicitadas por la Dirección Operativa proyectando tres atenciones al año</w:t>
            </w:r>
          </w:p>
        </w:tc>
      </w:tr>
      <w:tr w:rsidR="00D96A92" w:rsidRPr="00D96A92" w:rsidTr="00D96A92">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2,400,000.00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80.000 * 30</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Compra de raciones alimenticias  utilizados en el servicio de alimentación brindado  en los campamentos que realiza la USCO en caso de una eventual emergencia como parte del apoyo en actividades de soporte en la atención de la emergencias solicitadas por la Dirección Operativa proyectando tres atenciones al año</w:t>
            </w:r>
          </w:p>
        </w:tc>
      </w:tr>
    </w:tbl>
    <w:p w:rsidR="00D96A92" w:rsidRDefault="00D96A92" w:rsidP="001B439E">
      <w:r>
        <w:br w:type="page"/>
      </w:r>
    </w:p>
    <w:tbl>
      <w:tblPr>
        <w:tblW w:w="0" w:type="auto"/>
        <w:tblInd w:w="65" w:type="dxa"/>
        <w:tblCellMar>
          <w:left w:w="70" w:type="dxa"/>
          <w:right w:w="70" w:type="dxa"/>
        </w:tblCellMar>
        <w:tblLook w:val="04A0" w:firstRow="1" w:lastRow="0" w:firstColumn="1" w:lastColumn="0" w:noHBand="0" w:noVBand="1"/>
      </w:tblPr>
      <w:tblGrid>
        <w:gridCol w:w="1316"/>
        <w:gridCol w:w="1696"/>
        <w:gridCol w:w="957"/>
        <w:gridCol w:w="793"/>
        <w:gridCol w:w="943"/>
        <w:gridCol w:w="3829"/>
        <w:gridCol w:w="3547"/>
      </w:tblGrid>
      <w:tr w:rsidR="00D96A92" w:rsidRPr="00D96A92" w:rsidTr="00D96A92">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lastRenderedPageBreak/>
              <w:t>2. MATERIALES Y SUMINISTROS</w:t>
            </w:r>
          </w:p>
        </w:tc>
      </w:tr>
      <w:tr w:rsidR="00D96A92" w:rsidRPr="00D96A92"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Justificación</w:t>
            </w:r>
          </w:p>
        </w:tc>
      </w:tr>
      <w:tr w:rsidR="00D96A92" w:rsidRPr="00D96A92" w:rsidTr="000A037C">
        <w:trPr>
          <w:trHeight w:val="330"/>
        </w:trPr>
        <w:tc>
          <w:tcPr>
            <w:tcW w:w="0" w:type="auto"/>
            <w:vMerge/>
            <w:tcBorders>
              <w:top w:val="nil"/>
              <w:left w:val="nil"/>
              <w:bottom w:val="single" w:sz="4" w:space="0" w:color="1F497D"/>
              <w:right w:val="nil"/>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D96A92" w:rsidRPr="00D96A92" w:rsidRDefault="00D96A92" w:rsidP="00D96A92">
            <w:pPr>
              <w:spacing w:after="0" w:line="240" w:lineRule="auto"/>
              <w:jc w:val="center"/>
              <w:rPr>
                <w:rFonts w:ascii="Arial Narrow" w:eastAsia="Times New Roman" w:hAnsi="Arial Narrow" w:cs="Times New Roman"/>
                <w:b/>
                <w:bCs/>
                <w:color w:val="FFFFFF"/>
                <w:lang w:eastAsia="es-CR"/>
              </w:rPr>
            </w:pPr>
            <w:r w:rsidRPr="00D96A92">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A92" w:rsidRPr="00D96A92" w:rsidRDefault="00D96A92" w:rsidP="00D96A92">
            <w:pPr>
              <w:spacing w:after="0" w:line="240" w:lineRule="auto"/>
              <w:rPr>
                <w:rFonts w:ascii="Arial Narrow" w:eastAsia="Times New Roman" w:hAnsi="Arial Narrow" w:cs="Times New Roman"/>
                <w:b/>
                <w:bCs/>
                <w:color w:val="FFFFFF"/>
                <w:lang w:eastAsia="es-CR"/>
              </w:rPr>
            </w:pPr>
          </w:p>
        </w:tc>
      </w:tr>
      <w:tr w:rsidR="00D96A92" w:rsidRPr="00D96A92" w:rsidTr="000A037C">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          3,850,000.00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D96A92" w:rsidRPr="00D96A92" w:rsidRDefault="00D96A92" w:rsidP="00D96A92">
            <w:pPr>
              <w:spacing w:after="0" w:line="240" w:lineRule="auto"/>
              <w:jc w:val="center"/>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2.2.1.10.2 </w:t>
            </w:r>
          </w:p>
        </w:tc>
        <w:tc>
          <w:tcPr>
            <w:tcW w:w="0" w:type="auto"/>
            <w:tcBorders>
              <w:top w:val="nil"/>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 xml:space="preserve">225 desayunos a 3500 colones                                              225 meriendas a 2000 colones                                                  225 almuerzos a 4500 colones                                           225cafés a 1500                                      225 Semillas-Frutas-Galletas a 1000 colones                                 225 Cenas a 4500 colones                                     </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D96A92" w:rsidRPr="00D96A92" w:rsidRDefault="00D96A92" w:rsidP="00D96A92">
            <w:pPr>
              <w:spacing w:after="0" w:line="240" w:lineRule="auto"/>
              <w:rPr>
                <w:rFonts w:ascii="Arial Narrow" w:eastAsia="Times New Roman" w:hAnsi="Arial Narrow" w:cs="Times New Roman"/>
                <w:color w:val="000000"/>
                <w:lang w:eastAsia="es-CR"/>
              </w:rPr>
            </w:pPr>
            <w:r w:rsidRPr="00D96A92">
              <w:rPr>
                <w:rFonts w:ascii="Arial Narrow" w:eastAsia="Times New Roman" w:hAnsi="Arial Narrow" w:cs="Times New Roman"/>
                <w:color w:val="000000"/>
                <w:lang w:eastAsia="es-CR"/>
              </w:rPr>
              <w:t>Actualmente la organización cuenta con un  programa de fortalecimiento de la Cultura y Clima Laboral llamado "lidberar a través del coaching nivel 1" , estos talleres se desarrollan durante un día, por lo que se coordina alimentación para los participantes.</w:t>
            </w:r>
          </w:p>
        </w:tc>
      </w:tr>
    </w:tbl>
    <w:p w:rsidR="006B63EA" w:rsidRDefault="006B63EA" w:rsidP="001B439E"/>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1296"/>
        <w:gridCol w:w="1696"/>
        <w:gridCol w:w="1181"/>
        <w:gridCol w:w="692"/>
        <w:gridCol w:w="843"/>
        <w:gridCol w:w="3901"/>
        <w:gridCol w:w="3472"/>
      </w:tblGrid>
      <w:tr w:rsidR="006B63EA" w:rsidRPr="006B63EA" w:rsidTr="006B63E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6B63EA" w:rsidRPr="006B63EA"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tc>
      </w:tr>
      <w:tr w:rsidR="006B63EA" w:rsidRPr="006B63EA" w:rsidTr="000A037C">
        <w:trPr>
          <w:trHeight w:val="330"/>
        </w:trPr>
        <w:tc>
          <w:tcPr>
            <w:tcW w:w="0" w:type="auto"/>
            <w:vMerge/>
            <w:tcBorders>
              <w:top w:val="nil"/>
              <w:left w:val="nil"/>
              <w:bottom w:val="single" w:sz="4" w:space="0" w:color="1F497D"/>
              <w:right w:val="nil"/>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auto"/>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r>
      <w:tr w:rsidR="006B63EA" w:rsidRPr="006B63EA" w:rsidTr="000A037C">
        <w:trPr>
          <w:trHeight w:val="739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2.02.03 Alimentos y bebidas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66,275,200.00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auto"/>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2.1.4.5.3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sz w:val="16"/>
                <w:szCs w:val="16"/>
                <w:lang w:eastAsia="es-CR"/>
              </w:rPr>
            </w:pPr>
            <w:r w:rsidRPr="006B63EA">
              <w:rPr>
                <w:rFonts w:ascii="Arial Narrow" w:eastAsia="Times New Roman" w:hAnsi="Arial Narrow" w:cs="Times New Roman"/>
                <w:color w:val="000000"/>
                <w:sz w:val="16"/>
                <w:szCs w:val="16"/>
                <w:lang w:eastAsia="es-CR"/>
              </w:rPr>
              <w:t>1. 50 emergencias por año por 25 bomberos a ¢13.520.00 por un día, para un total de ¢16.900.000,00.</w:t>
            </w:r>
            <w:r w:rsidRPr="006B63EA">
              <w:rPr>
                <w:rFonts w:ascii="Arial Narrow" w:eastAsia="Times New Roman" w:hAnsi="Arial Narrow" w:cs="Times New Roman"/>
                <w:color w:val="000000"/>
                <w:sz w:val="16"/>
                <w:szCs w:val="16"/>
                <w:lang w:eastAsia="es-CR"/>
              </w:rPr>
              <w:br/>
              <w:t>2. Alimentación a Jefaturas Operativas de Estaciones, por reuniones para seguimiento técnico - operativo  y administrativo, con el jefe de Batallón de la zona, 8 zonas por 9 estaciones a razón de ¢10.000,00, (incluye almuerzo y desayuno)  por cuatro veces al año, para un total de ¢2.880.000,00.</w:t>
            </w:r>
            <w:r w:rsidRPr="006B63EA">
              <w:rPr>
                <w:rFonts w:ascii="Arial Narrow" w:eastAsia="Times New Roman" w:hAnsi="Arial Narrow" w:cs="Times New Roman"/>
                <w:color w:val="000000"/>
                <w:sz w:val="16"/>
                <w:szCs w:val="16"/>
                <w:lang w:eastAsia="es-CR"/>
              </w:rPr>
              <w:br/>
              <w:t>3. Compra de raciones para emergencias de gran magnitud con una duración de 5 días a razón de 20 bomberos  200 cajas de 12 raciones cada una), costo ¢78.000,00, para un total de ¢15.600.000.</w:t>
            </w:r>
            <w:r w:rsidRPr="006B63EA">
              <w:rPr>
                <w:rFonts w:ascii="Arial Narrow" w:eastAsia="Times New Roman" w:hAnsi="Arial Narrow" w:cs="Times New Roman"/>
                <w:color w:val="000000"/>
                <w:sz w:val="16"/>
                <w:szCs w:val="16"/>
                <w:lang w:eastAsia="es-CR"/>
              </w:rPr>
              <w:br/>
              <w:t>4. Alimentación para 30 sesiones de trabajo y coordinación de emergencias de gran magnitud, para un total de 15 funcionarios por sesión, costo ¢5.500,00, cantidad 450, para un total de ¢2.475.000,00.</w:t>
            </w:r>
            <w:r w:rsidRPr="006B63EA">
              <w:rPr>
                <w:rFonts w:ascii="Arial Narrow" w:eastAsia="Times New Roman" w:hAnsi="Arial Narrow" w:cs="Times New Roman"/>
                <w:color w:val="000000"/>
                <w:sz w:val="16"/>
                <w:szCs w:val="16"/>
                <w:lang w:eastAsia="es-CR"/>
              </w:rPr>
              <w:br/>
              <w:t>5. Alimentación para el personal que asiste a las diferentes actividades programadas por la Jefatura de Voluntarios, de seguimiento del plan de trabajo de los jefes de Batallón, un día, costo ¢8.000,00, cantidad 40, para un total de ¢320.000,00.</w:t>
            </w:r>
            <w:r w:rsidRPr="006B63EA">
              <w:rPr>
                <w:rFonts w:ascii="Arial Narrow" w:eastAsia="Times New Roman" w:hAnsi="Arial Narrow" w:cs="Times New Roman"/>
                <w:color w:val="000000"/>
                <w:sz w:val="16"/>
                <w:szCs w:val="16"/>
                <w:lang w:eastAsia="es-CR"/>
              </w:rPr>
              <w:br/>
              <w:t xml:space="preserve">6. Una reunión general  plan de trabajo 2017 Bomberos Voluntarios, un día, costo ¢10.000,00, cantidad 800, para un total de ¢8.000.000,00.                                                                                                                                                                            </w:t>
            </w:r>
            <w:r w:rsidRPr="006B63EA">
              <w:rPr>
                <w:rFonts w:ascii="Arial Narrow" w:eastAsia="Times New Roman" w:hAnsi="Arial Narrow" w:cs="Times New Roman"/>
                <w:color w:val="000000"/>
                <w:sz w:val="16"/>
                <w:szCs w:val="16"/>
                <w:lang w:eastAsia="es-CR"/>
              </w:rPr>
              <w:br/>
              <w:t>7. Cuatro reuniones seguimiento de plan de trabajo 2017, un día, 30 bomberos voluntarios, costo ¢10.000,00, cantidad 120, para un total de ¢1.200.000,00.</w:t>
            </w:r>
            <w:r w:rsidRPr="006B63EA">
              <w:rPr>
                <w:rFonts w:ascii="Arial Narrow" w:eastAsia="Times New Roman" w:hAnsi="Arial Narrow" w:cs="Times New Roman"/>
                <w:color w:val="000000"/>
                <w:sz w:val="16"/>
                <w:szCs w:val="16"/>
                <w:lang w:eastAsia="es-CR"/>
              </w:rPr>
              <w:br/>
              <w:t>8. Cuatro cursos administrativos, un día, 140 bomberos voluntarios, costo ¢10.000,00, cantidad 560, para un total de ¢5.600.000,00.</w:t>
            </w:r>
            <w:r w:rsidRPr="006B63EA">
              <w:rPr>
                <w:rFonts w:ascii="Arial Narrow" w:eastAsia="Times New Roman" w:hAnsi="Arial Narrow" w:cs="Times New Roman"/>
                <w:color w:val="000000"/>
                <w:sz w:val="16"/>
                <w:szCs w:val="16"/>
                <w:lang w:eastAsia="es-CR"/>
              </w:rPr>
              <w:br/>
              <w:t>9. Alimentación de los cursos de capacitación en los batallones Bomberos Voluntarios del país (8 cursos al año, durante 4 días, 27 participantes), costo ¢10.000,00, cantidad 864, para un total de ¢8.640.000,00.</w:t>
            </w:r>
            <w:r w:rsidRPr="006B63EA">
              <w:rPr>
                <w:rFonts w:ascii="Arial Narrow" w:eastAsia="Times New Roman" w:hAnsi="Arial Narrow" w:cs="Times New Roman"/>
                <w:color w:val="000000"/>
                <w:sz w:val="16"/>
                <w:szCs w:val="16"/>
                <w:lang w:eastAsia="es-CR"/>
              </w:rPr>
              <w:br/>
              <w:t>10. Alimentación para capacitación general por trimestre para Jefes de la Unidad Operativa y asistentes de la Sección Técnica Bomberos Voluntarios (15 personas), costo ¢6.000,00, cantidad 60, para un total de ¢360.000,00.</w:t>
            </w:r>
            <w:r w:rsidRPr="006B63EA">
              <w:rPr>
                <w:rFonts w:ascii="Arial Narrow" w:eastAsia="Times New Roman" w:hAnsi="Arial Narrow" w:cs="Times New Roman"/>
                <w:color w:val="000000"/>
                <w:sz w:val="16"/>
                <w:szCs w:val="16"/>
                <w:lang w:eastAsia="es-CR"/>
              </w:rPr>
              <w:br/>
              <w:t xml:space="preserve">Dada las diversas funciones del personal técnico y administrativo que componen la Unidad, se estiman que cerca de 30 días al año deben de recurrir a la utilización de tiempo adicional a la jornada de trabajo para cumplir con tareas extraordinarias que asignan las Jefaturas, para estas ocasiones no disponen de viáticos para sustentar los periodos de </w:t>
            </w:r>
            <w:r w:rsidRPr="006B63EA">
              <w:rPr>
                <w:rFonts w:ascii="Arial Narrow" w:eastAsia="Times New Roman" w:hAnsi="Arial Narrow" w:cs="Times New Roman"/>
                <w:color w:val="000000"/>
                <w:sz w:val="16"/>
                <w:szCs w:val="16"/>
                <w:lang w:eastAsia="es-CR"/>
              </w:rPr>
              <w:lastRenderedPageBreak/>
              <w:t>alimentación, por ende se estima que 30 días x un costo aproximado total de cada compra de ¢20,000.00 se estima un monto anual de ¢600,000.</w:t>
            </w:r>
            <w:r w:rsidRPr="006B63EA">
              <w:rPr>
                <w:rFonts w:ascii="Arial Narrow" w:eastAsia="Times New Roman" w:hAnsi="Arial Narrow" w:cs="Times New Roman"/>
                <w:color w:val="000000"/>
                <w:sz w:val="16"/>
                <w:szCs w:val="16"/>
                <w:lang w:eastAsia="es-CR"/>
              </w:rPr>
              <w:br/>
              <w:t xml:space="preserve">Prevención e investigación: CBCR-021823-2017-DOB-00509 </w:t>
            </w:r>
            <w:r w:rsidRPr="006B63EA">
              <w:rPr>
                <w:rFonts w:ascii="Arial Narrow" w:eastAsia="Times New Roman" w:hAnsi="Arial Narrow" w:cs="Times New Roman"/>
                <w:color w:val="000000"/>
                <w:sz w:val="16"/>
                <w:szCs w:val="16"/>
                <w:lang w:eastAsia="es-CR"/>
              </w:rPr>
              <w:br/>
              <w:t xml:space="preserve">Para el primer semestre del 2018 se realizarán 120 inspecciones en el área de San José correspondiente al proyecto gasolineras (primera visita y seguimiento), contemplando  servicios de alimentación para 2 colaboradores por inspección; con un costo de 5.150 colones (5.150 * 120 inspecciones * 2)  ¢1.236.000  </w:t>
            </w:r>
            <w:r w:rsidRPr="006B63EA">
              <w:rPr>
                <w:rFonts w:ascii="Arial Narrow" w:eastAsia="Times New Roman" w:hAnsi="Arial Narrow" w:cs="Times New Roman"/>
                <w:color w:val="000000"/>
                <w:sz w:val="16"/>
                <w:szCs w:val="16"/>
                <w:lang w:eastAsia="es-CR"/>
              </w:rPr>
              <w:br/>
              <w:t>Servicio de alimentación para la atención de al menos tres proyectos especiales involucrando un máximo de 16 personas por proyecto con un costo de 5.150 (16*3: 48 personas)(48*5 150: 247 200 + 1.577.000 inspecciones de pruebas de sistemas fijos y verificaciones de campo) 4 Talleres* para ASADAS, desayunos para 200 personas en total. (200*¢3 200: 640 000)</w:t>
            </w:r>
          </w:p>
        </w:tc>
        <w:tc>
          <w:tcPr>
            <w:tcW w:w="0" w:type="auto"/>
            <w:tcBorders>
              <w:top w:val="single" w:sz="4" w:space="0" w:color="auto"/>
              <w:left w:val="single" w:sz="4" w:space="0" w:color="auto"/>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sz w:val="20"/>
                <w:szCs w:val="20"/>
                <w:lang w:eastAsia="es-CR"/>
              </w:rPr>
            </w:pPr>
            <w:r w:rsidRPr="006B63EA">
              <w:rPr>
                <w:rFonts w:ascii="Arial Narrow" w:eastAsia="Times New Roman" w:hAnsi="Arial Narrow" w:cs="Times New Roman"/>
                <w:color w:val="000000"/>
                <w:sz w:val="20"/>
                <w:szCs w:val="20"/>
                <w:lang w:eastAsia="es-CR"/>
              </w:rPr>
              <w:lastRenderedPageBreak/>
              <w:t>Alimentación para el personal operativo permanente, voluntario y técnico por la atención de emergencias, reuniones, sesiones de trabajo, cursos, capacitaciones, entre otros. Adicionalmente se requiere raciones alimenticias para utilizarlas en emergencias de gran magnitud como terremotos, incendios forestales, etc.</w:t>
            </w:r>
          </w:p>
        </w:tc>
      </w:tr>
    </w:tbl>
    <w:p w:rsidR="006B63EA" w:rsidRDefault="006B63EA" w:rsidP="001B439E">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662"/>
        <w:gridCol w:w="1746"/>
        <w:gridCol w:w="1283"/>
        <w:gridCol w:w="692"/>
        <w:gridCol w:w="843"/>
        <w:gridCol w:w="3475"/>
        <w:gridCol w:w="3380"/>
      </w:tblGrid>
      <w:tr w:rsidR="006B63EA" w:rsidRPr="006B63EA" w:rsidTr="00CC4C1A">
        <w:trPr>
          <w:trHeight w:val="330"/>
        </w:trPr>
        <w:tc>
          <w:tcPr>
            <w:tcW w:w="0" w:type="auto"/>
            <w:gridSpan w:val="7"/>
            <w:tcBorders>
              <w:top w:val="single" w:sz="4" w:space="0" w:color="auto"/>
              <w:left w:val="single" w:sz="4" w:space="0" w:color="auto"/>
              <w:bottom w:val="single" w:sz="4" w:space="0" w:color="1F497D"/>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6B63EA" w:rsidRPr="006B63EA" w:rsidTr="00CC4C1A">
        <w:trPr>
          <w:trHeight w:val="330"/>
        </w:trPr>
        <w:tc>
          <w:tcPr>
            <w:tcW w:w="0" w:type="auto"/>
            <w:vMerge w:val="restart"/>
            <w:tcBorders>
              <w:top w:val="nil"/>
              <w:left w:val="single" w:sz="4" w:space="0" w:color="auto"/>
              <w:bottom w:val="single" w:sz="4" w:space="0" w:color="1F497D"/>
              <w:right w:val="nil"/>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tc>
      </w:tr>
      <w:tr w:rsidR="006B63EA" w:rsidRPr="006B63EA" w:rsidTr="00CC4C1A">
        <w:trPr>
          <w:trHeight w:val="330"/>
        </w:trPr>
        <w:tc>
          <w:tcPr>
            <w:tcW w:w="0" w:type="auto"/>
            <w:vMerge/>
            <w:tcBorders>
              <w:top w:val="nil"/>
              <w:left w:val="single" w:sz="4" w:space="0" w:color="auto"/>
              <w:bottom w:val="single" w:sz="4" w:space="0" w:color="1F497D"/>
              <w:right w:val="nil"/>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r>
      <w:tr w:rsidR="006B63EA" w:rsidRPr="006B63EA" w:rsidTr="00CC4C1A">
        <w:trPr>
          <w:trHeight w:val="990"/>
        </w:trPr>
        <w:tc>
          <w:tcPr>
            <w:tcW w:w="0" w:type="auto"/>
            <w:tcBorders>
              <w:top w:val="nil"/>
              <w:left w:val="single" w:sz="4" w:space="0" w:color="auto"/>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2.02.04 Alimentos para animales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3,375,000.00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Alimentos para los canes que forman parte de la Unidad Operativa Canina, costo unitario ¢25.000,00, compra 135 unds para un total de ¢3.375.000.</w:t>
            </w:r>
          </w:p>
        </w:tc>
        <w:tc>
          <w:tcPr>
            <w:tcW w:w="0" w:type="auto"/>
            <w:tcBorders>
              <w:top w:val="single" w:sz="4" w:space="0" w:color="auto"/>
              <w:left w:val="nil"/>
              <w:bottom w:val="single" w:sz="4" w:space="0" w:color="1F497D"/>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Alimentación de los canes adultos y cachorros que forman parte de la Unidad Operativa Canina.</w:t>
            </w:r>
          </w:p>
        </w:tc>
      </w:tr>
      <w:tr w:rsidR="006B63EA" w:rsidRPr="006B63EA" w:rsidTr="00CC4C1A">
        <w:trPr>
          <w:trHeight w:val="990"/>
        </w:trPr>
        <w:tc>
          <w:tcPr>
            <w:tcW w:w="0" w:type="auto"/>
            <w:tcBorders>
              <w:top w:val="nil"/>
              <w:left w:val="single" w:sz="4" w:space="0" w:color="auto"/>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1,200.00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4 uds x 300</w:t>
            </w:r>
          </w:p>
        </w:tc>
        <w:tc>
          <w:tcPr>
            <w:tcW w:w="0" w:type="auto"/>
            <w:tcBorders>
              <w:top w:val="nil"/>
              <w:left w:val="nil"/>
              <w:bottom w:val="single" w:sz="4" w:space="0" w:color="1F497D"/>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Reductores de 3/4" a 1/2" hierro para mantenimiento de los simuladores de fugas de materiales peligros.</w:t>
            </w:r>
          </w:p>
        </w:tc>
      </w:tr>
      <w:tr w:rsidR="006B63EA" w:rsidRPr="006B63EA" w:rsidTr="00CC4C1A">
        <w:trPr>
          <w:trHeight w:val="990"/>
        </w:trPr>
        <w:tc>
          <w:tcPr>
            <w:tcW w:w="0" w:type="auto"/>
            <w:tcBorders>
              <w:top w:val="nil"/>
              <w:left w:val="single" w:sz="4" w:space="0" w:color="auto"/>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2,600.00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 uds x 520</w:t>
            </w:r>
          </w:p>
        </w:tc>
        <w:tc>
          <w:tcPr>
            <w:tcW w:w="0" w:type="auto"/>
            <w:tcBorders>
              <w:top w:val="nil"/>
              <w:left w:val="nil"/>
              <w:bottom w:val="single" w:sz="4" w:space="0" w:color="1F497D"/>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Unión de 1 1/4" para mantenimiento de los simuladores de fugas de materiales peligros.</w:t>
            </w:r>
          </w:p>
        </w:tc>
      </w:tr>
      <w:tr w:rsidR="006B63EA" w:rsidRPr="006B63EA" w:rsidTr="00CC4C1A">
        <w:trPr>
          <w:trHeight w:val="1320"/>
        </w:trPr>
        <w:tc>
          <w:tcPr>
            <w:tcW w:w="0" w:type="auto"/>
            <w:tcBorders>
              <w:top w:val="nil"/>
              <w:left w:val="single" w:sz="4" w:space="0" w:color="auto"/>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3,000.00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 uds x 1.000</w:t>
            </w:r>
          </w:p>
        </w:tc>
        <w:tc>
          <w:tcPr>
            <w:tcW w:w="0" w:type="auto"/>
            <w:tcBorders>
              <w:top w:val="nil"/>
              <w:left w:val="nil"/>
              <w:bottom w:val="single" w:sz="4" w:space="0" w:color="1F497D"/>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Soldadura para cautil como insumo para el mantenimiento de los diferentes simuladores y componentes de los mismos.</w:t>
            </w:r>
          </w:p>
        </w:tc>
      </w:tr>
      <w:tr w:rsidR="006B63EA" w:rsidRPr="006B63EA" w:rsidTr="00CC4C1A">
        <w:trPr>
          <w:trHeight w:val="1320"/>
        </w:trPr>
        <w:tc>
          <w:tcPr>
            <w:tcW w:w="0" w:type="auto"/>
            <w:tcBorders>
              <w:top w:val="nil"/>
              <w:left w:val="single" w:sz="4" w:space="0" w:color="auto"/>
              <w:bottom w:val="single" w:sz="4" w:space="0" w:color="auto"/>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auto"/>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4,000.00 </w:t>
            </w:r>
          </w:p>
        </w:tc>
        <w:tc>
          <w:tcPr>
            <w:tcW w:w="0" w:type="auto"/>
            <w:tcBorders>
              <w:top w:val="nil"/>
              <w:left w:val="nil"/>
              <w:bottom w:val="single" w:sz="4" w:space="0" w:color="auto"/>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auto"/>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auto"/>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auto"/>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500 uds x 8</w:t>
            </w:r>
          </w:p>
        </w:tc>
        <w:tc>
          <w:tcPr>
            <w:tcW w:w="0" w:type="auto"/>
            <w:tcBorders>
              <w:top w:val="nil"/>
              <w:left w:val="nil"/>
              <w:bottom w:val="single" w:sz="4" w:space="0" w:color="auto"/>
              <w:right w:val="single" w:sz="4" w:space="0" w:color="auto"/>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Clavos de acero con cabeza 1"1/4 como insumo para el mantenimiento de los diferentes simuladores y componentes de los mismos.</w:t>
            </w:r>
          </w:p>
        </w:tc>
      </w:tr>
    </w:tbl>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2089"/>
        <w:gridCol w:w="1746"/>
        <w:gridCol w:w="1193"/>
        <w:gridCol w:w="692"/>
        <w:gridCol w:w="843"/>
        <w:gridCol w:w="1009"/>
        <w:gridCol w:w="5509"/>
      </w:tblGrid>
      <w:tr w:rsidR="006B63EA" w:rsidRPr="006B63EA" w:rsidTr="006B63E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6B63EA" w:rsidRPr="006B63EA"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tc>
      </w:tr>
      <w:tr w:rsidR="006B63EA" w:rsidRPr="006B63EA" w:rsidTr="000A037C">
        <w:trPr>
          <w:trHeight w:val="330"/>
        </w:trPr>
        <w:tc>
          <w:tcPr>
            <w:tcW w:w="0" w:type="auto"/>
            <w:vMerge/>
            <w:tcBorders>
              <w:top w:val="nil"/>
              <w:left w:val="nil"/>
              <w:bottom w:val="single" w:sz="4" w:space="0" w:color="1F497D"/>
              <w:right w:val="nil"/>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r>
      <w:tr w:rsidR="006B63EA" w:rsidRPr="006B63EA" w:rsidTr="000A037C">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6,040.00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8 uds x 755</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Tapones con rosca de 2" para mantenimiento de los simuladores de fugas de materiales peligros.</w:t>
            </w:r>
          </w:p>
        </w:tc>
      </w:tr>
      <w:tr w:rsidR="006B63EA" w:rsidRPr="006B63EA" w:rsidTr="006B63E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7,200.00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12 uds x 600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Niples de 1/2" de hierro para mantenimiento de los simuladores de fugas de materiales peligros.</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9,600.00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12 uds x 800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Aldabas 4x34 mm como insumo para el mantenimiento de los diferentes simuladores y componentes de los mismos.</w:t>
            </w:r>
          </w:p>
        </w:tc>
      </w:tr>
      <w:tr w:rsidR="006B63EA" w:rsidRPr="006B63EA" w:rsidTr="006B63E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 uxds 500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Tornillos frijolillo punta broca, (Paq. 100 uds) como insumo para el mantenimiento de los diferentes simuladores y componentes de los mismos.</w:t>
            </w:r>
          </w:p>
        </w:tc>
      </w:tr>
      <w:tr w:rsidR="006B63EA" w:rsidRPr="006B63EA" w:rsidTr="006B63EA">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15,500.00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10 uds x 1.550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Rollo de papel aluminio como insumo de los curso de primeros auxilios.</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Tornillos de 3" tirafondo cajas para el mantenimiento de los diferentes simuladores y componentes de los mismos.</w:t>
            </w:r>
          </w:p>
        </w:tc>
      </w:tr>
    </w:tbl>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2095"/>
        <w:gridCol w:w="1746"/>
        <w:gridCol w:w="1456"/>
        <w:gridCol w:w="692"/>
        <w:gridCol w:w="843"/>
        <w:gridCol w:w="1010"/>
        <w:gridCol w:w="5239"/>
      </w:tblGrid>
      <w:tr w:rsidR="006B63EA" w:rsidRPr="006B63EA" w:rsidTr="006B63E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6B63EA" w:rsidRPr="006B63EA" w:rsidTr="000A037C">
        <w:trPr>
          <w:trHeight w:val="330"/>
        </w:trPr>
        <w:tc>
          <w:tcPr>
            <w:tcW w:w="0" w:type="auto"/>
            <w:vMerge w:val="restart"/>
            <w:tcBorders>
              <w:top w:val="nil"/>
              <w:left w:val="nil"/>
              <w:bottom w:val="single" w:sz="4" w:space="0" w:color="1F497D"/>
              <w:right w:val="nil"/>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vMerge w:val="restart"/>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1F497D"/>
              <w:bottom w:val="single" w:sz="4" w:space="0" w:color="1F497D"/>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tc>
      </w:tr>
      <w:tr w:rsidR="006B63EA" w:rsidRPr="006B63EA" w:rsidTr="000A037C">
        <w:trPr>
          <w:trHeight w:val="330"/>
        </w:trPr>
        <w:tc>
          <w:tcPr>
            <w:tcW w:w="0" w:type="auto"/>
            <w:vMerge/>
            <w:tcBorders>
              <w:top w:val="nil"/>
              <w:left w:val="nil"/>
              <w:bottom w:val="single" w:sz="4" w:space="0" w:color="1F497D"/>
              <w:right w:val="nil"/>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nil"/>
              <w:left w:val="nil"/>
              <w:bottom w:val="single" w:sz="4" w:space="0" w:color="1F497D"/>
              <w:right w:val="single" w:sz="4" w:space="0" w:color="1F497D"/>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1F497D"/>
              <w:right w:val="single" w:sz="4" w:space="0" w:color="1F497D"/>
            </w:tcBorders>
            <w:shd w:val="clear" w:color="000000" w:fill="4F81BD"/>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center"/>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top w:val="nil"/>
              <w:left w:val="single" w:sz="4" w:space="0" w:color="1F497D"/>
              <w:bottom w:val="single" w:sz="4" w:space="0" w:color="1F497D"/>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63EA" w:rsidRPr="006B63EA" w:rsidRDefault="006B63EA" w:rsidP="006B63EA">
            <w:pPr>
              <w:spacing w:after="0" w:line="240" w:lineRule="auto"/>
              <w:rPr>
                <w:rFonts w:ascii="Arial Narrow" w:eastAsia="Times New Roman" w:hAnsi="Arial Narrow" w:cs="Times New Roman"/>
                <w:b/>
                <w:bCs/>
                <w:color w:val="FFFFFF"/>
                <w:lang w:eastAsia="es-CR"/>
              </w:rPr>
            </w:pPr>
          </w:p>
        </w:tc>
      </w:tr>
      <w:tr w:rsidR="006B63EA" w:rsidRPr="006B63EA"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24,000.00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uds x 12.000</w:t>
            </w:r>
          </w:p>
        </w:tc>
        <w:tc>
          <w:tcPr>
            <w:tcW w:w="0" w:type="auto"/>
            <w:tcBorders>
              <w:top w:val="single" w:sz="4" w:space="0" w:color="auto"/>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Alambre de púa en carrete, para el mantenimiento de los perímetros de seguridad de los simuladores y zonas de práctica. </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26,000.00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50 uds x 520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Rollo de alambre negro kilos como insumo para el mantenimiento de los diferentes simuladores y componentes de los mismos.</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34,500.00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15 uds x 2.300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Tornillo de 2" punta broca (Paq. 100 uds) para la recolocación de las láminas de zinc que se destruyen en las prácticas de ventilación.  </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36,000.00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60 uds x 600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Clavos de 3" en kilos, para el mantenimiento de los diferentes simuladores y componentes de los mismos. </w:t>
            </w:r>
          </w:p>
        </w:tc>
      </w:tr>
      <w:tr w:rsidR="006B63EA" w:rsidRPr="006B63EA" w:rsidTr="006B63E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50 uds x 800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Gasas metálicas de 2" para mantenimiento de los simuladores de fugas de materiales peligros.</w:t>
            </w:r>
          </w:p>
        </w:tc>
      </w:tr>
    </w:tbl>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1791"/>
        <w:gridCol w:w="1746"/>
        <w:gridCol w:w="1504"/>
        <w:gridCol w:w="692"/>
        <w:gridCol w:w="843"/>
        <w:gridCol w:w="938"/>
        <w:gridCol w:w="5567"/>
      </w:tblGrid>
      <w:tr w:rsidR="006B63EA" w:rsidRPr="006B63EA" w:rsidTr="006B63E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0A037C" w:rsidRPr="006B63EA" w:rsidTr="00717938">
        <w:trPr>
          <w:trHeight w:val="330"/>
        </w:trPr>
        <w:tc>
          <w:tcPr>
            <w:tcW w:w="0" w:type="auto"/>
            <w:tcBorders>
              <w:top w:val="nil"/>
              <w:left w:val="nil"/>
              <w:bottom w:val="nil"/>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nil"/>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vMerge w:val="restart"/>
            <w:tcBorders>
              <w:top w:val="single" w:sz="4" w:space="0" w:color="auto"/>
              <w:left w:val="single" w:sz="4" w:space="0" w:color="auto"/>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r>
      <w:tr w:rsidR="000A037C" w:rsidRPr="006B63EA" w:rsidTr="00717938">
        <w:trPr>
          <w:trHeight w:val="330"/>
        </w:trPr>
        <w:tc>
          <w:tcPr>
            <w:tcW w:w="0" w:type="auto"/>
            <w:tcBorders>
              <w:top w:val="nil"/>
              <w:left w:val="nil"/>
              <w:bottom w:val="single" w:sz="4" w:space="0" w:color="1F497D"/>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left w:val="nil"/>
              <w:bottom w:val="single" w:sz="4" w:space="0" w:color="1F497D"/>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c>
          <w:tcPr>
            <w:tcW w:w="0" w:type="auto"/>
            <w:vMerge/>
            <w:tcBorders>
              <w:left w:val="single" w:sz="4" w:space="0" w:color="auto"/>
              <w:bottom w:val="single" w:sz="4" w:space="0" w:color="1F497D"/>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r>
      <w:tr w:rsidR="006B63EA" w:rsidRPr="006B63EA" w:rsidTr="006B63E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 uds x 8.000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Llave de paso de 1"1/2 hierro para mantenimiento de los simuladores de fugas de materiales peligros.</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50 uds x 800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Rollo de alambre galvanizado kilos como insumo para el mantenimiento de los diferentes simuladores y componentes de los mismos.</w:t>
            </w:r>
          </w:p>
        </w:tc>
      </w:tr>
      <w:tr w:rsidR="006B63EA" w:rsidRPr="006B63EA" w:rsidTr="006B63E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50,000.00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5.000 * 10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Candados varios para cajas de embalaje utilizadas en el resguardo de equipos requeridos en el desarrollo de las actividades de soporte en la atención de la emergencias solicitadas por la Dirección Operativa</w:t>
            </w:r>
          </w:p>
        </w:tc>
      </w:tr>
      <w:tr w:rsidR="006B63EA" w:rsidRPr="006B63EA" w:rsidTr="006B63E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104,000.00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8 uds x 13.000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Par de bisagras doble acción, para la reparación de las dañas por el uso de estos simuladores. </w:t>
            </w:r>
          </w:p>
        </w:tc>
      </w:tr>
      <w:tr w:rsidR="006B63EA" w:rsidRPr="006B63EA" w:rsidTr="006B63E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60.000 * 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Cacheras de lavatorios portátiles para instalar alrededor del campamento donde se  desarrollan las actividades de soporte en la atención de la emergencias solicitadas por la Dirección Operativa</w:t>
            </w:r>
          </w:p>
        </w:tc>
      </w:tr>
    </w:tbl>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2012"/>
        <w:gridCol w:w="1696"/>
        <w:gridCol w:w="1165"/>
        <w:gridCol w:w="692"/>
        <w:gridCol w:w="843"/>
        <w:gridCol w:w="1028"/>
        <w:gridCol w:w="5645"/>
      </w:tblGrid>
      <w:tr w:rsidR="006B63EA" w:rsidRPr="006B63EA" w:rsidTr="006B63E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0A037C" w:rsidRPr="006B63EA" w:rsidTr="00717938">
        <w:trPr>
          <w:trHeight w:val="330"/>
        </w:trPr>
        <w:tc>
          <w:tcPr>
            <w:tcW w:w="0" w:type="auto"/>
            <w:tcBorders>
              <w:top w:val="nil"/>
              <w:left w:val="nil"/>
              <w:bottom w:val="nil"/>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nil"/>
              <w:left w:val="nil"/>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vMerge w:val="restart"/>
            <w:tcBorders>
              <w:top w:val="single" w:sz="4" w:space="0" w:color="auto"/>
              <w:left w:val="single" w:sz="4" w:space="0" w:color="auto"/>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r>
      <w:tr w:rsidR="000A037C" w:rsidRPr="006B63EA" w:rsidTr="00717938">
        <w:trPr>
          <w:trHeight w:val="330"/>
        </w:trPr>
        <w:tc>
          <w:tcPr>
            <w:tcW w:w="0" w:type="auto"/>
            <w:tcBorders>
              <w:top w:val="nil"/>
              <w:left w:val="nil"/>
              <w:bottom w:val="single" w:sz="4" w:space="0" w:color="1F497D"/>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left w:val="nil"/>
              <w:bottom w:val="single" w:sz="4" w:space="0" w:color="1F497D"/>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c>
          <w:tcPr>
            <w:tcW w:w="0" w:type="auto"/>
            <w:vMerge/>
            <w:tcBorders>
              <w:left w:val="single" w:sz="4" w:space="0" w:color="auto"/>
              <w:bottom w:val="single" w:sz="4" w:space="0" w:color="1F497D"/>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126,000.00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40 uds x 3.150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Láminas galvanizadas lisas, para el mantenimiento de los diferentes simuladores de corte y componentes de los mismos. </w:t>
            </w:r>
          </w:p>
        </w:tc>
      </w:tr>
      <w:tr w:rsidR="006B63EA" w:rsidRPr="006B63EA" w:rsidTr="006B63E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100 uds x 1.500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Varillas corrugada de 6m #3, para mantenimiento de los módulos de búsqueda y rescate, así como las prácticas de corte de metal en la incursiones de rescate. </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160,000.00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 uds x 8.000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Broca para concreto como insumo para el mantenimiento de los diferentes simuladores y componentes de los mismos.</w:t>
            </w:r>
          </w:p>
        </w:tc>
      </w:tr>
      <w:tr w:rsidR="006B63EA" w:rsidRPr="006B63EA" w:rsidTr="006B63E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160,000.00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 uds x 8.000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Brocas para metal como insumo para el mantenimiento de los diferentes simuladores y componentes de los mismos.</w:t>
            </w:r>
          </w:p>
        </w:tc>
      </w:tr>
    </w:tbl>
    <w:p w:rsidR="006B63EA" w:rsidRDefault="006B63EA" w:rsidP="001B439E">
      <w:r>
        <w:br w:type="page"/>
      </w:r>
    </w:p>
    <w:tbl>
      <w:tblPr>
        <w:tblW w:w="0" w:type="auto"/>
        <w:tblInd w:w="65" w:type="dxa"/>
        <w:tblCellMar>
          <w:left w:w="70" w:type="dxa"/>
          <w:right w:w="70" w:type="dxa"/>
        </w:tblCellMar>
        <w:tblLook w:val="04A0" w:firstRow="1" w:lastRow="0" w:firstColumn="1" w:lastColumn="0" w:noHBand="0" w:noVBand="1"/>
      </w:tblPr>
      <w:tblGrid>
        <w:gridCol w:w="1741"/>
        <w:gridCol w:w="1696"/>
        <w:gridCol w:w="1195"/>
        <w:gridCol w:w="793"/>
        <w:gridCol w:w="943"/>
        <w:gridCol w:w="1839"/>
        <w:gridCol w:w="4874"/>
      </w:tblGrid>
      <w:tr w:rsidR="006B63EA" w:rsidRPr="006B63EA"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6B63EA" w:rsidRPr="006B63EA" w:rsidRDefault="006B63EA"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lastRenderedPageBreak/>
              <w:t>2. MATERIALES Y SUMINISTROS</w:t>
            </w:r>
          </w:p>
        </w:tc>
      </w:tr>
      <w:tr w:rsidR="000A037C" w:rsidRPr="006B63EA" w:rsidTr="00717938">
        <w:trPr>
          <w:trHeight w:val="330"/>
        </w:trPr>
        <w:tc>
          <w:tcPr>
            <w:tcW w:w="0" w:type="auto"/>
            <w:tcBorders>
              <w:top w:val="nil"/>
              <w:left w:val="nil"/>
              <w:bottom w:val="nil"/>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auto"/>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Vinculación PAO</w:t>
            </w:r>
          </w:p>
        </w:tc>
        <w:tc>
          <w:tcPr>
            <w:tcW w:w="0" w:type="auto"/>
            <w:vMerge w:val="restart"/>
            <w:tcBorders>
              <w:top w:val="single" w:sz="4" w:space="0" w:color="auto"/>
              <w:left w:val="single" w:sz="4" w:space="0" w:color="auto"/>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Cálculo</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vMerge w:val="restart"/>
            <w:tcBorders>
              <w:top w:val="nil"/>
              <w:left w:val="single" w:sz="4" w:space="0" w:color="auto"/>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Justificación</w:t>
            </w:r>
          </w:p>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r>
      <w:tr w:rsidR="000A037C" w:rsidRPr="006B63EA" w:rsidTr="00717938">
        <w:trPr>
          <w:trHeight w:val="330"/>
        </w:trPr>
        <w:tc>
          <w:tcPr>
            <w:tcW w:w="0" w:type="auto"/>
            <w:tcBorders>
              <w:top w:val="nil"/>
              <w:left w:val="nil"/>
              <w:bottom w:val="single" w:sz="4" w:space="0" w:color="1F497D"/>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auto"/>
            </w:tcBorders>
            <w:shd w:val="clear" w:color="000000" w:fill="4F81BD"/>
            <w:noWrap/>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r w:rsidRPr="006B63EA">
              <w:rPr>
                <w:rFonts w:ascii="Arial Narrow" w:eastAsia="Times New Roman" w:hAnsi="Arial Narrow" w:cs="Times New Roman"/>
                <w:b/>
                <w:bCs/>
                <w:color w:val="FFFFFF"/>
                <w:lang w:eastAsia="es-CR"/>
              </w:rPr>
              <w:t>Acción</w:t>
            </w:r>
          </w:p>
        </w:tc>
        <w:tc>
          <w:tcPr>
            <w:tcW w:w="0" w:type="auto"/>
            <w:vMerge/>
            <w:tcBorders>
              <w:left w:val="single" w:sz="4" w:space="0" w:color="auto"/>
              <w:bottom w:val="single" w:sz="4" w:space="0" w:color="1F497D"/>
              <w:right w:val="single" w:sz="4" w:space="0" w:color="auto"/>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c>
          <w:tcPr>
            <w:tcW w:w="0" w:type="auto"/>
            <w:vMerge/>
            <w:tcBorders>
              <w:left w:val="single" w:sz="4" w:space="0" w:color="auto"/>
              <w:bottom w:val="single" w:sz="4" w:space="0" w:color="1F497D"/>
              <w:right w:val="nil"/>
            </w:tcBorders>
            <w:shd w:val="clear" w:color="000000" w:fill="4F81BD"/>
            <w:vAlign w:val="bottom"/>
            <w:hideMark/>
          </w:tcPr>
          <w:p w:rsidR="000A037C" w:rsidRPr="006B63EA" w:rsidRDefault="000A037C" w:rsidP="006B63EA">
            <w:pPr>
              <w:spacing w:after="0" w:line="240" w:lineRule="auto"/>
              <w:jc w:val="center"/>
              <w:rPr>
                <w:rFonts w:ascii="Arial Narrow" w:eastAsia="Times New Roman" w:hAnsi="Arial Narrow" w:cs="Times New Roman"/>
                <w:b/>
                <w:bCs/>
                <w:color w:val="FFFFFF"/>
                <w:lang w:eastAsia="es-CR"/>
              </w:rPr>
            </w:pPr>
          </w:p>
        </w:tc>
      </w:tr>
      <w:tr w:rsidR="006B63EA" w:rsidRPr="006B63EA"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230,100.00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15 uds x 15.340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Tubo galvanizado de 1"1/2 para mantenimiento de los simuladores de búsqueda y rescate, y sus respectivos limitadores de caída. </w:t>
            </w:r>
          </w:p>
        </w:tc>
      </w:tr>
      <w:tr w:rsidR="006B63EA" w:rsidRPr="006B63EA" w:rsidTr="009C2167">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247,500.00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16500 colones * 15 unidades = 247 500 colones</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Compra de material de trabajo para las brigadas institucionales conformadas en los centros de trabajo del F5, Academia, Aprovisionamiento, Oficinas Centrales y UPII. </w:t>
            </w:r>
            <w:r w:rsidRPr="006B63EA">
              <w:rPr>
                <w:rFonts w:ascii="Arial Narrow" w:eastAsia="Times New Roman" w:hAnsi="Arial Narrow" w:cs="Times New Roman"/>
                <w:color w:val="000000"/>
                <w:lang w:eastAsia="es-CR"/>
              </w:rPr>
              <w:br/>
              <w:t>Se requieren 15 pines de identificación</w:t>
            </w:r>
          </w:p>
        </w:tc>
      </w:tr>
      <w:tr w:rsidR="006B63EA" w:rsidRPr="006B63EA"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365,000.00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100 uds x 3.650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Láminas de zinc #24 para la sustitución de las láminas utilizadas en las prácticas de ventilación, realizadas en el curso de búsqueda y rescate, extinción y procesos de inducción. </w:t>
            </w:r>
          </w:p>
        </w:tc>
      </w:tr>
      <w:tr w:rsidR="006B63EA" w:rsidRPr="006B63EA"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6B63EA" w:rsidRPr="006B63EA" w:rsidRDefault="006B63EA" w:rsidP="006B63EA">
            <w:pPr>
              <w:spacing w:after="0" w:line="240" w:lineRule="auto"/>
              <w:jc w:val="center"/>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Costo promedio trimestral ¢125.000*4 = ¢500.000</w:t>
            </w:r>
          </w:p>
        </w:tc>
        <w:tc>
          <w:tcPr>
            <w:tcW w:w="0" w:type="auto"/>
            <w:tcBorders>
              <w:top w:val="nil"/>
              <w:left w:val="nil"/>
              <w:bottom w:val="single" w:sz="4" w:space="0" w:color="1F497D"/>
              <w:right w:val="single" w:sz="4" w:space="0" w:color="1F497D"/>
            </w:tcBorders>
            <w:shd w:val="clear" w:color="auto" w:fill="auto"/>
            <w:vAlign w:val="center"/>
            <w:hideMark/>
          </w:tcPr>
          <w:p w:rsidR="006B63EA" w:rsidRPr="006B63EA" w:rsidRDefault="006B63EA" w:rsidP="006B63EA">
            <w:pPr>
              <w:spacing w:after="0" w:line="240" w:lineRule="auto"/>
              <w:rPr>
                <w:rFonts w:ascii="Arial Narrow" w:eastAsia="Times New Roman" w:hAnsi="Arial Narrow" w:cs="Times New Roman"/>
                <w:color w:val="000000"/>
                <w:lang w:eastAsia="es-CR"/>
              </w:rPr>
            </w:pPr>
            <w:r w:rsidRPr="006B63EA">
              <w:rPr>
                <w:rFonts w:ascii="Arial Narrow" w:eastAsia="Times New Roman" w:hAnsi="Arial Narrow" w:cs="Times New Roman"/>
                <w:color w:val="000000"/>
                <w:lang w:eastAsia="es-CR"/>
              </w:rPr>
              <w:t>Compra de materiales tales como pintura, llavines, vidrios, rodines, láminas y tubos para reparaciones menores del Centro de Operaciones</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367"/>
        <w:gridCol w:w="1696"/>
        <w:gridCol w:w="1361"/>
        <w:gridCol w:w="793"/>
        <w:gridCol w:w="943"/>
        <w:gridCol w:w="3625"/>
        <w:gridCol w:w="3296"/>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Para atender necesidades propias de  dependencias de la Organización que no tienen relación con la infraestructura</w:t>
            </w:r>
          </w:p>
        </w:tc>
      </w:tr>
      <w:tr w:rsidR="009C2167" w:rsidRPr="009C2167" w:rsidTr="009C2167">
        <w:trPr>
          <w:trHeight w:val="20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4,116,000.00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Promedio mensual del gasto ¢343.000 x 12 meses = ¢4.116.000,00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Compra de tornillas, tuercas, arandelas y otros suministros metálicos necesarios para la reparación de las Unidades. Este presupuesto será ejecutado por medio de la Adquisición de bienes y servicios con tarjeta institucional de compras, según la necesidad que demanden las Estaciones de Bomberos o las Unidades Administrativas.</w:t>
            </w:r>
          </w:p>
        </w:tc>
      </w:tr>
      <w:tr w:rsidR="009C2167" w:rsidRPr="009C2167" w:rsidTr="009C2167">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2.03.01 Materiales y productos metálicos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15,000,000.00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Disponible para compra de materiales y productos metálicos utilizados para el mantenimiento de las edificaciones según consumo histórico reportados por medio de la atención de reportes de avería que ejecutan las edificaciones del Cuerpo de Bomberos. Consumo promedio mensual 2016 - 2017. Consumo estimado mensual para 2018 - ¢1.250.000 x 12 para un total de ¢15.000.000.00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sz w:val="20"/>
                <w:szCs w:val="20"/>
                <w:lang w:eastAsia="es-CR"/>
              </w:rPr>
            </w:pPr>
            <w:r w:rsidRPr="009C2167">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2229"/>
        <w:gridCol w:w="1746"/>
        <w:gridCol w:w="1129"/>
        <w:gridCol w:w="692"/>
        <w:gridCol w:w="843"/>
        <w:gridCol w:w="1000"/>
        <w:gridCol w:w="5442"/>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63,000.00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12 uds x 5.250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Mortero en saco, para el mantenimiento de los simuladores de fuego usado por los bomberos y los participantes de los cursos para brigadas.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153,000.00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12 uds x 12.750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Lámina Gypsum 122 cm x 244 cm exteriores, para el mantenimiento de exteriores de los simuladores de búsqueda y rescate, así como los de extinción.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158,000.00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40 uds x 3.950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Lámina Gypsum 122 cm x 244 cm estándar, para la confección de las paredes de obstáculos que se usan en los contenedores para los escenarios de búsqueda y rescate.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487,500.00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75 uds x 6.500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Cemento en sacos, para el mantenimiento de simuladores y la confección de los diferentes obstáculos que se utilizan en los cursos de búsqueda y rescate. </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550"/>
        <w:gridCol w:w="1696"/>
        <w:gridCol w:w="1196"/>
        <w:gridCol w:w="793"/>
        <w:gridCol w:w="943"/>
        <w:gridCol w:w="4278"/>
        <w:gridCol w:w="2625"/>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576,000.00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 uds x 18.000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Piedra cuarta m3 para el mantenimiento de simuladores y la confección de los diferentes obstáculos que se utilizan en los cursos de búsqueda y rescate.</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720,000.00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40 uds x 18.000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Arena m3 para el mantenimiento de simuladores y la confección de los diferentes obstáculos que se utilizan en los cursos de búsqueda y rescate.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Para atender necesidades propias de  dependencias de la Organización que no tienen relación con la infraestructura</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483"/>
        <w:gridCol w:w="1696"/>
        <w:gridCol w:w="1323"/>
        <w:gridCol w:w="692"/>
        <w:gridCol w:w="843"/>
        <w:gridCol w:w="4315"/>
        <w:gridCol w:w="2729"/>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1,800,000.00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120 uds x 15.000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Lastre en m3, para el mantenimiento de los alrededores de los simuladores y de los caminos que los comunica.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15,000,000.00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Disponible para compra de materiales y productos minerales y asfalticos utilizados para el mantenimiento de las edificaciones según consumo histórico reportados por medio de la atención de reportes de avería que ejecutan las edificaciones del Cuerpo de Bomberos. Consumo promedio mensual 2016 - 2017. Consumo estimado mensual para 2018 - ¢1.250.000 x 12 para un total de ¢15.000.000.00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2.03.02 Materiales y productos minerales y asfálticos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15,000,000.00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Disponible para compra de materiales y productos minerales y asfalticos utilizados para el mantenimiento de las edificaciones según consumo histórico reportados por medio de la atención de reportes de avería que ejecutan las edificaciones del Cuerpo de Bomberos. Consumo promedio mensual 2016 - 2017. Consumo estimado mensual para 2018 - ¢1.250.000 x 12 para un total de ¢15.000.000.00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725"/>
        <w:gridCol w:w="1746"/>
        <w:gridCol w:w="1438"/>
        <w:gridCol w:w="692"/>
        <w:gridCol w:w="843"/>
        <w:gridCol w:w="1106"/>
        <w:gridCol w:w="5531"/>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27,000.00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60 uds x 450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Reglas de 1"x2", en 4 varas laurel, para la confección de los pasadores de las puertas de entrada forzada para los cursos de búsqueda y rescate en incendios.  </w:t>
            </w:r>
          </w:p>
        </w:tc>
      </w:tr>
      <w:tr w:rsidR="009C2167" w:rsidRPr="009C2167" w:rsidTr="009C2167">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48,600.00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30 uds x 1,620,00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Madera tipo formaleta para reparaciones y trabajos de albañilería en los simuladores y campos de entrenamiento. </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58,500.00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30 uds x 1.950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Reglas de 1"1/2 x 1"1/2, para la confección de marcos para las láminas de Gypsum, como paredes de obstáculos dentro de los módulos de búsqueda y rescate. </w:t>
            </w:r>
          </w:p>
        </w:tc>
      </w:tr>
      <w:tr w:rsidR="009C2167" w:rsidRPr="009C2167" w:rsidTr="009C2167">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112,500.00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75 uds x 1.500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Reglas de 3"1/2 x 1"1/2, en 3 varas pino para la confección de los marcos de las puertas de entrada forzada. </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515"/>
        <w:gridCol w:w="1696"/>
        <w:gridCol w:w="1043"/>
        <w:gridCol w:w="692"/>
        <w:gridCol w:w="843"/>
        <w:gridCol w:w="3472"/>
        <w:gridCol w:w="3820"/>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E45AAD">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30 uds x 4.000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Madera 4x4 (de 4 varas) para la confección de calzas para los cursos de rescate vehicular y en lo de búsqueda y rescate.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402,000.00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30 uds x 13,400,00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Madera tipo Playwood de 11 mm de grosor, para el mantenimiento de los simuladores de práctica, derivado del uso frecuente de los mismos.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1.2.2.1.1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Compra de 50 piezas de madera para para la ejecución de las actividades de comunicación y protocolarias. Se estima a ¢10000 cada una.</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1322"/>
        <w:gridCol w:w="1696"/>
        <w:gridCol w:w="1368"/>
        <w:gridCol w:w="793"/>
        <w:gridCol w:w="943"/>
        <w:gridCol w:w="4219"/>
        <w:gridCol w:w="2740"/>
      </w:tblGrid>
      <w:tr w:rsidR="009C2167" w:rsidRPr="009C2167" w:rsidTr="009C2167">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807,500.00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10 Tablas ¢35.000 c/u = ¢350.000</w:t>
            </w:r>
            <w:r w:rsidRPr="009C2167">
              <w:rPr>
                <w:rFonts w:ascii="Arial Narrow" w:eastAsia="Times New Roman" w:hAnsi="Arial Narrow" w:cs="Times New Roman"/>
                <w:color w:val="000000"/>
                <w:lang w:eastAsia="es-CR"/>
              </w:rPr>
              <w:br/>
              <w:t>5 Reglas ¢1.500 c/u = ¢7.500</w:t>
            </w:r>
            <w:r w:rsidRPr="009C2167">
              <w:rPr>
                <w:rFonts w:ascii="Arial Narrow" w:eastAsia="Times New Roman" w:hAnsi="Arial Narrow" w:cs="Times New Roman"/>
                <w:color w:val="000000"/>
                <w:lang w:eastAsia="es-CR"/>
              </w:rPr>
              <w:br/>
              <w:t>10 paneles de madera pretensada ¢45.000 c/u = ¢450.000</w:t>
            </w:r>
            <w:r w:rsidRPr="009C2167">
              <w:rPr>
                <w:rFonts w:ascii="Arial Narrow" w:eastAsia="Times New Roman" w:hAnsi="Arial Narrow" w:cs="Times New Roman"/>
                <w:color w:val="000000"/>
                <w:lang w:eastAsia="es-CR"/>
              </w:rPr>
              <w:br/>
              <w:t>Total ¢807.500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Compra de reglas, tablas y madera pretensada que se requiere cuando se realizan actividades en el F5, ya sea en el auditorio como en el sótano.</w:t>
            </w:r>
          </w:p>
        </w:tc>
      </w:tr>
      <w:tr w:rsidR="009C2167" w:rsidRPr="009C2167" w:rsidTr="009C2167">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9C2167" w:rsidRPr="009C2167" w:rsidTr="009C2167">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2.03.03 Madera y sus derivados</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10,000,000.00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Disponible para compra de materiales de madera utilizados para el mantenimiento de las edificaciones según consumo histórico reportados por medio de la atención de reportes de avería que ejecutan las edificaciones del Cuerpo de Bomberos. Consumo promedio mensual 2016 - 2017. Consumo estimado mensual para 2018 - ¢833.333,33 x 12 para un total de ¢10.000.000.00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9C2167" w:rsidRDefault="009C2167" w:rsidP="001B439E">
      <w:r>
        <w:br w:type="page"/>
      </w:r>
    </w:p>
    <w:tbl>
      <w:tblPr>
        <w:tblW w:w="0" w:type="auto"/>
        <w:tblInd w:w="65" w:type="dxa"/>
        <w:tblCellMar>
          <w:left w:w="70" w:type="dxa"/>
          <w:right w:w="70" w:type="dxa"/>
        </w:tblCellMar>
        <w:tblLook w:val="04A0" w:firstRow="1" w:lastRow="0" w:firstColumn="1" w:lastColumn="0" w:noHBand="0" w:noVBand="1"/>
      </w:tblPr>
      <w:tblGrid>
        <w:gridCol w:w="2627"/>
        <w:gridCol w:w="1746"/>
        <w:gridCol w:w="1134"/>
        <w:gridCol w:w="692"/>
        <w:gridCol w:w="843"/>
        <w:gridCol w:w="970"/>
        <w:gridCol w:w="5069"/>
      </w:tblGrid>
      <w:tr w:rsidR="009C2167" w:rsidRPr="009C2167"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lastRenderedPageBreak/>
              <w:t>2. MATERIALES Y SUMINISTROS</w:t>
            </w:r>
          </w:p>
        </w:tc>
      </w:tr>
      <w:tr w:rsidR="009C2167" w:rsidRPr="009C2167" w:rsidTr="000A037C">
        <w:trPr>
          <w:trHeight w:val="330"/>
        </w:trPr>
        <w:tc>
          <w:tcPr>
            <w:tcW w:w="0" w:type="auto"/>
            <w:tcBorders>
              <w:top w:val="nil"/>
              <w:left w:val="nil"/>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Justificación</w:t>
            </w:r>
          </w:p>
        </w:tc>
      </w:tr>
      <w:tr w:rsidR="009C2167" w:rsidRPr="009C2167" w:rsidTr="000A037C">
        <w:trPr>
          <w:trHeight w:val="330"/>
        </w:trPr>
        <w:tc>
          <w:tcPr>
            <w:tcW w:w="0" w:type="auto"/>
            <w:tcBorders>
              <w:top w:val="nil"/>
              <w:left w:val="nil"/>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C2167" w:rsidRPr="009C2167" w:rsidRDefault="009C2167" w:rsidP="009C2167">
            <w:pPr>
              <w:spacing w:after="0" w:line="240" w:lineRule="auto"/>
              <w:jc w:val="center"/>
              <w:rPr>
                <w:rFonts w:ascii="Arial Narrow" w:eastAsia="Times New Roman" w:hAnsi="Arial Narrow" w:cs="Times New Roman"/>
                <w:b/>
                <w:bCs/>
                <w:color w:val="FFFFFF"/>
                <w:lang w:eastAsia="es-CR"/>
              </w:rPr>
            </w:pPr>
            <w:r w:rsidRPr="009C2167">
              <w:rPr>
                <w:rFonts w:ascii="Arial Narrow" w:eastAsia="Times New Roman" w:hAnsi="Arial Narrow" w:cs="Times New Roman"/>
                <w:b/>
                <w:bCs/>
                <w:color w:val="FFFFFF"/>
                <w:lang w:eastAsia="es-CR"/>
              </w:rPr>
              <w:t> </w:t>
            </w:r>
          </w:p>
        </w:tc>
      </w:tr>
      <w:tr w:rsidR="009C2167" w:rsidRPr="009C2167"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22,800.00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6 uds x 3.800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Tomas macho trifásico para el remplazo de los que se dañen con el uso de los equipos eléctricos en el desarrollo de las diversas prácticas de los cursos. </w:t>
            </w:r>
          </w:p>
        </w:tc>
      </w:tr>
      <w:tr w:rsidR="009C2167" w:rsidRPr="009C2167"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30,400.00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8 uds x 3.800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Tomas hembra trifásico, para el remplazo de los que se dañen con el uso de los equipos eléctricos en el desarrollo de las diversas prácticas de los cursos. </w:t>
            </w:r>
          </w:p>
        </w:tc>
      </w:tr>
      <w:tr w:rsidR="009C2167" w:rsidRPr="009C2167"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38,000.00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4 uds x 9.500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Tomas para Intemperie para el remplazo de los que se dañen con el uso de los equipos eléctricos en el desarrollo de las diversas prácticas de los cursos. </w:t>
            </w:r>
          </w:p>
        </w:tc>
      </w:tr>
      <w:tr w:rsidR="009C2167" w:rsidRPr="009C2167"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 xml:space="preserve">                40,800.00 </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C2167" w:rsidRPr="009C2167" w:rsidRDefault="009C2167" w:rsidP="009C2167">
            <w:pPr>
              <w:spacing w:after="0" w:line="240" w:lineRule="auto"/>
              <w:jc w:val="center"/>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3 uds x 13.600</w:t>
            </w:r>
          </w:p>
        </w:tc>
        <w:tc>
          <w:tcPr>
            <w:tcW w:w="0" w:type="auto"/>
            <w:tcBorders>
              <w:top w:val="nil"/>
              <w:left w:val="nil"/>
              <w:bottom w:val="single" w:sz="4" w:space="0" w:color="1F497D"/>
              <w:right w:val="single" w:sz="4" w:space="0" w:color="1F497D"/>
            </w:tcBorders>
            <w:shd w:val="clear" w:color="auto" w:fill="auto"/>
            <w:vAlign w:val="center"/>
            <w:hideMark/>
          </w:tcPr>
          <w:p w:rsidR="009C2167" w:rsidRPr="009C2167" w:rsidRDefault="009C2167" w:rsidP="009C2167">
            <w:pPr>
              <w:spacing w:after="0" w:line="240" w:lineRule="auto"/>
              <w:rPr>
                <w:rFonts w:ascii="Arial Narrow" w:eastAsia="Times New Roman" w:hAnsi="Arial Narrow" w:cs="Times New Roman"/>
                <w:color w:val="000000"/>
                <w:lang w:eastAsia="es-CR"/>
              </w:rPr>
            </w:pPr>
            <w:r w:rsidRPr="009C2167">
              <w:rPr>
                <w:rFonts w:ascii="Arial Narrow" w:eastAsia="Times New Roman" w:hAnsi="Arial Narrow" w:cs="Times New Roman"/>
                <w:color w:val="000000"/>
                <w:lang w:eastAsia="es-CR"/>
              </w:rPr>
              <w:t>Regletas para corriente, como insumo para el mantenimiento de los diferentes simuladores y componentes de los mismos.</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2396"/>
        <w:gridCol w:w="1746"/>
        <w:gridCol w:w="1409"/>
        <w:gridCol w:w="692"/>
        <w:gridCol w:w="843"/>
        <w:gridCol w:w="970"/>
        <w:gridCol w:w="5025"/>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Cables tipo lagarto para camiones como equipo de mantenimiento para los vehículos de la academia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92,500.00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9.250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Foto celda para el remplazo de los que se dañen en el año, como parte del sistema de iluminación de los diferentes simuladores.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94,500.00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30 uds x 3.150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Bombillos de 13 W, para el remplazo de los que se dañan en el uso de los simuladores y en las prácticas en donde se requiere de la iluminación.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136,000.00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13.600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Regletas para corriente, para poder complementar las existentes, la cuales son usadas en los diferentes escenarios de práctica que se desarrollan en el campo de entrenamiento. </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2117"/>
        <w:gridCol w:w="1696"/>
        <w:gridCol w:w="1435"/>
        <w:gridCol w:w="692"/>
        <w:gridCol w:w="843"/>
        <w:gridCol w:w="2005"/>
        <w:gridCol w:w="4293"/>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170,000.00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17.000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Extensiones eléctricas de 15 metros, como insumo para el mantenimiento de los diferentes simuladores y componentes de los mismos.</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222,000.00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37.000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Extensiones de 30 m 300V, para poder complementar las existentes, la cuales son usadas en los diferentes escenarios de práctica que se desarrollan en el campo de entrenamiento.</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3.5.7.2.2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Monto del requerimiento 300.000 * 2 procesos de compra</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Compra de equipos eléctricos (extensiones eléctricas, regletas, luces de led, accesorios eléctricos), para mantener el gasto eléctrico de dos campamentos para 150 personas cada uno.</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530"/>
        <w:gridCol w:w="1696"/>
        <w:gridCol w:w="1358"/>
        <w:gridCol w:w="793"/>
        <w:gridCol w:w="943"/>
        <w:gridCol w:w="3681"/>
        <w:gridCol w:w="308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9D27FA" w:rsidRPr="009D27FA" w:rsidTr="009D27FA">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1,716,000.00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Promedio mensual del gasto ¢143.000,00 x 12 meses ¢1.716.000,00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Compra de cables para reparación de las Unidades. Este presupuesto será ejecutado por medio de la Adquisición de bienes y servicios con tarjeta institucional de compras, según la necesidad que demanden las Estaciones de Bomberos o las Unidades Administrativas.</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40,020,000.00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compra de materiales eléctricos utilizados para el mantenimiento de las edificaciones según consumo histórico reportados por medio de la atención de reportes de avería que ejecutan las edificaciones del Cuerpo de Bomberos. Consumo promedio mensual 2016 - 2017. Consumo estimado mensual para 2018 - ¢3.335.000 x 12 para un total de ¢40.020.000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657"/>
        <w:gridCol w:w="1696"/>
        <w:gridCol w:w="1190"/>
        <w:gridCol w:w="793"/>
        <w:gridCol w:w="943"/>
        <w:gridCol w:w="4570"/>
        <w:gridCol w:w="223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2.03.04 Materiales y productos eléctricos, telefónicos y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58,190,000.00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Compra de materiales mantenimiento cableado de la red de datos y telefónica de la institución. ¢55.000.000</w:t>
            </w:r>
            <w:r w:rsidRPr="009D27FA">
              <w:rPr>
                <w:rFonts w:ascii="Arial Narrow" w:eastAsia="Times New Roman" w:hAnsi="Arial Narrow" w:cs="Times New Roman"/>
                <w:color w:val="000000"/>
                <w:lang w:eastAsia="es-CR"/>
              </w:rPr>
              <w:br/>
              <w:t>20 mophies para celulares $100 = $2000 * TC650 = ¢1.300.000</w:t>
            </w:r>
            <w:r w:rsidRPr="009D27FA">
              <w:rPr>
                <w:rFonts w:ascii="Arial Narrow" w:eastAsia="Times New Roman" w:hAnsi="Arial Narrow" w:cs="Times New Roman"/>
                <w:color w:val="000000"/>
                <w:lang w:eastAsia="es-CR"/>
              </w:rPr>
              <w:br/>
              <w:t>20 Cables HDMI ¢15.000 c/u = ¢300.000</w:t>
            </w:r>
            <w:r w:rsidRPr="009D27FA">
              <w:rPr>
                <w:rFonts w:ascii="Arial Narrow" w:eastAsia="Times New Roman" w:hAnsi="Arial Narrow" w:cs="Times New Roman"/>
                <w:color w:val="000000"/>
                <w:lang w:eastAsia="es-CR"/>
              </w:rPr>
              <w:br/>
              <w:t>80 VGA de 10 mts para la conexión de proyectores de Estaciones de Bomberos ¢13.000 c/u = ¢1.040.000</w:t>
            </w:r>
            <w:r w:rsidRPr="009D27FA">
              <w:rPr>
                <w:rFonts w:ascii="Arial Narrow" w:eastAsia="Times New Roman" w:hAnsi="Arial Narrow" w:cs="Times New Roman"/>
                <w:color w:val="000000"/>
                <w:lang w:eastAsia="es-CR"/>
              </w:rPr>
              <w:br/>
              <w:t>1 Carrucha de 300 mts de Cable para antena ¢550.000</w:t>
            </w:r>
            <w:r w:rsidRPr="009D27FA">
              <w:rPr>
                <w:rFonts w:ascii="Arial Narrow" w:eastAsia="Times New Roman" w:hAnsi="Arial Narrow" w:cs="Times New Roman"/>
                <w:color w:val="000000"/>
                <w:lang w:eastAsia="es-CR"/>
              </w:rPr>
              <w:br/>
              <w:t>Total General = ¢58.190.000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Contrato de Mantenimiento de la red de cableado de datos y telefónica . Recursos para compra de Materiales.</w:t>
            </w:r>
            <w:r w:rsidRPr="009D27FA">
              <w:rPr>
                <w:rFonts w:ascii="Arial Narrow" w:eastAsia="Times New Roman" w:hAnsi="Arial Narrow" w:cs="Times New Roman"/>
                <w:color w:val="000000"/>
                <w:lang w:eastAsia="es-CR"/>
              </w:rPr>
              <w:br/>
              <w:t>Compra de:</w:t>
            </w:r>
            <w:r w:rsidRPr="009D27FA">
              <w:rPr>
                <w:rFonts w:ascii="Arial Narrow" w:eastAsia="Times New Roman" w:hAnsi="Arial Narrow" w:cs="Times New Roman"/>
                <w:color w:val="000000"/>
                <w:lang w:eastAsia="es-CR"/>
              </w:rPr>
              <w:br/>
              <w:t>Cable para antena para instalaciones de radios</w:t>
            </w:r>
            <w:r w:rsidRPr="009D27FA">
              <w:rPr>
                <w:rFonts w:ascii="Arial Narrow" w:eastAsia="Times New Roman" w:hAnsi="Arial Narrow" w:cs="Times New Roman"/>
                <w:color w:val="000000"/>
                <w:lang w:eastAsia="es-CR"/>
              </w:rPr>
              <w:br/>
              <w:t>Cables para conexión de equipos de proyección de las Estaciones.</w:t>
            </w:r>
            <w:r w:rsidRPr="009D27FA">
              <w:rPr>
                <w:rFonts w:ascii="Arial Narrow" w:eastAsia="Times New Roman" w:hAnsi="Arial Narrow" w:cs="Times New Roman"/>
                <w:color w:val="000000"/>
                <w:lang w:eastAsia="es-CR"/>
              </w:rPr>
              <w:br/>
              <w:t>Baterías recargables para teléfonos celulares.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2.03.05 Materiales y productos de vidrio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atender las necesidades de otras dependencias para las diversas actividades de la Institución que no corresponden a un mantenimiento preventivo o correctivo de las edificaciones. Consumo promedio mensual 2016 - 2017 Promedio mensual para 2018 según proyecciones de pago para este tipo de material de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necesidades propias de  dependencias de la Organización que no tienen relación con la infraestructura</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410"/>
        <w:gridCol w:w="1746"/>
        <w:gridCol w:w="1342"/>
        <w:gridCol w:w="692"/>
        <w:gridCol w:w="843"/>
        <w:gridCol w:w="4252"/>
        <w:gridCol w:w="2796"/>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2.03.05 Materiales y productos de vidrio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compra de materiales de vidrio utilizados para el mantenimiento de las edificaciones según consumo histórico reportados por medio de la atención de reportes de avería que ejecutan las edificaciones del Cuerpo de Bomberos.   Consumo promedio mensual 2016 - 2017. Consumo estimado mensual para 2018 - ¢166.666,67 x 12 para un total de ¢2.000.000.00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1,080.00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90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Tapón liso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100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Uniones lisa de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1,440.00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120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 de 1/2" para mantenimiento de los simuladores de fugas de materiales peligros.</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2480"/>
        <w:gridCol w:w="1746"/>
        <w:gridCol w:w="1314"/>
        <w:gridCol w:w="692"/>
        <w:gridCol w:w="843"/>
        <w:gridCol w:w="1005"/>
        <w:gridCol w:w="5001"/>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1,560.00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130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Tapón con rosca de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1,680.00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140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Reducción de 3/4" a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150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Unión 3/4"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2,400.00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 uds x 120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Codos de 1/2" para la reparación de los sistemas de suministro de agua de la academia. </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2149"/>
        <w:gridCol w:w="1746"/>
        <w:gridCol w:w="1200"/>
        <w:gridCol w:w="692"/>
        <w:gridCol w:w="843"/>
        <w:gridCol w:w="971"/>
        <w:gridCol w:w="548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2,760.00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230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Codo 3/4"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250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 de 3/4" para mantenimiento de los simuladores de fugas de materiales peligros.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1.200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Tubos Conduit de 1" para el mantenimiento de los simuladores que disponen de sistemas eléctricos, que se deterioran por el uso frecuente.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6,360.00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530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 de 3/4" a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uds x 1.600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Codo PVC 2" para mantenimiento de los simuladores de fugas de materiales peligros.</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2250"/>
        <w:gridCol w:w="1746"/>
        <w:gridCol w:w="1235"/>
        <w:gridCol w:w="692"/>
        <w:gridCol w:w="843"/>
        <w:gridCol w:w="1036"/>
        <w:gridCol w:w="5279"/>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auto"/>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300 uds x 30</w:t>
            </w:r>
          </w:p>
        </w:tc>
        <w:tc>
          <w:tcPr>
            <w:tcW w:w="0" w:type="auto"/>
            <w:tcBorders>
              <w:top w:val="nil"/>
              <w:left w:val="single" w:sz="4" w:space="0" w:color="auto"/>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Espander para Tornillo de 2" para el mantenimiento de los diferentes simuladores y componentes de los mismos.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950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Uniones lisas de 2" para mantenimiento de los simuladores de fugas de materiales peligros.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 uds x 1.000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Canaletas con adhesivo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24,000.00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4.000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de paso para la reparación de los sistemas de suministro de agua de la academia.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25,200.00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uds x 3.600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Unión lisa de PVC de 4" para mantenimiento de los simuladores de fugas de materiales peligro.</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944"/>
        <w:gridCol w:w="1746"/>
        <w:gridCol w:w="1426"/>
        <w:gridCol w:w="692"/>
        <w:gridCol w:w="843"/>
        <w:gridCol w:w="1000"/>
        <w:gridCol w:w="543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1200 uds x 40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Gasas plásticas de 350 mm para el uso en la confección de escenarios de práctica  para el acomodo de los equipos en las respectivas estaciones prácticas y bodegas.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51,100.00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51.100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Tubo PVC 4" para mantenimiento de los simuladores de fugas de materiales peligro</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Tubos de PVC de 1/2" para mantenimiento de los simuladores de fugas de materiales peligros.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74,400.00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18.600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Tubo PVC 1"1/2 para mantenimiento de los simuladores de fugas de materiales peligros.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Pichinga mezcla de 5 litros, para el almacenamiento de combustibles de los equipos de combustión utilizados en el mantenimiento de las zonas verdes. </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385"/>
        <w:gridCol w:w="1696"/>
        <w:gridCol w:w="1401"/>
        <w:gridCol w:w="793"/>
        <w:gridCol w:w="943"/>
        <w:gridCol w:w="3943"/>
        <w:gridCol w:w="292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360,000.00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12.000 * 30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Compra de mangueras de jardín para la construcción de sistemas de suministros de agua en el campamento donde se  desarrollan las actividades de soporte en la atención de la emergencias solicitadas por la Dirección Operativa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necesidades propias de  dependencias de la Organización que no tienen relación con la infraestructura</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Disponible para compra de materiales de plástico utilizados para el mantenimiento de las edificaciones según consumo histórico reportados por medio de la atención de reportes de avería que ejecutan las edificaciones del Cuerpo de Bomberos. Consumo promedio mensual 2016 - 2017. Consumo estimado mensual para 2018 - ¢416.666,67 x 12 para un total de ¢5.000.000.00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9D27FA" w:rsidRDefault="009D27FA" w:rsidP="001B439E">
      <w:r>
        <w:br w:type="page"/>
      </w:r>
    </w:p>
    <w:tbl>
      <w:tblPr>
        <w:tblW w:w="0" w:type="auto"/>
        <w:tblInd w:w="65" w:type="dxa"/>
        <w:tblCellMar>
          <w:left w:w="70" w:type="dxa"/>
          <w:right w:w="70" w:type="dxa"/>
        </w:tblCellMar>
        <w:tblLook w:val="04A0" w:firstRow="1" w:lastRow="0" w:firstColumn="1" w:lastColumn="0" w:noHBand="0" w:noVBand="1"/>
      </w:tblPr>
      <w:tblGrid>
        <w:gridCol w:w="1382"/>
        <w:gridCol w:w="1696"/>
        <w:gridCol w:w="1170"/>
        <w:gridCol w:w="692"/>
        <w:gridCol w:w="843"/>
        <w:gridCol w:w="3272"/>
        <w:gridCol w:w="4026"/>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46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6E3429">
            <w:pPr>
              <w:spacing w:after="24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De acuerdo al estudio de mercado realizado el costo unitario por caja de plástico rígido (cajas maestras industriales para almacenamiento de artículos) es de ¢16,767.10 i.v.i., se requiere al menos unas 175 unds</w:t>
            </w:r>
            <w:r w:rsidR="006E3429">
              <w:rPr>
                <w:rFonts w:ascii="Arial Narrow" w:eastAsia="Times New Roman" w:hAnsi="Arial Narrow" w:cs="Times New Roman"/>
                <w:color w:val="000000"/>
                <w:lang w:eastAsia="es-CR"/>
              </w:rPr>
              <w:t>,</w:t>
            </w:r>
            <w:r w:rsidRPr="009D27FA">
              <w:rPr>
                <w:rFonts w:ascii="Arial Narrow" w:eastAsia="Times New Roman" w:hAnsi="Arial Narrow" w:cs="Times New Roman"/>
                <w:color w:val="000000"/>
                <w:lang w:eastAsia="es-CR"/>
              </w:rPr>
              <w:t xml:space="preserve"> para un monto total ¢2.934.242.</w:t>
            </w:r>
            <w:r w:rsidRPr="009D27FA">
              <w:rPr>
                <w:rFonts w:ascii="Arial Narrow" w:eastAsia="Times New Roman" w:hAnsi="Arial Narrow" w:cs="Times New Roman"/>
                <w:color w:val="000000"/>
                <w:lang w:eastAsia="es-CR"/>
              </w:rPr>
              <w:br/>
            </w:r>
            <w:r w:rsidRPr="009D27FA">
              <w:rPr>
                <w:rFonts w:ascii="Arial Narrow" w:eastAsia="Times New Roman" w:hAnsi="Arial Narrow" w:cs="Times New Roman"/>
                <w:color w:val="000000"/>
                <w:lang w:eastAsia="es-CR"/>
              </w:rPr>
              <w:br/>
              <w:t>Se re</w:t>
            </w:r>
            <w:r w:rsidR="006E3429">
              <w:rPr>
                <w:rFonts w:ascii="Arial Narrow" w:eastAsia="Times New Roman" w:hAnsi="Arial Narrow" w:cs="Times New Roman"/>
                <w:color w:val="000000"/>
                <w:lang w:eastAsia="es-CR"/>
              </w:rPr>
              <w:t>quiere adquirir también 36 unds,</w:t>
            </w:r>
            <w:r w:rsidRPr="009D27FA">
              <w:rPr>
                <w:rFonts w:ascii="Arial Narrow" w:eastAsia="Times New Roman" w:hAnsi="Arial Narrow" w:cs="Times New Roman"/>
                <w:color w:val="000000"/>
                <w:lang w:eastAsia="es-CR"/>
              </w:rPr>
              <w:t xml:space="preserve"> de caja de plástico rígido tipo bin calado de dimensiones 1.22 x 1.22 x 0.77 (tamaño aproximado a una tarima convencional) con un costo unitario de ¢140,720.76 i.v.i. ¢5.065.947. </w:t>
            </w:r>
            <w:r w:rsidRPr="009D27FA">
              <w:rPr>
                <w:rFonts w:ascii="Arial Narrow" w:eastAsia="Times New Roman" w:hAnsi="Arial Narrow" w:cs="Times New Roman"/>
                <w:color w:val="000000"/>
                <w:lang w:eastAsia="es-CR"/>
              </w:rPr>
              <w:br/>
            </w:r>
            <w:r w:rsidRPr="009D27FA">
              <w:rPr>
                <w:rFonts w:ascii="Arial Narrow" w:eastAsia="Times New Roman" w:hAnsi="Arial Narrow" w:cs="Times New Roman"/>
                <w:color w:val="000000"/>
                <w:lang w:eastAsia="es-CR"/>
              </w:rPr>
              <w:br/>
              <w:t>Para un monto total anual de ¢8.000.000.</w:t>
            </w:r>
            <w:r w:rsidRPr="009D27FA">
              <w:rPr>
                <w:rFonts w:ascii="Arial Narrow" w:eastAsia="Times New Roman" w:hAnsi="Arial Narrow" w:cs="Times New Roman"/>
                <w:color w:val="000000"/>
                <w:lang w:eastAsia="es-CR"/>
              </w:rPr>
              <w:br/>
            </w:r>
            <w:r w:rsidRPr="009D27FA">
              <w:rPr>
                <w:rFonts w:ascii="Arial Narrow" w:eastAsia="Times New Roman" w:hAnsi="Arial Narrow" w:cs="Times New Roman"/>
                <w:color w:val="000000"/>
                <w:lang w:eastAsia="es-CR"/>
              </w:rPr>
              <w:br/>
              <w:t>Todo lo anterior para uso del Almacén de Aprovisionamiento, con el fin de cubrir la modernización de los procesos de almacenaje.</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Atender necesidades que surgieron en el Almacén de Aprovisionamiento con relación a los métodos de almacenamiento utilizados, por lo que es importante adquirir cajas industriales de plástico rígido, llamadas “cajas maestras”, especiales para garantizar la protección y control de inventario de existencias, tal y como lo establece la reglamentación vigente.</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2.03.06 Materiales y productos de plástico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18,000,000.00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Costo promedio semestral Cajas plásticas para Bodega ¢250.000 * 2 semestres = ¢500.000</w:t>
            </w:r>
            <w:r w:rsidRPr="009D27FA">
              <w:rPr>
                <w:rFonts w:ascii="Arial Narrow" w:eastAsia="Times New Roman" w:hAnsi="Arial Narrow" w:cs="Times New Roman"/>
                <w:color w:val="000000"/>
                <w:lang w:eastAsia="es-CR"/>
              </w:rPr>
              <w:br/>
              <w:t>25 Cajas pelican para traslado de baterías y aditamentos de los drones costo ¢700.000 c/u * 25 = ¢17.500.000</w:t>
            </w:r>
            <w:r w:rsidRPr="009D27FA">
              <w:rPr>
                <w:rFonts w:ascii="Arial Narrow" w:eastAsia="Times New Roman" w:hAnsi="Arial Narrow" w:cs="Times New Roman"/>
                <w:color w:val="000000"/>
                <w:lang w:eastAsia="es-CR"/>
              </w:rPr>
              <w:br/>
              <w:t>Total general: ¢18.000.000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Compra de cajas plásticas para almacenamiento y resguardo de bienes de la Bodega del F5.</w:t>
            </w:r>
            <w:r w:rsidRPr="009D27FA">
              <w:rPr>
                <w:rFonts w:ascii="Arial Narrow" w:eastAsia="Times New Roman" w:hAnsi="Arial Narrow" w:cs="Times New Roman"/>
                <w:color w:val="000000"/>
                <w:lang w:eastAsia="es-CR"/>
              </w:rPr>
              <w:br/>
              <w:t>Compra de cajas para el traslado de baterías y accesorios para drone.</w:t>
            </w:r>
          </w:p>
        </w:tc>
      </w:tr>
    </w:tbl>
    <w:p w:rsidR="006B63EA" w:rsidRDefault="006B63EA" w:rsidP="009D27FA"/>
    <w:tbl>
      <w:tblPr>
        <w:tblW w:w="0" w:type="auto"/>
        <w:tblInd w:w="65" w:type="dxa"/>
        <w:tblCellMar>
          <w:left w:w="70" w:type="dxa"/>
          <w:right w:w="70" w:type="dxa"/>
        </w:tblCellMar>
        <w:tblLook w:val="04A0" w:firstRow="1" w:lastRow="0" w:firstColumn="1" w:lastColumn="0" w:noHBand="0" w:noVBand="1"/>
      </w:tblPr>
      <w:tblGrid>
        <w:gridCol w:w="2935"/>
        <w:gridCol w:w="1746"/>
        <w:gridCol w:w="1414"/>
        <w:gridCol w:w="692"/>
        <w:gridCol w:w="843"/>
        <w:gridCol w:w="921"/>
        <w:gridCol w:w="453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0A037C">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auto"/>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 x 1.500</w:t>
            </w:r>
          </w:p>
        </w:tc>
        <w:tc>
          <w:tcPr>
            <w:tcW w:w="0" w:type="auto"/>
            <w:tcBorders>
              <w:top w:val="nil"/>
              <w:left w:val="single" w:sz="4" w:space="0" w:color="auto"/>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Cinta maya 45 m como insumo en los procesos de mantenimiento de los simuladores.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2.100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Rodillos para techo para el mantenimiento de los diferentes simuladores y componentes de los mismos.</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2.300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Cinta tapa gotera en rollo para la reparación de los techos en los simuladores sobre los cuales trabajan los rescatistas en las prácticas de ventilación.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14 uds x 700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Cinta teflón como insumo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441"/>
        <w:gridCol w:w="1746"/>
        <w:gridCol w:w="1522"/>
        <w:gridCol w:w="692"/>
        <w:gridCol w:w="843"/>
        <w:gridCol w:w="900"/>
        <w:gridCol w:w="4937"/>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10,650.00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 x 10.650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Pasta para Gypsun en cubeta, para el mantenimiento de exteriores de los simuladores de búsqueda y rescate, así como los de extinción.</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Asiento para inodoro para el remplazo de los que se dañan en el año como producto del uso que se les da.  </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6.000 *10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Materiales de la construcción varios utilizados en las reparaciones urgentes  en toldos y estructuras de  campamento donde se desarrollan las actividades de soporte en la atención de la emergencias solicitadas por la Dirección Operativa</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uds x 18.000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Caja de soldadura de 5k para el uso como insumo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220"/>
        <w:gridCol w:w="1696"/>
        <w:gridCol w:w="1367"/>
        <w:gridCol w:w="692"/>
        <w:gridCol w:w="843"/>
        <w:gridCol w:w="992"/>
        <w:gridCol w:w="5271"/>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50.000 * 4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Adquisición de piletas de acero inoxidable para instalación de lavamanos y cocina del  campamento  donde se desarrollan las actividades de soporte en la atención de la emergencias solicitadas por la Dirección Operativa</w:t>
            </w:r>
          </w:p>
        </w:tc>
      </w:tr>
      <w:tr w:rsidR="009D27FA" w:rsidRPr="009D27FA" w:rsidTr="009D27FA">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960,000.00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240.000 * 4</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Compra de inodoros para instalación de servicios sanitarios provisionales en el campamento donde se desarrollan las actividades de soporte en la atención de la emergencias solicitadas por la Dirección Operativa y refuerzo de los mismos para atender una posible división del campamento en 2 con 150 personas cada uno</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compras x 200,000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Materiales y productos de la construcción para atender reparaciones no previstas por efectos climáticos o daños durante prácticas en los simuladores del campo de entrenamiento</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878"/>
        <w:gridCol w:w="1696"/>
        <w:gridCol w:w="1368"/>
        <w:gridCol w:w="793"/>
        <w:gridCol w:w="943"/>
        <w:gridCol w:w="3881"/>
        <w:gridCol w:w="252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Costo promedio trimestral ¢250.000*4 = ¢1.000.000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Compra de materiales de construcción para mantenimientos menores de las instalaciones del Centro de Operaciones</w:t>
            </w:r>
          </w:p>
        </w:tc>
      </w:tr>
      <w:tr w:rsidR="009D27FA" w:rsidRPr="009D27FA" w:rsidTr="009D27FA">
        <w:trPr>
          <w:trHeight w:val="20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2.1.4.10.2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Disponible para atender las necesidades de otras dependencias para las diversas actividades de la Institución que no corresponden a un mantenimiento preventivo o correctivo de las edificaciones. Consumo promedio mensual 2016 - 2017. Consumo estimado mensual para 2018 - ¢83.333,33 x 12 para un total de ¢1.000.000.00</w:t>
            </w:r>
            <w:r w:rsidRPr="009D27FA">
              <w:rPr>
                <w:rFonts w:ascii="Arial Narrow" w:eastAsia="Times New Roman" w:hAnsi="Arial Narrow" w:cs="Times New Roman"/>
                <w:color w:val="000000"/>
                <w:sz w:val="20"/>
                <w:szCs w:val="20"/>
                <w:lang w:eastAsia="es-CR"/>
              </w:rPr>
              <w:br/>
            </w:r>
            <w:r w:rsidRPr="009D27FA">
              <w:rPr>
                <w:rFonts w:ascii="Arial Narrow" w:eastAsia="Times New Roman" w:hAnsi="Arial Narrow" w:cs="Times New Roman"/>
                <w:color w:val="000000"/>
                <w:sz w:val="20"/>
                <w:szCs w:val="20"/>
                <w:lang w:eastAsia="es-CR"/>
              </w:rPr>
              <w:br/>
              <w:t>Programa de compras:</w:t>
            </w:r>
            <w:r w:rsidRPr="009D27FA">
              <w:rPr>
                <w:rFonts w:ascii="Arial Narrow" w:eastAsia="Times New Roman" w:hAnsi="Arial Narrow" w:cs="Times New Roman"/>
                <w:color w:val="000000"/>
                <w:sz w:val="20"/>
                <w:szCs w:val="20"/>
                <w:lang w:eastAsia="es-CR"/>
              </w:rPr>
              <w:br/>
              <w:t xml:space="preserve">Materiales diversos de tipo constructivo, para utilizar por los bomberos operativos en las reparaciones o mantenimiento preventivo de los equipos auxiliares que se utilizan en la atención de las emergencias tales como: tubos, cables, tape, lijas, enchufes, entre otros, para un total de ¢5.000.000,00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Para atender necesidades propias de  dependencias de la Organización que no tienen relación con la infraestructura</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2.03.99 Otros materiales y productos de uso en la construcción y mantenimiento.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50,004,000.00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Disponible para compra de materiales varios de uso de la construcción utilizados para el mantenimiento de las edificaciones según consumo histórico reportados por medio de la atención de reportes de avería que ejecutan las edificaciones del Cuerpo de Bomberos. Consumo promedio mensual 2016 - 2017 Consumo estimado mensual para 2018 - ¢4.167.000 x 12 para un total de ¢50.004.000.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sz w:val="20"/>
                <w:szCs w:val="20"/>
                <w:lang w:eastAsia="es-CR"/>
              </w:rPr>
            </w:pPr>
            <w:r w:rsidRPr="009D27FA">
              <w:rPr>
                <w:rFonts w:ascii="Arial Narrow" w:eastAsia="Times New Roman" w:hAnsi="Arial Narrow" w:cs="Times New Roman"/>
                <w:color w:val="000000"/>
                <w:sz w:val="20"/>
                <w:szCs w:val="20"/>
                <w:lang w:eastAsia="es-CR"/>
              </w:rPr>
              <w:t>Para atender trabajos propios del Área de Edificaciones como reportes de averías, gerenciamiento de contratos continuos de mantenimiento, desarrollo de proyectos constructivos, entre otros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147"/>
        <w:gridCol w:w="1746"/>
        <w:gridCol w:w="1260"/>
        <w:gridCol w:w="692"/>
        <w:gridCol w:w="843"/>
        <w:gridCol w:w="1004"/>
        <w:gridCol w:w="5389"/>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4uds x 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Cepillos de acero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2.400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Desatornillador Philips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2.400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Desatornillador plano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Escuadra Falsa 11"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2.800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Mazos de hule de 4"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128"/>
        <w:gridCol w:w="1746"/>
        <w:gridCol w:w="1252"/>
        <w:gridCol w:w="692"/>
        <w:gridCol w:w="843"/>
        <w:gridCol w:w="999"/>
        <w:gridCol w:w="5421"/>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uds x 1.200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Espátula 3"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uds x 1.300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Discos para pulir 4"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4.400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Remachadoras para uso en las labores de mantenimiento de simuladores de búsqueda y rescate.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Palin para el mantenimiento de los alrededores de los simuladores de práctica.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2.400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Desatornillador Philips como insumo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072"/>
        <w:gridCol w:w="1746"/>
        <w:gridCol w:w="1471"/>
        <w:gridCol w:w="692"/>
        <w:gridCol w:w="843"/>
        <w:gridCol w:w="986"/>
        <w:gridCol w:w="5271"/>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2.400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Desatornillador plano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Cepillo de acero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12,000.00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1.500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Formones de 1/2"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12,000.00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6.000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Bomba fumigadora, para el control de plagas que se presentan en las zonas verdes.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14,000.00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Tijera para aluminio recta como insumo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103"/>
        <w:gridCol w:w="1746"/>
        <w:gridCol w:w="1241"/>
        <w:gridCol w:w="692"/>
        <w:gridCol w:w="843"/>
        <w:gridCol w:w="994"/>
        <w:gridCol w:w="546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14,000.00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7.000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Tijeras para aluminio curva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15,200.00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7.600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Juego de broca sierra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4.000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Desarmadores XL como insumo en los cursos de rescate vehicular, búsqueda y rescate en estructuras colapsadas, etc.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6.000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Alicate de 9"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6.000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Cinta Métrica 8 mts como insumo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963"/>
        <w:gridCol w:w="1746"/>
        <w:gridCol w:w="1180"/>
        <w:gridCol w:w="692"/>
        <w:gridCol w:w="843"/>
        <w:gridCol w:w="1000"/>
        <w:gridCol w:w="5657"/>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2.000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Brochas de 2"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 de cañería de 14"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de presión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francesas de 30 cm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Medidor de presión, para complementar con el que tenemos en los procesos de capacitación en materia de conducción y acreditaciones de conductores.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747"/>
        <w:gridCol w:w="1746"/>
        <w:gridCol w:w="1407"/>
        <w:gridCol w:w="692"/>
        <w:gridCol w:w="843"/>
        <w:gridCol w:w="940"/>
        <w:gridCol w:w="5706"/>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Palas pequeñas para poder atender la demanda propia de los procesos de capacitación de bomberos forestales.</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20.000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Podómetro grande, para poder complementar los existentes, los cuales son utilizados en los diverso procesos que gerencia la academia, tales como pruebas de inducción, pruebas de acreditación de conductores</w:t>
            </w:r>
          </w:p>
        </w:tc>
      </w:tr>
      <w:tr w:rsidR="009D27FA" w:rsidRPr="009D27FA" w:rsidTr="009D27FA">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10 uds x 2.000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Lima, como insumo en el mantenimiento diario de </w:t>
            </w:r>
            <w:r w:rsidR="006E3429" w:rsidRPr="009D27FA">
              <w:rPr>
                <w:rFonts w:ascii="Arial Narrow" w:eastAsia="Times New Roman" w:hAnsi="Arial Narrow" w:cs="Times New Roman"/>
                <w:color w:val="000000"/>
                <w:lang w:eastAsia="es-CR"/>
              </w:rPr>
              <w:t>las zonas verdes</w:t>
            </w:r>
            <w:r w:rsidRPr="009D27FA">
              <w:rPr>
                <w:rFonts w:ascii="Arial Narrow" w:eastAsia="Times New Roman" w:hAnsi="Arial Narrow" w:cs="Times New Roman"/>
                <w:color w:val="000000"/>
                <w:lang w:eastAsia="es-CR"/>
              </w:rPr>
              <w:t>. V</w:t>
            </w:r>
          </w:p>
        </w:tc>
      </w:tr>
      <w:tr w:rsidR="009D27FA" w:rsidRPr="009D27FA" w:rsidTr="009D27FA">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Macanas como insumo en el mantenimiento diario de </w:t>
            </w:r>
            <w:r w:rsidR="006E3429" w:rsidRPr="009D27FA">
              <w:rPr>
                <w:rFonts w:ascii="Arial Narrow" w:eastAsia="Times New Roman" w:hAnsi="Arial Narrow" w:cs="Times New Roman"/>
                <w:color w:val="000000"/>
                <w:lang w:eastAsia="es-CR"/>
              </w:rPr>
              <w:t>las zonas verdes</w:t>
            </w:r>
            <w:r w:rsidRPr="009D27FA">
              <w:rPr>
                <w:rFonts w:ascii="Arial Narrow" w:eastAsia="Times New Roman" w:hAnsi="Arial Narrow" w:cs="Times New Roman"/>
                <w:color w:val="000000"/>
                <w:lang w:eastAsia="es-CR"/>
              </w:rPr>
              <w:t>.</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22,400.00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5.600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Serrucho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22,800.00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5.700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Tijeras para metal para trabajos de mantenimiento y reparaciones en la Academia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727"/>
        <w:gridCol w:w="1746"/>
        <w:gridCol w:w="1403"/>
        <w:gridCol w:w="692"/>
        <w:gridCol w:w="843"/>
        <w:gridCol w:w="1039"/>
        <w:gridCol w:w="5631"/>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23,200.00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2.900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Felpas anti goteo 9"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23,400.00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3.900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Cúter como insumo para el mantenimiento de los diferentes simuladores y componentes de los mismos.</w:t>
            </w:r>
          </w:p>
        </w:tc>
      </w:tr>
      <w:tr w:rsidR="009D27FA" w:rsidRPr="009D27FA" w:rsidTr="009D27FA">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24,000.00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4.000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Machete de jardinero como insumo en el mantenimiento diario de </w:t>
            </w:r>
            <w:r w:rsidR="006E3429" w:rsidRPr="009D27FA">
              <w:rPr>
                <w:rFonts w:ascii="Arial Narrow" w:eastAsia="Times New Roman" w:hAnsi="Arial Narrow" w:cs="Times New Roman"/>
                <w:color w:val="000000"/>
                <w:lang w:eastAsia="es-CR"/>
              </w:rPr>
              <w:t>las zonas verdes</w:t>
            </w:r>
            <w:r w:rsidRPr="009D27FA">
              <w:rPr>
                <w:rFonts w:ascii="Arial Narrow" w:eastAsia="Times New Roman" w:hAnsi="Arial Narrow" w:cs="Times New Roman"/>
                <w:color w:val="000000"/>
                <w:lang w:eastAsia="es-CR"/>
              </w:rPr>
              <w:t xml:space="preserve">.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24,800.00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3.100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Pistola rociadora para manguera como insumo para el mantenimiento de los diferentes simuladores y componentes de los mismos.</w:t>
            </w:r>
          </w:p>
        </w:tc>
      </w:tr>
      <w:tr w:rsidR="009D27FA" w:rsidRPr="009D27FA" w:rsidTr="009D27F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2,500,00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Tablas para apuntes para poder sustituir y  reemplazar las que están a media vida o bien a no tenemos por daño significativo que deriva del uso frecuente en los diversos procesos de capacitación en los que se usan.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099"/>
        <w:gridCol w:w="1746"/>
        <w:gridCol w:w="1240"/>
        <w:gridCol w:w="692"/>
        <w:gridCol w:w="843"/>
        <w:gridCol w:w="1039"/>
        <w:gridCol w:w="542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27,000.00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9.000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Inyector de grasa como insumo para el mantenimiento de los diferentes equipos,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28.000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Bomba extractora para el trasiego de combustible, utilizado en la preparación de los diferentes escenarios.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28,200.00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4.700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Prensas estilo lagarto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Sargentos como insumo para los trabajos de confección de escenarios y con el mantenimiento de las prácticas.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7.500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Segueta para el mantenimiento de los diferentes simuladores y componentes de los mismos.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826"/>
        <w:gridCol w:w="1746"/>
        <w:gridCol w:w="1122"/>
        <w:gridCol w:w="692"/>
        <w:gridCol w:w="843"/>
        <w:gridCol w:w="962"/>
        <w:gridCol w:w="5890"/>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Tenazas como insumo para el mantenimiento de los diferentes simuladores y componentes de los mismos.</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Hachas de pico para poder remplazar y completar las que hacen falta para poder atender las demandas de los curso de inducción, cursos de búsqueda y rescate en estructuras colapsadas, etc.</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Hachas planas para poder remplazar y completar las que hacen falta para poder atender las demandas de los curso de inducción, cursos de búsqueda y rescate en estructuras colapsadas, etc.</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Mazos de 10 libras para poder remplazar los que están dañadas, producto del uso en los curso de búsqueda y rescate en estructuras colapsadas.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30 uds x 1000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Palo de escoba como insumo en los cursos de bomberos forestales para sustituir los palos de escoba dañados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114"/>
        <w:gridCol w:w="1746"/>
        <w:gridCol w:w="1246"/>
        <w:gridCol w:w="692"/>
        <w:gridCol w:w="843"/>
        <w:gridCol w:w="1043"/>
        <w:gridCol w:w="5397"/>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31,600.00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3.950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Pistola para Duretan para el mantenimiento de los diferentes simuladores y componentes de los mismos.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33,600.00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5.600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Serruchos como insumo en los cursos de búsqueda y rescate en estructuras colapsadas etc.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3.500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Cincel de paleta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3.500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Cincel de punta como insumo para el mantenimiento de los diferentes simuladores y componentes de los mismos.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3.500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Cinceles punta plata, como insumo en los cursos de rescate vehicular, búsqueda y rescate en estructuras colapsadas, etc.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950"/>
        <w:gridCol w:w="1746"/>
        <w:gridCol w:w="1175"/>
        <w:gridCol w:w="692"/>
        <w:gridCol w:w="843"/>
        <w:gridCol w:w="1187"/>
        <w:gridCol w:w="5488"/>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12 uds x 3.000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Baldes para escombro para poder remplazar los que están dañadas, producto del uso en los curso de búsqueda y rescate en estructuras colapsadas.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39,200.00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8 uds x 4.900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Martillo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20.000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Bolsos para herramienta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Mazos de 6 libras para poder remplazar los que están dañadas, producto del uso en los curso de búsqueda y rescate en estructuras colapsadas.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Pala de construcción para poder remplazar las que están dañadas, producto del uso en los curso de búsqueda y rescate en estructuras colapsadas.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815"/>
        <w:gridCol w:w="1746"/>
        <w:gridCol w:w="1117"/>
        <w:gridCol w:w="692"/>
        <w:gridCol w:w="843"/>
        <w:gridCol w:w="959"/>
        <w:gridCol w:w="5909"/>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10.000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Patacabra 35" para poder remplazar las que están dañadas, producto del uso en los curso de búsqueda y rescate en estructuras colapsadas.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47,500.00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5 uds x 9.500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Alicate de presión,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48,000.00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16.000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Cepillos para madera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25 uds x 2000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Lima como insumo en los cursos de bomberos forestales, para el afilado de las herramientas.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55,000.00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55.000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Lavadores de cuerdas, ya que no tenemos este insumo y la necesidad en el mantenimiento de las cuerdas es vital, ya que el uso que se les da en los cursos, demanda un mantenimiento adecuado.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924"/>
        <w:gridCol w:w="1746"/>
        <w:gridCol w:w="1164"/>
        <w:gridCol w:w="692"/>
        <w:gridCol w:w="843"/>
        <w:gridCol w:w="990"/>
        <w:gridCol w:w="572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65.000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de paso de 1"1/2 como insumo en los cursos en donde se aprende y practica las técnicas de aplicación de chorros y en los que se hace extinción de fuego.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65.000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Quemador por goteo para poder atender la demanda propia de los procesos de capacitación de bomberos forestales.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66,000.00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60 uds x 1.100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Discos de corte Fino 4"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2uds x 35.000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 de hidrante como insumo en las prácticas de los cursos en donde se hace uso de </w:t>
            </w:r>
            <w:r w:rsidR="006E3429" w:rsidRPr="009D27FA">
              <w:rPr>
                <w:rFonts w:ascii="Arial Narrow" w:eastAsia="Times New Roman" w:hAnsi="Arial Narrow" w:cs="Times New Roman"/>
                <w:color w:val="000000"/>
                <w:lang w:eastAsia="es-CR"/>
              </w:rPr>
              <w:t>las unidades extintoras</w:t>
            </w:r>
            <w:r w:rsidRPr="009D27FA">
              <w:rPr>
                <w:rFonts w:ascii="Arial Narrow" w:eastAsia="Times New Roman" w:hAnsi="Arial Narrow" w:cs="Times New Roman"/>
                <w:color w:val="000000"/>
                <w:lang w:eastAsia="es-CR"/>
              </w:rPr>
              <w:t>.</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35.000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Mata flamas para poder atender la demanda propia de los procesos de capacitación de bomberos forestales.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940"/>
        <w:gridCol w:w="1746"/>
        <w:gridCol w:w="1445"/>
        <w:gridCol w:w="692"/>
        <w:gridCol w:w="843"/>
        <w:gridCol w:w="1183"/>
        <w:gridCol w:w="5232"/>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73,500.00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15 uds x 4.900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Martillo para poder remplazar las que están dañadas, producto del uso en los curso de búsqueda y rescate en estructuras colapsadas.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7.500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Segueta como insumo en los cursos de rescate vehicular, búsqueda y rescate en estructuras colapsadas, etc.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10 uds x 7500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Tijeras de podar, para complementar las que actualmente tenemos y podar mantenimiento a las zonas verde.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4 uds x 20.000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Barras de acero para poder remplazar las que están dañadas, producto del uso en los curso de búsqueda y rescate en estructuras colapsadas.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40,000,00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Cortafrío 30" para poder remplazar los que están dañadas, producto del uso en los curso de búsqueda y rescate en estructuras colapsadas.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927"/>
        <w:gridCol w:w="1746"/>
        <w:gridCol w:w="1165"/>
        <w:gridCol w:w="692"/>
        <w:gridCol w:w="843"/>
        <w:gridCol w:w="991"/>
        <w:gridCol w:w="5717"/>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Rastrillo cegador para poder atender la demanda propia de los procesos de capacitación de bomberos forestales.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82,000.00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 x 82.000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Escalera plegable para el mantenimiento de los simuladores, así como de las unidades extintoras.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82,000.00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 x 82.000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Escalera multiuso, para ser usada en las labores de confección de escenarios y mantenimiento de bodegas de equipos.</w:t>
            </w:r>
          </w:p>
        </w:tc>
      </w:tr>
      <w:tr w:rsidR="009D27FA" w:rsidRPr="009D27FA" w:rsidTr="009D27FA">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85,000.00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1 uds x 85.000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 de paso de 2"1/2 como insumo en los cursos en donde se aprende y practica las técnicas de aplicación de chorros y en los que se hace extinción de fuego.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6 uds x 15.000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Basureros para ser colocados en el campo de entrenamiento, para uso de los participantes en las diferentes prácticas que se realizan en los cursos. </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1748"/>
        <w:gridCol w:w="1746"/>
        <w:gridCol w:w="1088"/>
        <w:gridCol w:w="692"/>
        <w:gridCol w:w="843"/>
        <w:gridCol w:w="3279"/>
        <w:gridCol w:w="3685"/>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ajustables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Llaves universales como insumo para poder confeccionar </w:t>
            </w:r>
            <w:r w:rsidR="006E3429" w:rsidRPr="009D27FA">
              <w:rPr>
                <w:rFonts w:ascii="Arial Narrow" w:eastAsia="Times New Roman" w:hAnsi="Arial Narrow" w:cs="Times New Roman"/>
                <w:color w:val="000000"/>
                <w:lang w:eastAsia="es-CR"/>
              </w:rPr>
              <w:t>los bolsos utilizados</w:t>
            </w:r>
            <w:r w:rsidRPr="009D27FA">
              <w:rPr>
                <w:rFonts w:ascii="Arial Narrow" w:eastAsia="Times New Roman" w:hAnsi="Arial Narrow" w:cs="Times New Roman"/>
                <w:color w:val="000000"/>
                <w:lang w:eastAsia="es-CR"/>
              </w:rPr>
              <w:t xml:space="preserve"> en los cursos de sistemas fijos.</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96,000.00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48.000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Nivel de metal como insumo para el mantenimiento de los diferentes simuladores y componentes de los mismos.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99,000.00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2.2.2.2</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2.2.2.2.1</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El costo de la compra de los equipos médicos requeridos para el consultorio según cotización realizada en 2017.</w:t>
            </w:r>
            <w:r w:rsidRPr="009D27FA">
              <w:rPr>
                <w:rFonts w:ascii="Arial Narrow" w:eastAsia="Times New Roman" w:hAnsi="Arial Narrow" w:cs="Times New Roman"/>
                <w:color w:val="000000"/>
                <w:lang w:eastAsia="es-CR"/>
              </w:rPr>
              <w:br/>
              <w:t>33000 colones *3 unidades</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03 estetoscopios </w:t>
            </w:r>
          </w:p>
        </w:tc>
      </w:tr>
      <w:tr w:rsidR="009D27FA" w:rsidRPr="009D27FA" w:rsidTr="009D27F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50.000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Bombas para la espalda para poder atender la demanda propia de los procesos de capacitación de bomberos forestales.</w:t>
            </w:r>
          </w:p>
        </w:tc>
      </w:tr>
    </w:tbl>
    <w:p w:rsidR="009D27FA" w:rsidRDefault="009D27FA" w:rsidP="009D27FA">
      <w:r>
        <w:br w:type="page"/>
      </w:r>
    </w:p>
    <w:tbl>
      <w:tblPr>
        <w:tblW w:w="0" w:type="auto"/>
        <w:tblInd w:w="65" w:type="dxa"/>
        <w:tblCellMar>
          <w:left w:w="70" w:type="dxa"/>
          <w:right w:w="70" w:type="dxa"/>
        </w:tblCellMar>
        <w:tblLook w:val="04A0" w:firstRow="1" w:lastRow="0" w:firstColumn="1" w:lastColumn="0" w:noHBand="0" w:noVBand="1"/>
      </w:tblPr>
      <w:tblGrid>
        <w:gridCol w:w="2126"/>
        <w:gridCol w:w="1696"/>
        <w:gridCol w:w="1482"/>
        <w:gridCol w:w="692"/>
        <w:gridCol w:w="843"/>
        <w:gridCol w:w="1047"/>
        <w:gridCol w:w="5195"/>
      </w:tblGrid>
      <w:tr w:rsidR="009D27FA" w:rsidRPr="009D27FA" w:rsidTr="009D27FA">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lastRenderedPageBreak/>
              <w:t>2. MATERIALES Y SUMINISTROS</w:t>
            </w:r>
          </w:p>
        </w:tc>
      </w:tr>
      <w:tr w:rsidR="009D27FA" w:rsidRPr="009D27FA" w:rsidTr="000A037C">
        <w:trPr>
          <w:trHeight w:val="330"/>
        </w:trPr>
        <w:tc>
          <w:tcPr>
            <w:tcW w:w="0" w:type="auto"/>
            <w:tcBorders>
              <w:top w:val="nil"/>
              <w:left w:val="nil"/>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Justificación</w:t>
            </w:r>
          </w:p>
        </w:tc>
      </w:tr>
      <w:tr w:rsidR="009D27FA" w:rsidRPr="009D27FA" w:rsidTr="000A037C">
        <w:trPr>
          <w:trHeight w:val="330"/>
        </w:trPr>
        <w:tc>
          <w:tcPr>
            <w:tcW w:w="0" w:type="auto"/>
            <w:tcBorders>
              <w:top w:val="nil"/>
              <w:left w:val="nil"/>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D27FA" w:rsidRPr="009D27FA" w:rsidRDefault="009D27FA" w:rsidP="009D27FA">
            <w:pPr>
              <w:spacing w:after="0" w:line="240" w:lineRule="auto"/>
              <w:jc w:val="center"/>
              <w:rPr>
                <w:rFonts w:ascii="Arial Narrow" w:eastAsia="Times New Roman" w:hAnsi="Arial Narrow" w:cs="Times New Roman"/>
                <w:b/>
                <w:bCs/>
                <w:color w:val="FFFFFF"/>
                <w:lang w:eastAsia="es-CR"/>
              </w:rPr>
            </w:pPr>
            <w:r w:rsidRPr="009D27FA">
              <w:rPr>
                <w:rFonts w:ascii="Arial Narrow" w:eastAsia="Times New Roman" w:hAnsi="Arial Narrow" w:cs="Times New Roman"/>
                <w:b/>
                <w:bCs/>
                <w:color w:val="FFFFFF"/>
                <w:lang w:eastAsia="es-CR"/>
              </w:rPr>
              <w:t>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2uds x 50.000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Hachas Pulasky para poder atender la demanda propia de los procesos de capacitación de bomberos forestales.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50.000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Bomba de espalda para el control de plagas que se presentan en las zonas verdes.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35 uds x 3.000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Aros de cuerda guía de 2", para colocar en las cuerdas de rescate de los cursos de búsqueda y rescate.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35.000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Doble Hembra de 2"1/2 como insumo en las prácticas de los cursos en donde se hace uso de la unidades extintoras.  </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105,000.00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 uds x 35.000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Doble macho de 2"1/2 como insumo en las prácticas de los cursos en donde se hace uso de la unidades extintoras.</w:t>
            </w:r>
          </w:p>
        </w:tc>
      </w:tr>
      <w:tr w:rsidR="009D27FA" w:rsidRPr="009D27FA" w:rsidTr="009D27F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D27FA" w:rsidRPr="009D27FA" w:rsidRDefault="009D27FA" w:rsidP="009D27FA">
            <w:pPr>
              <w:spacing w:after="0" w:line="240" w:lineRule="auto"/>
              <w:jc w:val="center"/>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2 uds x 60.000</w:t>
            </w:r>
          </w:p>
        </w:tc>
        <w:tc>
          <w:tcPr>
            <w:tcW w:w="0" w:type="auto"/>
            <w:tcBorders>
              <w:top w:val="nil"/>
              <w:left w:val="nil"/>
              <w:bottom w:val="single" w:sz="4" w:space="0" w:color="1F497D"/>
              <w:right w:val="single" w:sz="4" w:space="0" w:color="1F497D"/>
            </w:tcBorders>
            <w:shd w:val="clear" w:color="auto" w:fill="auto"/>
            <w:vAlign w:val="center"/>
            <w:hideMark/>
          </w:tcPr>
          <w:p w:rsidR="009D27FA" w:rsidRPr="009D27FA" w:rsidRDefault="009D27FA" w:rsidP="009D27FA">
            <w:pPr>
              <w:spacing w:after="0" w:line="240" w:lineRule="auto"/>
              <w:rPr>
                <w:rFonts w:ascii="Arial Narrow" w:eastAsia="Times New Roman" w:hAnsi="Arial Narrow" w:cs="Times New Roman"/>
                <w:color w:val="000000"/>
                <w:lang w:eastAsia="es-CR"/>
              </w:rPr>
            </w:pPr>
            <w:r w:rsidRPr="009D27FA">
              <w:rPr>
                <w:rFonts w:ascii="Arial Narrow" w:eastAsia="Times New Roman" w:hAnsi="Arial Narrow" w:cs="Times New Roman"/>
                <w:color w:val="000000"/>
                <w:lang w:eastAsia="es-CR"/>
              </w:rPr>
              <w:t>Palas forestales para poder atender la demanda propia de los procesos de capacitación de bomberos forestales.</w:t>
            </w:r>
          </w:p>
        </w:tc>
      </w:tr>
    </w:tbl>
    <w:p w:rsidR="00930EA5" w:rsidRDefault="00930EA5" w:rsidP="009D27FA">
      <w:r>
        <w:br w:type="page"/>
      </w:r>
    </w:p>
    <w:tbl>
      <w:tblPr>
        <w:tblW w:w="0" w:type="auto"/>
        <w:tblInd w:w="65" w:type="dxa"/>
        <w:tblCellMar>
          <w:left w:w="70" w:type="dxa"/>
          <w:right w:w="70" w:type="dxa"/>
        </w:tblCellMar>
        <w:tblLook w:val="04A0" w:firstRow="1" w:lastRow="0" w:firstColumn="1" w:lastColumn="0" w:noHBand="0" w:noVBand="1"/>
      </w:tblPr>
      <w:tblGrid>
        <w:gridCol w:w="1591"/>
        <w:gridCol w:w="1696"/>
        <w:gridCol w:w="1376"/>
        <w:gridCol w:w="692"/>
        <w:gridCol w:w="843"/>
        <w:gridCol w:w="3305"/>
        <w:gridCol w:w="3578"/>
      </w:tblGrid>
      <w:tr w:rsidR="00930EA5" w:rsidRPr="00930EA5" w:rsidTr="00930EA5">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lastRenderedPageBreak/>
              <w:t>2. MATERIALES Y SUMINISTROS</w:t>
            </w:r>
          </w:p>
        </w:tc>
      </w:tr>
      <w:tr w:rsidR="00930EA5" w:rsidRPr="00930EA5" w:rsidTr="000A037C">
        <w:trPr>
          <w:trHeight w:val="330"/>
        </w:trPr>
        <w:tc>
          <w:tcPr>
            <w:tcW w:w="0" w:type="auto"/>
            <w:tcBorders>
              <w:top w:val="nil"/>
              <w:left w:val="nil"/>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Justificación</w:t>
            </w:r>
          </w:p>
        </w:tc>
      </w:tr>
      <w:tr w:rsidR="00930EA5" w:rsidRPr="00930EA5" w:rsidTr="000A037C">
        <w:trPr>
          <w:trHeight w:val="330"/>
        </w:trPr>
        <w:tc>
          <w:tcPr>
            <w:tcW w:w="0" w:type="auto"/>
            <w:tcBorders>
              <w:top w:val="nil"/>
              <w:left w:val="nil"/>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r>
      <w:tr w:rsidR="00930EA5" w:rsidRPr="00930EA5" w:rsidTr="00930EA5">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120,000.00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12 uds x 10.000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Pala de construcción, como insumo en el mantenimiento diario de la zonas verdes. </w:t>
            </w:r>
          </w:p>
        </w:tc>
      </w:tr>
      <w:tr w:rsidR="00930EA5" w:rsidRPr="00930EA5" w:rsidTr="00930EA5">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125,000.00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1.2.2.1.1</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Compra de instrumentos varios para la ejecución de las actividades de comunicación y protocolarias. Se estima 50 herramientas ¢2500 cada una.</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Desarrollo de eventos internos y externos tendientes a proyectar los logros de la organización y a fomentar los enunciados estratégicos de la organización.</w:t>
            </w:r>
          </w:p>
        </w:tc>
      </w:tr>
      <w:tr w:rsidR="00930EA5" w:rsidRPr="00930EA5" w:rsidTr="00930EA5">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125,000.00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 uds x 125.000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Pitón neblinero 1"1/2 como insumo en los cursos en donde se aprende y practica las técnicas de aplicación de chorros y en los que se hace extinción de fuego. </w:t>
            </w:r>
          </w:p>
        </w:tc>
      </w:tr>
      <w:tr w:rsidR="00930EA5" w:rsidRPr="00930EA5" w:rsidTr="00930EA5">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140,000.00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uds x 70.000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Protector de cuerda, para ser usados en el curso de rescate vertical, ya que no se cuenta con dicho insumo en la actualidad. </w:t>
            </w:r>
          </w:p>
        </w:tc>
      </w:tr>
      <w:tr w:rsidR="00930EA5" w:rsidRPr="00930EA5" w:rsidTr="00930EA5">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uds x 75.000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Maklout para poder atender la demanda propia de los procesos de capacitación de bomberos forestales.</w:t>
            </w:r>
          </w:p>
        </w:tc>
      </w:tr>
    </w:tbl>
    <w:p w:rsidR="00930EA5" w:rsidRDefault="00930EA5" w:rsidP="009D27FA">
      <w:r>
        <w:br w:type="page"/>
      </w:r>
    </w:p>
    <w:tbl>
      <w:tblPr>
        <w:tblW w:w="0" w:type="auto"/>
        <w:tblInd w:w="65" w:type="dxa"/>
        <w:tblCellMar>
          <w:left w:w="70" w:type="dxa"/>
          <w:right w:w="70" w:type="dxa"/>
        </w:tblCellMar>
        <w:tblLook w:val="04A0" w:firstRow="1" w:lastRow="0" w:firstColumn="1" w:lastColumn="0" w:noHBand="0" w:noVBand="1"/>
      </w:tblPr>
      <w:tblGrid>
        <w:gridCol w:w="1886"/>
        <w:gridCol w:w="1696"/>
        <w:gridCol w:w="1148"/>
        <w:gridCol w:w="692"/>
        <w:gridCol w:w="843"/>
        <w:gridCol w:w="1015"/>
        <w:gridCol w:w="5801"/>
      </w:tblGrid>
      <w:tr w:rsidR="00930EA5" w:rsidRPr="00930EA5" w:rsidTr="00930EA5">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lastRenderedPageBreak/>
              <w:t>2. MATERIALES Y SUMINISTROS</w:t>
            </w:r>
          </w:p>
        </w:tc>
      </w:tr>
      <w:tr w:rsidR="00930EA5" w:rsidRPr="00930EA5" w:rsidTr="000A037C">
        <w:trPr>
          <w:trHeight w:val="330"/>
        </w:trPr>
        <w:tc>
          <w:tcPr>
            <w:tcW w:w="0" w:type="auto"/>
            <w:tcBorders>
              <w:top w:val="nil"/>
              <w:left w:val="nil"/>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Justificación</w:t>
            </w:r>
          </w:p>
        </w:tc>
      </w:tr>
      <w:tr w:rsidR="00930EA5" w:rsidRPr="00930EA5" w:rsidTr="000A037C">
        <w:trPr>
          <w:trHeight w:val="330"/>
        </w:trPr>
        <w:tc>
          <w:tcPr>
            <w:tcW w:w="0" w:type="auto"/>
            <w:tcBorders>
              <w:top w:val="nil"/>
              <w:left w:val="nil"/>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r>
      <w:tr w:rsidR="00930EA5" w:rsidRPr="00930EA5" w:rsidTr="00930EA5">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155,000.00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 uds x 155.000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Pitón neblinero 2"1/2 como insumo en los cursos en donde se aprende y practica las técnicas de aplicación de chorros y en los que se hace extinción de fuego. </w:t>
            </w:r>
          </w:p>
        </w:tc>
      </w:tr>
      <w:tr w:rsidR="00930EA5" w:rsidRPr="00930EA5" w:rsidTr="00930EA5">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160,000.00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uds x 80.000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Ganchos de escombrear para poder completar los requeridos en los cursos, ya que en la actualidad solo tenemos 3. </w:t>
            </w:r>
          </w:p>
        </w:tc>
      </w:tr>
      <w:tr w:rsidR="00930EA5" w:rsidRPr="00930EA5" w:rsidTr="00930EA5">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160,000.00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uds x 80.000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Mangueras para sistema fijo de 1"3/4 como insumo en los cursos en donde se aprende y practica las técnicas de aplicación de chorros y en los que se hace extinción de fuego. </w:t>
            </w:r>
          </w:p>
        </w:tc>
      </w:tr>
      <w:tr w:rsidR="00930EA5" w:rsidRPr="00930EA5" w:rsidTr="00930EA5">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175,000.00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35 uds x 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Aros de cuerda guía de 3", para colocar en las cuerdas de rescate de los cursos de búsqueda y rescate. </w:t>
            </w:r>
          </w:p>
        </w:tc>
      </w:tr>
    </w:tbl>
    <w:p w:rsidR="00930EA5" w:rsidRDefault="00930EA5" w:rsidP="009D27FA">
      <w:r>
        <w:br w:type="page"/>
      </w:r>
    </w:p>
    <w:tbl>
      <w:tblPr>
        <w:tblW w:w="0" w:type="auto"/>
        <w:tblInd w:w="65" w:type="dxa"/>
        <w:tblCellMar>
          <w:left w:w="70" w:type="dxa"/>
          <w:right w:w="70" w:type="dxa"/>
        </w:tblCellMar>
        <w:tblLook w:val="04A0" w:firstRow="1" w:lastRow="0" w:firstColumn="1" w:lastColumn="0" w:noHBand="0" w:noVBand="1"/>
      </w:tblPr>
      <w:tblGrid>
        <w:gridCol w:w="1879"/>
        <w:gridCol w:w="1696"/>
        <w:gridCol w:w="1433"/>
        <w:gridCol w:w="692"/>
        <w:gridCol w:w="843"/>
        <w:gridCol w:w="1013"/>
        <w:gridCol w:w="5525"/>
      </w:tblGrid>
      <w:tr w:rsidR="00930EA5" w:rsidRPr="00930EA5" w:rsidTr="00B96BD3">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lastRenderedPageBreak/>
              <w:t>2. MATERIALES Y SUMINISTROS</w:t>
            </w:r>
          </w:p>
        </w:tc>
      </w:tr>
      <w:tr w:rsidR="00930EA5" w:rsidRPr="00930EA5" w:rsidTr="000A037C">
        <w:trPr>
          <w:trHeight w:val="330"/>
        </w:trPr>
        <w:tc>
          <w:tcPr>
            <w:tcW w:w="0" w:type="auto"/>
            <w:tcBorders>
              <w:top w:val="nil"/>
              <w:left w:val="nil"/>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Justificación</w:t>
            </w:r>
          </w:p>
        </w:tc>
      </w:tr>
      <w:tr w:rsidR="00930EA5" w:rsidRPr="00930EA5" w:rsidTr="000A037C">
        <w:trPr>
          <w:trHeight w:val="330"/>
        </w:trPr>
        <w:tc>
          <w:tcPr>
            <w:tcW w:w="0" w:type="auto"/>
            <w:tcBorders>
              <w:top w:val="nil"/>
              <w:left w:val="nil"/>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930EA5" w:rsidRPr="00930EA5" w:rsidRDefault="00930EA5" w:rsidP="00930EA5">
            <w:pPr>
              <w:spacing w:after="0" w:line="240" w:lineRule="auto"/>
              <w:jc w:val="center"/>
              <w:rPr>
                <w:rFonts w:ascii="Arial Narrow" w:eastAsia="Times New Roman" w:hAnsi="Arial Narrow" w:cs="Times New Roman"/>
                <w:b/>
                <w:bCs/>
                <w:color w:val="FFFFFF"/>
                <w:lang w:eastAsia="es-CR"/>
              </w:rPr>
            </w:pPr>
            <w:r w:rsidRPr="00930EA5">
              <w:rPr>
                <w:rFonts w:ascii="Arial Narrow" w:eastAsia="Times New Roman" w:hAnsi="Arial Narrow" w:cs="Times New Roman"/>
                <w:b/>
                <w:bCs/>
                <w:color w:val="FFFFFF"/>
                <w:lang w:eastAsia="es-CR"/>
              </w:rPr>
              <w:t> </w:t>
            </w:r>
          </w:p>
        </w:tc>
      </w:tr>
      <w:tr w:rsidR="00930EA5" w:rsidRPr="00930EA5" w:rsidTr="00B96BD3">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180,000.00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6 uds x 30.000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Cabos de anclaje para ser usados en el curso de rescate vertical avanzado.</w:t>
            </w:r>
          </w:p>
        </w:tc>
      </w:tr>
      <w:tr w:rsidR="00930EA5" w:rsidRPr="00930EA5" w:rsidTr="00B96BD3">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180,000.00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uds x 90.000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Férulas largas de espalda, para poder complementar las necesarias para los cursos de primeros auxilios y de rescate. </w:t>
            </w:r>
          </w:p>
        </w:tc>
      </w:tr>
      <w:tr w:rsidR="00930EA5" w:rsidRPr="00930EA5" w:rsidTr="00B96BD3">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210,000.00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6 uds x 35.000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Carretillos como insumo en el mantenimiento diario de </w:t>
            </w:r>
            <w:r w:rsidR="006E3429" w:rsidRPr="00930EA5">
              <w:rPr>
                <w:rFonts w:ascii="Arial Narrow" w:eastAsia="Times New Roman" w:hAnsi="Arial Narrow" w:cs="Times New Roman"/>
                <w:color w:val="000000"/>
                <w:lang w:eastAsia="es-CR"/>
              </w:rPr>
              <w:t>las zonas verdes</w:t>
            </w:r>
            <w:r w:rsidRPr="00930EA5">
              <w:rPr>
                <w:rFonts w:ascii="Arial Narrow" w:eastAsia="Times New Roman" w:hAnsi="Arial Narrow" w:cs="Times New Roman"/>
                <w:color w:val="000000"/>
                <w:lang w:eastAsia="es-CR"/>
              </w:rPr>
              <w:t>.</w:t>
            </w:r>
          </w:p>
        </w:tc>
      </w:tr>
      <w:tr w:rsidR="00930EA5" w:rsidRPr="00930EA5" w:rsidTr="00B96BD3">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225,000.00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15 uds x 15.000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Machetes con funda y fajero como insumo en el mantenimiento diario de </w:t>
            </w:r>
            <w:r w:rsidR="006E3429" w:rsidRPr="00930EA5">
              <w:rPr>
                <w:rFonts w:ascii="Arial Narrow" w:eastAsia="Times New Roman" w:hAnsi="Arial Narrow" w:cs="Times New Roman"/>
                <w:color w:val="000000"/>
                <w:lang w:eastAsia="es-CR"/>
              </w:rPr>
              <w:t>las zonas verdes</w:t>
            </w:r>
            <w:r w:rsidRPr="00930EA5">
              <w:rPr>
                <w:rFonts w:ascii="Arial Narrow" w:eastAsia="Times New Roman" w:hAnsi="Arial Narrow" w:cs="Times New Roman"/>
                <w:color w:val="000000"/>
                <w:lang w:eastAsia="es-CR"/>
              </w:rPr>
              <w:t xml:space="preserve">. </w:t>
            </w:r>
          </w:p>
        </w:tc>
      </w:tr>
      <w:tr w:rsidR="00930EA5" w:rsidRPr="00930EA5" w:rsidTr="00B96BD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 ud x 250.000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Taladro para complementar con el que tenemos actualmente, los trabajos de confección de escenarios y con el mantenimiento de las prácticas.</w:t>
            </w:r>
          </w:p>
        </w:tc>
      </w:tr>
      <w:tr w:rsidR="00930EA5" w:rsidRPr="00930EA5" w:rsidTr="00B96BD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930EA5" w:rsidRPr="00930EA5" w:rsidRDefault="00930EA5" w:rsidP="00930EA5">
            <w:pPr>
              <w:spacing w:after="0" w:line="240" w:lineRule="auto"/>
              <w:jc w:val="center"/>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1 uds x 250.000</w:t>
            </w:r>
          </w:p>
        </w:tc>
        <w:tc>
          <w:tcPr>
            <w:tcW w:w="0" w:type="auto"/>
            <w:tcBorders>
              <w:top w:val="nil"/>
              <w:left w:val="nil"/>
              <w:bottom w:val="single" w:sz="4" w:space="0" w:color="1F497D"/>
              <w:right w:val="single" w:sz="4" w:space="0" w:color="1F497D"/>
            </w:tcBorders>
            <w:shd w:val="clear" w:color="auto" w:fill="auto"/>
            <w:vAlign w:val="center"/>
            <w:hideMark/>
          </w:tcPr>
          <w:p w:rsidR="00930EA5" w:rsidRPr="00930EA5" w:rsidRDefault="00930EA5" w:rsidP="00930EA5">
            <w:pPr>
              <w:spacing w:after="0" w:line="240" w:lineRule="auto"/>
              <w:rPr>
                <w:rFonts w:ascii="Arial Narrow" w:eastAsia="Times New Roman" w:hAnsi="Arial Narrow" w:cs="Times New Roman"/>
                <w:color w:val="000000"/>
                <w:lang w:eastAsia="es-CR"/>
              </w:rPr>
            </w:pPr>
            <w:r w:rsidRPr="00930EA5">
              <w:rPr>
                <w:rFonts w:ascii="Arial Narrow" w:eastAsia="Times New Roman" w:hAnsi="Arial Narrow" w:cs="Times New Roman"/>
                <w:color w:val="000000"/>
                <w:lang w:eastAsia="es-CR"/>
              </w:rPr>
              <w:t xml:space="preserve">Escaleras de extensión para poder atender la demanda propia de los procesos de capacitación de los procesos de inducción y en los curso de extinción y ventilación. </w:t>
            </w:r>
          </w:p>
        </w:tc>
      </w:tr>
    </w:tbl>
    <w:p w:rsidR="00B96BD3" w:rsidRDefault="00B96BD3" w:rsidP="009D27FA">
      <w:r>
        <w:br w:type="page"/>
      </w:r>
    </w:p>
    <w:tbl>
      <w:tblPr>
        <w:tblW w:w="0" w:type="auto"/>
        <w:tblInd w:w="65" w:type="dxa"/>
        <w:tblCellMar>
          <w:left w:w="70" w:type="dxa"/>
          <w:right w:w="70" w:type="dxa"/>
        </w:tblCellMar>
        <w:tblLook w:val="04A0" w:firstRow="1" w:lastRow="0" w:firstColumn="1" w:lastColumn="0" w:noHBand="0" w:noVBand="1"/>
      </w:tblPr>
      <w:tblGrid>
        <w:gridCol w:w="1533"/>
        <w:gridCol w:w="1696"/>
        <w:gridCol w:w="996"/>
        <w:gridCol w:w="793"/>
        <w:gridCol w:w="943"/>
        <w:gridCol w:w="879"/>
        <w:gridCol w:w="6241"/>
      </w:tblGrid>
      <w:tr w:rsidR="00B96BD3" w:rsidRPr="00B96BD3" w:rsidTr="00B96BD3">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lastRenderedPageBreak/>
              <w:t>2. MATERIALES Y SUMINISTROS</w:t>
            </w:r>
          </w:p>
        </w:tc>
      </w:tr>
      <w:tr w:rsidR="00B96BD3" w:rsidRPr="00B96BD3" w:rsidTr="000A037C">
        <w:trPr>
          <w:trHeight w:val="330"/>
        </w:trPr>
        <w:tc>
          <w:tcPr>
            <w:tcW w:w="0" w:type="auto"/>
            <w:tcBorders>
              <w:top w:val="nil"/>
              <w:left w:val="nil"/>
              <w:bottom w:val="nil"/>
              <w:right w:val="nil"/>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Justificación</w:t>
            </w:r>
          </w:p>
        </w:tc>
      </w:tr>
      <w:tr w:rsidR="00B96BD3" w:rsidRPr="00B96BD3" w:rsidTr="000A037C">
        <w:trPr>
          <w:trHeight w:val="330"/>
        </w:trPr>
        <w:tc>
          <w:tcPr>
            <w:tcW w:w="0" w:type="auto"/>
            <w:tcBorders>
              <w:top w:val="nil"/>
              <w:left w:val="nil"/>
              <w:bottom w:val="single" w:sz="4" w:space="0" w:color="1F497D"/>
              <w:right w:val="nil"/>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B96BD3" w:rsidRPr="00B96BD3" w:rsidRDefault="00B96BD3" w:rsidP="00B96BD3">
            <w:pPr>
              <w:spacing w:after="0" w:line="240" w:lineRule="auto"/>
              <w:jc w:val="center"/>
              <w:rPr>
                <w:rFonts w:ascii="Arial Narrow" w:eastAsia="Times New Roman" w:hAnsi="Arial Narrow" w:cs="Times New Roman"/>
                <w:b/>
                <w:bCs/>
                <w:color w:val="FFFFFF"/>
                <w:lang w:eastAsia="es-CR"/>
              </w:rPr>
            </w:pPr>
            <w:r w:rsidRPr="00B96BD3">
              <w:rPr>
                <w:rFonts w:ascii="Arial Narrow" w:eastAsia="Times New Roman" w:hAnsi="Arial Narrow" w:cs="Times New Roman"/>
                <w:b/>
                <w:bCs/>
                <w:color w:val="FFFFFF"/>
                <w:lang w:eastAsia="es-CR"/>
              </w:rPr>
              <w:t> </w:t>
            </w:r>
          </w:p>
        </w:tc>
      </w:tr>
      <w:tr w:rsidR="00B96BD3" w:rsidRPr="00B96BD3" w:rsidTr="000A037C">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 xml:space="preserve">             260,000.00 </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auto"/>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4 uds x 65.000</w:t>
            </w:r>
          </w:p>
        </w:tc>
        <w:tc>
          <w:tcPr>
            <w:tcW w:w="0" w:type="auto"/>
            <w:tcBorders>
              <w:top w:val="nil"/>
              <w:left w:val="single" w:sz="4" w:space="0" w:color="auto"/>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Ascensores de mano para ser usados en el curso de rescate vertical avanzado.</w:t>
            </w:r>
          </w:p>
        </w:tc>
      </w:tr>
      <w:tr w:rsidR="00B96BD3" w:rsidRPr="00B96BD3" w:rsidTr="00B96BD3">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 xml:space="preserve">             360,000.00 </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6 uds x 60.000</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Croll, para ser usados en el curso de rescate vertical avanzado.</w:t>
            </w:r>
          </w:p>
        </w:tc>
      </w:tr>
      <w:tr w:rsidR="00B96BD3" w:rsidRPr="00B96BD3" w:rsidTr="00B96BD3">
        <w:trPr>
          <w:trHeight w:val="42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 xml:space="preserve">             375,000.00 </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B96BD3" w:rsidRPr="00B96BD3" w:rsidRDefault="00B96BD3" w:rsidP="00B96BD3">
            <w:pPr>
              <w:spacing w:after="0" w:line="240" w:lineRule="auto"/>
              <w:jc w:val="center"/>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25,000 X 15</w:t>
            </w:r>
          </w:p>
        </w:tc>
        <w:tc>
          <w:tcPr>
            <w:tcW w:w="0" w:type="auto"/>
            <w:tcBorders>
              <w:top w:val="nil"/>
              <w:left w:val="nil"/>
              <w:bottom w:val="single" w:sz="4" w:space="0" w:color="1F497D"/>
              <w:right w:val="single" w:sz="4" w:space="0" w:color="1F497D"/>
            </w:tcBorders>
            <w:shd w:val="clear" w:color="auto" w:fill="auto"/>
            <w:vAlign w:val="center"/>
            <w:hideMark/>
          </w:tcPr>
          <w:p w:rsidR="00B96BD3" w:rsidRPr="00B96BD3" w:rsidRDefault="00B96BD3" w:rsidP="00B96BD3">
            <w:pPr>
              <w:spacing w:after="0" w:line="240" w:lineRule="auto"/>
              <w:rPr>
                <w:rFonts w:ascii="Arial Narrow" w:eastAsia="Times New Roman" w:hAnsi="Arial Narrow" w:cs="Times New Roman"/>
                <w:color w:val="000000"/>
                <w:lang w:eastAsia="es-CR"/>
              </w:rPr>
            </w:pPr>
            <w:r w:rsidRPr="00B96BD3">
              <w:rPr>
                <w:rFonts w:ascii="Arial Narrow" w:eastAsia="Times New Roman" w:hAnsi="Arial Narrow" w:cs="Times New Roman"/>
                <w:color w:val="00000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de la compra de 30 brújulas  para la capacitación en curso de CBF y Navegación  terrestre adem</w:t>
            </w:r>
            <w:r w:rsidR="006E3429">
              <w:rPr>
                <w:rFonts w:ascii="Arial Narrow" w:eastAsia="Times New Roman" w:hAnsi="Arial Narrow" w:cs="Times New Roman"/>
                <w:color w:val="000000"/>
                <w:lang w:eastAsia="es-CR"/>
              </w:rPr>
              <w:t>ás de labores propias de la USCO</w:t>
            </w:r>
            <w:r w:rsidRPr="00B96BD3">
              <w:rPr>
                <w:rFonts w:ascii="Arial Narrow" w:eastAsia="Times New Roman" w:hAnsi="Arial Narrow" w:cs="Times New Roman"/>
                <w:color w:val="000000"/>
                <w:lang w:eastAsia="es-CR"/>
              </w:rPr>
              <w:t xml:space="preserve"> y labores de rescate . </w:t>
            </w:r>
          </w:p>
        </w:tc>
      </w:tr>
    </w:tbl>
    <w:p w:rsidR="00471D71" w:rsidRDefault="00471D71" w:rsidP="009D27FA">
      <w:r>
        <w:br w:type="page"/>
      </w:r>
    </w:p>
    <w:tbl>
      <w:tblPr>
        <w:tblW w:w="0" w:type="auto"/>
        <w:tblInd w:w="65" w:type="dxa"/>
        <w:tblCellMar>
          <w:left w:w="70" w:type="dxa"/>
          <w:right w:w="70" w:type="dxa"/>
        </w:tblCellMar>
        <w:tblLook w:val="04A0" w:firstRow="1" w:lastRow="0" w:firstColumn="1" w:lastColumn="0" w:noHBand="0" w:noVBand="1"/>
      </w:tblPr>
      <w:tblGrid>
        <w:gridCol w:w="1473"/>
        <w:gridCol w:w="1696"/>
        <w:gridCol w:w="1333"/>
        <w:gridCol w:w="793"/>
        <w:gridCol w:w="943"/>
        <w:gridCol w:w="1184"/>
        <w:gridCol w:w="5659"/>
      </w:tblGrid>
      <w:tr w:rsidR="00471D71" w:rsidRPr="00471D71" w:rsidTr="00471D71">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lastRenderedPageBreak/>
              <w:t>2. MATERIALES Y SUMINISTROS</w:t>
            </w:r>
          </w:p>
        </w:tc>
      </w:tr>
      <w:tr w:rsidR="00471D71" w:rsidRPr="00471D71" w:rsidTr="000A037C">
        <w:trPr>
          <w:trHeight w:val="330"/>
        </w:trPr>
        <w:tc>
          <w:tcPr>
            <w:tcW w:w="0" w:type="auto"/>
            <w:tcBorders>
              <w:top w:val="nil"/>
              <w:left w:val="nil"/>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Justificación</w:t>
            </w:r>
          </w:p>
        </w:tc>
      </w:tr>
      <w:tr w:rsidR="00471D71" w:rsidRPr="00471D71" w:rsidTr="000A037C">
        <w:trPr>
          <w:trHeight w:val="330"/>
        </w:trPr>
        <w:tc>
          <w:tcPr>
            <w:tcW w:w="0" w:type="auto"/>
            <w:tcBorders>
              <w:top w:val="nil"/>
              <w:left w:val="nil"/>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r>
      <w:tr w:rsidR="00471D71" w:rsidRPr="00471D71" w:rsidTr="00471D7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3.5.7.2</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3.5.7.2.2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25.000 * 20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Se requiere compra de equipos varios entre ellos  picos, rastrillos, para ser utilizados en las emergencias atendidas por las Unidades de Recurso Inicial Logístico (RIL) </w:t>
            </w:r>
          </w:p>
        </w:tc>
      </w:tr>
      <w:tr w:rsidR="00471D71" w:rsidRPr="00471D71" w:rsidTr="00471D71">
        <w:trPr>
          <w:trHeight w:val="42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520,000.00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2*$400*¢650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la compra de 2 OSS (inmovilizador medio espinal) para las prácticas de cursos de rescate vertical básico y avanzado.</w:t>
            </w:r>
          </w:p>
        </w:tc>
      </w:tr>
    </w:tbl>
    <w:p w:rsidR="00471D71" w:rsidRDefault="00471D71" w:rsidP="009D27FA">
      <w:r>
        <w:br w:type="page"/>
      </w:r>
    </w:p>
    <w:tbl>
      <w:tblPr>
        <w:tblW w:w="0" w:type="auto"/>
        <w:tblInd w:w="65" w:type="dxa"/>
        <w:tblCellMar>
          <w:left w:w="70" w:type="dxa"/>
          <w:right w:w="70" w:type="dxa"/>
        </w:tblCellMar>
        <w:tblLook w:val="04A0" w:firstRow="1" w:lastRow="0" w:firstColumn="1" w:lastColumn="0" w:noHBand="0" w:noVBand="1"/>
      </w:tblPr>
      <w:tblGrid>
        <w:gridCol w:w="1748"/>
        <w:gridCol w:w="1696"/>
        <w:gridCol w:w="1088"/>
        <w:gridCol w:w="692"/>
        <w:gridCol w:w="843"/>
        <w:gridCol w:w="1219"/>
        <w:gridCol w:w="5795"/>
      </w:tblGrid>
      <w:tr w:rsidR="00471D71" w:rsidRPr="00471D71" w:rsidTr="00471D71">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lastRenderedPageBreak/>
              <w:t>2. MATERIALES Y SUMINISTROS</w:t>
            </w:r>
          </w:p>
        </w:tc>
      </w:tr>
      <w:tr w:rsidR="00471D71" w:rsidRPr="00471D71" w:rsidTr="000A037C">
        <w:trPr>
          <w:trHeight w:val="330"/>
        </w:trPr>
        <w:tc>
          <w:tcPr>
            <w:tcW w:w="0" w:type="auto"/>
            <w:tcBorders>
              <w:top w:val="nil"/>
              <w:left w:val="nil"/>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Justificación</w:t>
            </w:r>
          </w:p>
        </w:tc>
      </w:tr>
      <w:tr w:rsidR="00471D71" w:rsidRPr="00471D71" w:rsidTr="000A037C">
        <w:trPr>
          <w:trHeight w:val="330"/>
        </w:trPr>
        <w:tc>
          <w:tcPr>
            <w:tcW w:w="0" w:type="auto"/>
            <w:tcBorders>
              <w:top w:val="nil"/>
              <w:left w:val="nil"/>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r>
      <w:tr w:rsidR="00471D71" w:rsidRPr="00471D71" w:rsidTr="00471D7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700,000.00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04 uds x 175.000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Chalecos salvavidas para sustituir los que actualmente se han dañado, derivado del uso en los diferentes procesos de capacitación en rescate en aguas. </w:t>
            </w:r>
          </w:p>
        </w:tc>
      </w:tr>
      <w:tr w:rsidR="00471D71" w:rsidRPr="00471D71" w:rsidTr="00471D7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uds x 400.000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Muñeco de 18 kg para ser usados en el desarrollo de las </w:t>
            </w:r>
            <w:r w:rsidR="006E3429" w:rsidRPr="00471D71">
              <w:rPr>
                <w:rFonts w:ascii="Arial Narrow" w:eastAsia="Times New Roman" w:hAnsi="Arial Narrow" w:cs="Times New Roman"/>
                <w:color w:val="000000"/>
                <w:lang w:eastAsia="es-CR"/>
              </w:rPr>
              <w:t>prácticas</w:t>
            </w:r>
            <w:r w:rsidRPr="00471D71">
              <w:rPr>
                <w:rFonts w:ascii="Arial Narrow" w:eastAsia="Times New Roman" w:hAnsi="Arial Narrow" w:cs="Times New Roman"/>
                <w:color w:val="000000"/>
                <w:lang w:eastAsia="es-CR"/>
              </w:rPr>
              <w:t xml:space="preserve"> en donde se enseña el abordaje y extracción de víctimas de los diferentes escenarios, al que el personal de bomberos debe hacer frente.  </w:t>
            </w:r>
          </w:p>
        </w:tc>
      </w:tr>
      <w:tr w:rsidR="00471D71" w:rsidRPr="00471D71" w:rsidTr="00471D7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uds x 400,000,00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Muñecos para rescate en agua para ser usados en el desarrollo de las </w:t>
            </w:r>
            <w:r w:rsidR="006E3429" w:rsidRPr="00471D71">
              <w:rPr>
                <w:rFonts w:ascii="Arial Narrow" w:eastAsia="Times New Roman" w:hAnsi="Arial Narrow" w:cs="Times New Roman"/>
                <w:color w:val="000000"/>
                <w:lang w:eastAsia="es-CR"/>
              </w:rPr>
              <w:t>prácticas</w:t>
            </w:r>
            <w:r w:rsidRPr="00471D71">
              <w:rPr>
                <w:rFonts w:ascii="Arial Narrow" w:eastAsia="Times New Roman" w:hAnsi="Arial Narrow" w:cs="Times New Roman"/>
                <w:color w:val="000000"/>
                <w:lang w:eastAsia="es-CR"/>
              </w:rPr>
              <w:t xml:space="preserve"> en donde se enseña el abordaje y extracción de víctimas de los diferentes escenarios, al que el personal de bomberos debe hacer frente. </w:t>
            </w:r>
          </w:p>
        </w:tc>
      </w:tr>
    </w:tbl>
    <w:p w:rsidR="00471D71" w:rsidRDefault="00471D71" w:rsidP="009D27FA">
      <w:r>
        <w:br w:type="page"/>
      </w:r>
    </w:p>
    <w:tbl>
      <w:tblPr>
        <w:tblW w:w="0" w:type="auto"/>
        <w:tblInd w:w="65" w:type="dxa"/>
        <w:tblCellMar>
          <w:left w:w="70" w:type="dxa"/>
          <w:right w:w="70" w:type="dxa"/>
        </w:tblCellMar>
        <w:tblLook w:val="04A0" w:firstRow="1" w:lastRow="0" w:firstColumn="1" w:lastColumn="0" w:noHBand="0" w:noVBand="1"/>
      </w:tblPr>
      <w:tblGrid>
        <w:gridCol w:w="1772"/>
        <w:gridCol w:w="1696"/>
        <w:gridCol w:w="1099"/>
        <w:gridCol w:w="692"/>
        <w:gridCol w:w="843"/>
        <w:gridCol w:w="1127"/>
        <w:gridCol w:w="5852"/>
      </w:tblGrid>
      <w:tr w:rsidR="00471D71" w:rsidRPr="00471D71" w:rsidTr="00471D71">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lastRenderedPageBreak/>
              <w:t>2. MATERIALES Y SUMINISTROS</w:t>
            </w:r>
          </w:p>
        </w:tc>
      </w:tr>
      <w:tr w:rsidR="00471D71" w:rsidRPr="00471D71" w:rsidTr="000A037C">
        <w:trPr>
          <w:trHeight w:val="330"/>
        </w:trPr>
        <w:tc>
          <w:tcPr>
            <w:tcW w:w="0" w:type="auto"/>
            <w:tcBorders>
              <w:top w:val="nil"/>
              <w:left w:val="nil"/>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xml:space="preserve"> Monto </w:t>
            </w:r>
          </w:p>
        </w:tc>
        <w:tc>
          <w:tcPr>
            <w:tcW w:w="0" w:type="auto"/>
            <w:gridSpan w:val="3"/>
            <w:tcBorders>
              <w:top w:val="single" w:sz="4" w:space="0" w:color="1F497D"/>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Vinculación PAO</w:t>
            </w:r>
          </w:p>
        </w:tc>
        <w:tc>
          <w:tcPr>
            <w:tcW w:w="0" w:type="auto"/>
            <w:tcBorders>
              <w:top w:val="nil"/>
              <w:left w:val="nil"/>
              <w:bottom w:val="nil"/>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Cálculo</w:t>
            </w:r>
          </w:p>
        </w:tc>
        <w:tc>
          <w:tcPr>
            <w:tcW w:w="0" w:type="auto"/>
            <w:tcBorders>
              <w:top w:val="nil"/>
              <w:left w:val="single" w:sz="4" w:space="0" w:color="auto"/>
              <w:bottom w:val="nil"/>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Justificación</w:t>
            </w:r>
          </w:p>
        </w:tc>
      </w:tr>
      <w:tr w:rsidR="00471D71" w:rsidRPr="00471D71" w:rsidTr="000A037C">
        <w:trPr>
          <w:trHeight w:val="330"/>
        </w:trPr>
        <w:tc>
          <w:tcPr>
            <w:tcW w:w="0" w:type="auto"/>
            <w:tcBorders>
              <w:top w:val="nil"/>
              <w:left w:val="nil"/>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1F497D"/>
            </w:tcBorders>
            <w:shd w:val="clear" w:color="000000" w:fill="4F81BD"/>
            <w:noWrap/>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Acción</w:t>
            </w:r>
          </w:p>
        </w:tc>
        <w:tc>
          <w:tcPr>
            <w:tcW w:w="0" w:type="auto"/>
            <w:tcBorders>
              <w:top w:val="nil"/>
              <w:left w:val="nil"/>
              <w:bottom w:val="single" w:sz="4" w:space="0" w:color="1F497D"/>
              <w:right w:val="single" w:sz="4" w:space="0" w:color="auto"/>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single" w:sz="4" w:space="0" w:color="auto"/>
              <w:bottom w:val="single" w:sz="4" w:space="0" w:color="1F497D"/>
              <w:right w:val="nil"/>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r>
      <w:tr w:rsidR="00471D71" w:rsidRPr="00471D71" w:rsidTr="00471D7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900,000.00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6 uds x 150.000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Muñecos infantes, para poder sustituir los deteriorados por el uso en los cursos de los últimos años. </w:t>
            </w:r>
          </w:p>
        </w:tc>
      </w:tr>
      <w:tr w:rsidR="00471D71" w:rsidRPr="00471D71" w:rsidTr="00471D71">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960,000.00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06 uds x 160.000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Descensor ID petzl para ser usados en el curso de rescate vertical avanzado.</w:t>
            </w:r>
          </w:p>
        </w:tc>
      </w:tr>
      <w:tr w:rsidR="00471D71" w:rsidRPr="00471D71" w:rsidTr="00471D7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2,000,000.00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uds x 1.000.000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Muñeco Randy de 90 kg para ser usados en el desarrollo de las </w:t>
            </w:r>
            <w:r w:rsidR="006E3429" w:rsidRPr="00471D71">
              <w:rPr>
                <w:rFonts w:ascii="Arial Narrow" w:eastAsia="Times New Roman" w:hAnsi="Arial Narrow" w:cs="Times New Roman"/>
                <w:color w:val="000000"/>
                <w:lang w:eastAsia="es-CR"/>
              </w:rPr>
              <w:t>prácticas</w:t>
            </w:r>
            <w:r w:rsidRPr="00471D71">
              <w:rPr>
                <w:rFonts w:ascii="Arial Narrow" w:eastAsia="Times New Roman" w:hAnsi="Arial Narrow" w:cs="Times New Roman"/>
                <w:color w:val="000000"/>
                <w:lang w:eastAsia="es-CR"/>
              </w:rPr>
              <w:t xml:space="preserve"> en donde se enseña el abordaje y extracción de víctimas de los diferentes escenarios, al que el personal de bomberos debe hacer frente. </w:t>
            </w:r>
          </w:p>
        </w:tc>
      </w:tr>
    </w:tbl>
    <w:p w:rsidR="00471D71" w:rsidRDefault="00471D71" w:rsidP="009D27FA">
      <w:r>
        <w:br w:type="page"/>
      </w:r>
    </w:p>
    <w:tbl>
      <w:tblPr>
        <w:tblW w:w="0" w:type="auto"/>
        <w:tblInd w:w="65" w:type="dxa"/>
        <w:tblCellMar>
          <w:left w:w="70" w:type="dxa"/>
          <w:right w:w="70" w:type="dxa"/>
        </w:tblCellMar>
        <w:tblLook w:val="04A0" w:firstRow="1" w:lastRow="0" w:firstColumn="1" w:lastColumn="0" w:noHBand="0" w:noVBand="1"/>
      </w:tblPr>
      <w:tblGrid>
        <w:gridCol w:w="1501"/>
        <w:gridCol w:w="1696"/>
        <w:gridCol w:w="982"/>
        <w:gridCol w:w="793"/>
        <w:gridCol w:w="943"/>
        <w:gridCol w:w="1180"/>
        <w:gridCol w:w="5986"/>
      </w:tblGrid>
      <w:tr w:rsidR="00471D71" w:rsidRPr="00471D71" w:rsidTr="00471D71">
        <w:trPr>
          <w:trHeight w:val="330"/>
        </w:trPr>
        <w:tc>
          <w:tcPr>
            <w:tcW w:w="0" w:type="auto"/>
            <w:gridSpan w:val="7"/>
            <w:tcBorders>
              <w:top w:val="single" w:sz="4" w:space="0" w:color="1F497D"/>
              <w:left w:val="single" w:sz="4" w:space="0" w:color="1F497D"/>
              <w:bottom w:val="single" w:sz="4" w:space="0" w:color="1F497D"/>
              <w:right w:val="single" w:sz="4" w:space="0" w:color="1F497D"/>
            </w:tcBorders>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lastRenderedPageBreak/>
              <w:t>2. MATERIALES Y SUMINISTROS</w:t>
            </w:r>
          </w:p>
        </w:tc>
      </w:tr>
      <w:tr w:rsidR="000A037C" w:rsidRPr="00471D71" w:rsidTr="00717938">
        <w:trPr>
          <w:trHeight w:val="330"/>
        </w:trPr>
        <w:tc>
          <w:tcPr>
            <w:tcW w:w="0" w:type="auto"/>
            <w:tcBorders>
              <w:top w:val="nil"/>
              <w:left w:val="nil"/>
              <w:bottom w:val="nil"/>
              <w:right w:val="nil"/>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Subpartida y Descripción</w:t>
            </w:r>
          </w:p>
        </w:tc>
        <w:tc>
          <w:tcPr>
            <w:tcW w:w="0" w:type="auto"/>
            <w:tcBorders>
              <w:top w:val="nil"/>
              <w:left w:val="nil"/>
              <w:bottom w:val="nil"/>
              <w:right w:val="single" w:sz="4" w:space="0" w:color="auto"/>
            </w:tcBorders>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Vinculación PAO</w:t>
            </w:r>
          </w:p>
        </w:tc>
        <w:tc>
          <w:tcPr>
            <w:tcW w:w="0" w:type="auto"/>
            <w:vMerge w:val="restart"/>
            <w:tcBorders>
              <w:top w:val="single" w:sz="4" w:space="0" w:color="auto"/>
              <w:left w:val="single" w:sz="4" w:space="0" w:color="auto"/>
              <w:right w:val="single" w:sz="4" w:space="0" w:color="auto"/>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Cálculo</w:t>
            </w:r>
          </w:p>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vMerge w:val="restart"/>
            <w:tcBorders>
              <w:top w:val="single" w:sz="4" w:space="0" w:color="auto"/>
              <w:left w:val="single" w:sz="4" w:space="0" w:color="auto"/>
              <w:right w:val="single" w:sz="4" w:space="0" w:color="auto"/>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Justificación</w:t>
            </w:r>
          </w:p>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r>
      <w:tr w:rsidR="000A037C" w:rsidRPr="00471D71" w:rsidTr="00717938">
        <w:trPr>
          <w:trHeight w:val="330"/>
        </w:trPr>
        <w:tc>
          <w:tcPr>
            <w:tcW w:w="0" w:type="auto"/>
            <w:tcBorders>
              <w:top w:val="nil"/>
              <w:left w:val="nil"/>
              <w:bottom w:val="single" w:sz="4" w:space="0" w:color="1F497D"/>
              <w:right w:val="nil"/>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tcBorders>
              <w:top w:val="nil"/>
              <w:left w:val="nil"/>
              <w:bottom w:val="single" w:sz="4" w:space="0" w:color="1F497D"/>
              <w:right w:val="single" w:sz="4" w:space="0" w:color="1F497D"/>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Objetivo</w:t>
            </w:r>
          </w:p>
        </w:tc>
        <w:tc>
          <w:tcPr>
            <w:tcW w:w="0" w:type="auto"/>
            <w:tcBorders>
              <w:top w:val="nil"/>
              <w:left w:val="nil"/>
              <w:bottom w:val="single" w:sz="4" w:space="0" w:color="1F497D"/>
              <w:right w:val="single" w:sz="4" w:space="0" w:color="1F497D"/>
            </w:tcBorders>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Meta</w:t>
            </w:r>
          </w:p>
        </w:tc>
        <w:tc>
          <w:tcPr>
            <w:tcW w:w="0" w:type="auto"/>
            <w:tcBorders>
              <w:top w:val="nil"/>
              <w:left w:val="nil"/>
              <w:bottom w:val="single" w:sz="4" w:space="0" w:color="1F497D"/>
              <w:right w:val="single" w:sz="4" w:space="0" w:color="auto"/>
            </w:tcBorders>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Acción</w:t>
            </w:r>
          </w:p>
        </w:tc>
        <w:tc>
          <w:tcPr>
            <w:tcW w:w="0" w:type="auto"/>
            <w:vMerge/>
            <w:tcBorders>
              <w:left w:val="single" w:sz="4" w:space="0" w:color="auto"/>
              <w:bottom w:val="single" w:sz="4" w:space="0" w:color="1F497D"/>
              <w:right w:val="single" w:sz="4" w:space="0" w:color="auto"/>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p>
        </w:tc>
        <w:tc>
          <w:tcPr>
            <w:tcW w:w="0" w:type="auto"/>
            <w:vMerge/>
            <w:tcBorders>
              <w:left w:val="single" w:sz="4" w:space="0" w:color="auto"/>
              <w:bottom w:val="single" w:sz="4" w:space="0" w:color="1F497D"/>
              <w:right w:val="single" w:sz="4" w:space="0" w:color="auto"/>
            </w:tcBorders>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p>
        </w:tc>
      </w:tr>
      <w:tr w:rsidR="00471D71" w:rsidRPr="00471D71" w:rsidTr="00471D71">
        <w:trPr>
          <w:trHeight w:val="25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2,210,000.00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sz w:val="20"/>
                <w:szCs w:val="20"/>
                <w:lang w:eastAsia="es-CR"/>
              </w:rPr>
            </w:pPr>
            <w:r w:rsidRPr="00471D71">
              <w:rPr>
                <w:rFonts w:ascii="Arial Narrow" w:eastAsia="Times New Roman" w:hAnsi="Arial Narrow" w:cs="Times New Roman"/>
                <w:color w:val="000000"/>
                <w:sz w:val="20"/>
                <w:szCs w:val="20"/>
                <w:lang w:eastAsia="es-CR"/>
              </w:rPr>
              <w:t>340 x 10x650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sz w:val="20"/>
                <w:szCs w:val="20"/>
                <w:lang w:eastAsia="es-CR"/>
              </w:rPr>
            </w:pPr>
            <w:r w:rsidRPr="00471D71">
              <w:rPr>
                <w:rFonts w:ascii="Arial Narrow" w:eastAsia="Times New Roman" w:hAnsi="Arial Narrow" w:cs="Times New Roman"/>
                <w:color w:val="000000"/>
                <w:sz w:val="20"/>
                <w:szCs w:val="20"/>
                <w:lang w:eastAsia="es-CR"/>
              </w:rPr>
              <w:t xml:space="preserve">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Dispositivos de flotabilidad Tipo 5 para el uso en las </w:t>
            </w:r>
            <w:r w:rsidR="006E3429" w:rsidRPr="00471D71">
              <w:rPr>
                <w:rFonts w:ascii="Arial Narrow" w:eastAsia="Times New Roman" w:hAnsi="Arial Narrow" w:cs="Times New Roman"/>
                <w:color w:val="000000"/>
                <w:sz w:val="20"/>
                <w:szCs w:val="20"/>
                <w:lang w:eastAsia="es-CR"/>
              </w:rPr>
              <w:t>prácticas</w:t>
            </w:r>
            <w:r w:rsidRPr="00471D71">
              <w:rPr>
                <w:rFonts w:ascii="Arial Narrow" w:eastAsia="Times New Roman" w:hAnsi="Arial Narrow" w:cs="Times New Roman"/>
                <w:color w:val="000000"/>
                <w:sz w:val="20"/>
                <w:szCs w:val="20"/>
                <w:lang w:eastAsia="es-CR"/>
              </w:rPr>
              <w:t xml:space="preserve"> o emergencias. Curso Trepi, corpi , riu . </w:t>
            </w:r>
          </w:p>
        </w:tc>
      </w:tr>
      <w:tr w:rsidR="00471D71" w:rsidRPr="00471D71" w:rsidTr="00471D71">
        <w:trPr>
          <w:trHeight w:val="30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2,340,000.00 </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sz w:val="20"/>
                <w:szCs w:val="20"/>
                <w:lang w:eastAsia="es-CR"/>
              </w:rPr>
            </w:pPr>
            <w:r w:rsidRPr="00471D71">
              <w:rPr>
                <w:rFonts w:ascii="Arial Narrow" w:eastAsia="Times New Roman" w:hAnsi="Arial Narrow" w:cs="Times New Roman"/>
                <w:color w:val="000000"/>
                <w:sz w:val="20"/>
                <w:szCs w:val="20"/>
                <w:lang w:eastAsia="es-CR"/>
              </w:rPr>
              <w:t>2*$1800*¢650</w:t>
            </w:r>
          </w:p>
        </w:tc>
        <w:tc>
          <w:tcPr>
            <w:tcW w:w="0" w:type="auto"/>
            <w:tcBorders>
              <w:top w:val="nil"/>
              <w:left w:val="nil"/>
              <w:bottom w:val="single" w:sz="4" w:space="0" w:color="1F497D"/>
              <w:right w:val="single" w:sz="4" w:space="0" w:color="1F497D"/>
            </w:tcBorders>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sz w:val="20"/>
                <w:szCs w:val="20"/>
                <w:lang w:eastAsia="es-CR"/>
              </w:rPr>
            </w:pPr>
            <w:r w:rsidRPr="00471D71">
              <w:rPr>
                <w:rFonts w:ascii="Arial Narrow" w:eastAsia="Times New Roman" w:hAnsi="Arial Narrow" w:cs="Times New Roman"/>
                <w:color w:val="000000"/>
                <w:sz w:val="20"/>
                <w:szCs w:val="2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la compra de 2 inmovilizador para extracción de pacientes en espacios confinados (Halfback) para las prácticas de cursos de rescate vertical básico y avanzado.</w:t>
            </w:r>
          </w:p>
        </w:tc>
      </w:tr>
    </w:tbl>
    <w:p w:rsidR="00471D71" w:rsidRDefault="00471D71" w:rsidP="009D27FA">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7"/>
        <w:gridCol w:w="1696"/>
        <w:gridCol w:w="1081"/>
        <w:gridCol w:w="692"/>
        <w:gridCol w:w="843"/>
        <w:gridCol w:w="2418"/>
        <w:gridCol w:w="4674"/>
      </w:tblGrid>
      <w:tr w:rsidR="00471D71" w:rsidRPr="00471D71" w:rsidTr="00471D71">
        <w:trPr>
          <w:trHeight w:val="330"/>
        </w:trPr>
        <w:tc>
          <w:tcPr>
            <w:tcW w:w="0" w:type="auto"/>
            <w:gridSpan w:val="7"/>
            <w:shd w:val="clear" w:color="000000" w:fill="4F81BD"/>
            <w:vAlign w:val="bottom"/>
            <w:hideMark/>
          </w:tcPr>
          <w:p w:rsidR="00471D71" w:rsidRPr="00471D71" w:rsidRDefault="00471D71"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lastRenderedPageBreak/>
              <w:t>2. MATERIALES Y SUMINISTROS</w:t>
            </w:r>
          </w:p>
        </w:tc>
      </w:tr>
      <w:tr w:rsidR="000A037C" w:rsidRPr="00471D71" w:rsidTr="00471D71">
        <w:trPr>
          <w:trHeight w:val="330"/>
        </w:trPr>
        <w:tc>
          <w:tcPr>
            <w:tcW w:w="0" w:type="auto"/>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Subpartida y Descripción</w:t>
            </w:r>
          </w:p>
        </w:tc>
        <w:tc>
          <w:tcPr>
            <w:tcW w:w="0" w:type="auto"/>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Vinculación PAO</w:t>
            </w:r>
          </w:p>
        </w:tc>
        <w:tc>
          <w:tcPr>
            <w:tcW w:w="0" w:type="auto"/>
            <w:vMerge w:val="restart"/>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Cálculo</w:t>
            </w:r>
          </w:p>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vMerge w:val="restart"/>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Justificación</w:t>
            </w:r>
          </w:p>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r>
      <w:tr w:rsidR="000A037C" w:rsidRPr="00471D71" w:rsidTr="00471D71">
        <w:trPr>
          <w:trHeight w:val="330"/>
        </w:trPr>
        <w:tc>
          <w:tcPr>
            <w:tcW w:w="0" w:type="auto"/>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 </w:t>
            </w:r>
          </w:p>
        </w:tc>
        <w:tc>
          <w:tcPr>
            <w:tcW w:w="0" w:type="auto"/>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Objetivo</w:t>
            </w:r>
          </w:p>
        </w:tc>
        <w:tc>
          <w:tcPr>
            <w:tcW w:w="0" w:type="auto"/>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Meta</w:t>
            </w:r>
          </w:p>
        </w:tc>
        <w:tc>
          <w:tcPr>
            <w:tcW w:w="0" w:type="auto"/>
            <w:shd w:val="clear" w:color="000000" w:fill="4F81BD"/>
            <w:noWrap/>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r w:rsidRPr="00471D71">
              <w:rPr>
                <w:rFonts w:ascii="Arial Narrow" w:eastAsia="Times New Roman" w:hAnsi="Arial Narrow" w:cs="Times New Roman"/>
                <w:b/>
                <w:bCs/>
                <w:color w:val="FFFFFF"/>
                <w:lang w:eastAsia="es-CR"/>
              </w:rPr>
              <w:t>Acción</w:t>
            </w:r>
          </w:p>
        </w:tc>
        <w:tc>
          <w:tcPr>
            <w:tcW w:w="0" w:type="auto"/>
            <w:vMerge/>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p>
        </w:tc>
        <w:tc>
          <w:tcPr>
            <w:tcW w:w="0" w:type="auto"/>
            <w:vMerge/>
            <w:shd w:val="clear" w:color="000000" w:fill="4F81BD"/>
            <w:vAlign w:val="bottom"/>
            <w:hideMark/>
          </w:tcPr>
          <w:p w:rsidR="000A037C" w:rsidRPr="00471D71" w:rsidRDefault="000A037C" w:rsidP="00471D71">
            <w:pPr>
              <w:spacing w:after="0" w:line="240" w:lineRule="auto"/>
              <w:jc w:val="center"/>
              <w:rPr>
                <w:rFonts w:ascii="Arial Narrow" w:eastAsia="Times New Roman" w:hAnsi="Arial Narrow" w:cs="Times New Roman"/>
                <w:b/>
                <w:bCs/>
                <w:color w:val="FFFFFF"/>
                <w:lang w:eastAsia="es-CR"/>
              </w:rPr>
            </w:pPr>
          </w:p>
        </w:tc>
      </w:tr>
      <w:tr w:rsidR="00471D71" w:rsidRPr="00471D71" w:rsidTr="00471D71">
        <w:trPr>
          <w:trHeight w:val="2310"/>
        </w:trPr>
        <w:tc>
          <w:tcPr>
            <w:tcW w:w="0" w:type="auto"/>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2.04.01 Herramientas e instrumentos</w:t>
            </w:r>
          </w:p>
        </w:tc>
        <w:tc>
          <w:tcPr>
            <w:tcW w:w="0" w:type="auto"/>
            <w:shd w:val="clear" w:color="auto" w:fill="auto"/>
            <w:noWrap/>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        13,685,000.00 </w:t>
            </w:r>
          </w:p>
        </w:tc>
        <w:tc>
          <w:tcPr>
            <w:tcW w:w="0" w:type="auto"/>
            <w:shd w:val="clear" w:color="auto" w:fill="auto"/>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4. Tecnología</w:t>
            </w:r>
          </w:p>
        </w:tc>
        <w:tc>
          <w:tcPr>
            <w:tcW w:w="0" w:type="auto"/>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3.4.1.3</w:t>
            </w:r>
          </w:p>
        </w:tc>
        <w:tc>
          <w:tcPr>
            <w:tcW w:w="0" w:type="auto"/>
            <w:shd w:val="clear" w:color="auto" w:fill="auto"/>
            <w:noWrap/>
            <w:vAlign w:val="center"/>
            <w:hideMark/>
          </w:tcPr>
          <w:p w:rsidR="00471D71" w:rsidRPr="00471D71" w:rsidRDefault="00471D71" w:rsidP="00471D71">
            <w:pPr>
              <w:spacing w:after="0" w:line="240" w:lineRule="auto"/>
              <w:jc w:val="center"/>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3.4.1.3.2</w:t>
            </w:r>
          </w:p>
        </w:tc>
        <w:tc>
          <w:tcPr>
            <w:tcW w:w="0" w:type="auto"/>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 xml:space="preserve">200 estuches para radio portátil ¢25.000 c/u = ¢5.000.000. </w:t>
            </w:r>
            <w:r w:rsidRPr="00471D71">
              <w:rPr>
                <w:rFonts w:ascii="Arial Narrow" w:eastAsia="Times New Roman" w:hAnsi="Arial Narrow" w:cs="Times New Roman"/>
                <w:color w:val="000000"/>
                <w:lang w:eastAsia="es-CR"/>
              </w:rPr>
              <w:br/>
              <w:t xml:space="preserve">200 micrófonos para radios portátiles ¢40.000 c/u = ¢8.000.000.  </w:t>
            </w:r>
            <w:r w:rsidRPr="00471D71">
              <w:rPr>
                <w:rFonts w:ascii="Arial Narrow" w:eastAsia="Times New Roman" w:hAnsi="Arial Narrow" w:cs="Times New Roman"/>
                <w:color w:val="000000"/>
                <w:lang w:eastAsia="es-CR"/>
              </w:rPr>
              <w:br/>
              <w:t>5 Cautiles para reparación de equipo electrónico ¢55.000 c/u = ¢275.000</w:t>
            </w:r>
            <w:r w:rsidRPr="00471D71">
              <w:rPr>
                <w:rFonts w:ascii="Arial Narrow" w:eastAsia="Times New Roman" w:hAnsi="Arial Narrow" w:cs="Times New Roman"/>
                <w:color w:val="000000"/>
                <w:lang w:eastAsia="es-CR"/>
              </w:rPr>
              <w:br/>
              <w:t>5 Testes de energía eléctrica para técnicos en radio ¢35.000 c/u = ¢175.000</w:t>
            </w:r>
            <w:r w:rsidRPr="00471D71">
              <w:rPr>
                <w:rFonts w:ascii="Arial Narrow" w:eastAsia="Times New Roman" w:hAnsi="Arial Narrow" w:cs="Times New Roman"/>
                <w:color w:val="000000"/>
                <w:lang w:eastAsia="es-CR"/>
              </w:rPr>
              <w:br/>
              <w:t>5 Ponchadoras de cableado UTP ¢22.000 = ¢110.000</w:t>
            </w:r>
            <w:r w:rsidRPr="00471D71">
              <w:rPr>
                <w:rFonts w:ascii="Arial Narrow" w:eastAsia="Times New Roman" w:hAnsi="Arial Narrow" w:cs="Times New Roman"/>
                <w:color w:val="000000"/>
                <w:lang w:eastAsia="es-CR"/>
              </w:rPr>
              <w:br/>
              <w:t>5 Brújulas para grupo de apoyo de TIC a USCO ¢25.000 = ¢125.000</w:t>
            </w:r>
            <w:r w:rsidRPr="00471D71">
              <w:rPr>
                <w:rFonts w:ascii="Arial Narrow" w:eastAsia="Times New Roman" w:hAnsi="Arial Narrow" w:cs="Times New Roman"/>
                <w:color w:val="000000"/>
                <w:lang w:eastAsia="es-CR"/>
              </w:rPr>
              <w:br/>
              <w:t>Total General = ¢13.685.000</w:t>
            </w:r>
          </w:p>
        </w:tc>
        <w:tc>
          <w:tcPr>
            <w:tcW w:w="0" w:type="auto"/>
            <w:shd w:val="clear" w:color="auto" w:fill="auto"/>
            <w:vAlign w:val="center"/>
            <w:hideMark/>
          </w:tcPr>
          <w:p w:rsidR="00471D71" w:rsidRPr="00471D71" w:rsidRDefault="00471D71" w:rsidP="00471D71">
            <w:pPr>
              <w:spacing w:after="0" w:line="240" w:lineRule="auto"/>
              <w:rPr>
                <w:rFonts w:ascii="Arial Narrow" w:eastAsia="Times New Roman" w:hAnsi="Arial Narrow" w:cs="Times New Roman"/>
                <w:color w:val="000000"/>
                <w:lang w:eastAsia="es-CR"/>
              </w:rPr>
            </w:pPr>
            <w:r w:rsidRPr="00471D71">
              <w:rPr>
                <w:rFonts w:ascii="Arial Narrow" w:eastAsia="Times New Roman" w:hAnsi="Arial Narrow" w:cs="Times New Roman"/>
                <w:color w:val="000000"/>
                <w:lang w:eastAsia="es-CR"/>
              </w:rPr>
              <w:t>Contrato para la compra de herramientas e instrumentos que complementen equipo de audio, UPS, herramientas para el soporte de radios y trabajos de mantenimiento en el edificio del F5.</w:t>
            </w:r>
          </w:p>
        </w:tc>
      </w:tr>
    </w:tbl>
    <w:p w:rsidR="007E36D1" w:rsidRDefault="007E36D1" w:rsidP="007E36D1">
      <w:r>
        <w:br w:type="page"/>
      </w: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691"/>
        <w:gridCol w:w="1086"/>
        <w:gridCol w:w="642"/>
        <w:gridCol w:w="779"/>
        <w:gridCol w:w="4460"/>
        <w:gridCol w:w="3083"/>
      </w:tblGrid>
      <w:tr w:rsidR="007E36D1" w:rsidRPr="007E36D1" w:rsidTr="007E36D1">
        <w:trPr>
          <w:trHeight w:val="330"/>
          <w:tblHeader/>
        </w:trPr>
        <w:tc>
          <w:tcPr>
            <w:tcW w:w="0" w:type="auto"/>
            <w:gridSpan w:val="7"/>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lastRenderedPageBreak/>
              <w:t>2. MATERIALES Y SUMINISTROS</w:t>
            </w:r>
          </w:p>
        </w:tc>
      </w:tr>
      <w:tr w:rsidR="007E36D1" w:rsidRPr="007E36D1" w:rsidTr="007E36D1">
        <w:trPr>
          <w:trHeight w:val="330"/>
          <w:tblHeader/>
        </w:trPr>
        <w:tc>
          <w:tcPr>
            <w:tcW w:w="0" w:type="auto"/>
            <w:vMerge w:val="restart"/>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Subpartida y Descripción</w:t>
            </w:r>
          </w:p>
        </w:tc>
        <w:tc>
          <w:tcPr>
            <w:tcW w:w="0" w:type="auto"/>
            <w:vMerge w:val="restart"/>
            <w:shd w:val="clear" w:color="000000" w:fill="4F81BD"/>
            <w:noWrap/>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 xml:space="preserve"> Monto </w:t>
            </w:r>
          </w:p>
        </w:tc>
        <w:tc>
          <w:tcPr>
            <w:tcW w:w="0" w:type="auto"/>
            <w:gridSpan w:val="3"/>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Vinculación PAO</w:t>
            </w:r>
          </w:p>
        </w:tc>
        <w:tc>
          <w:tcPr>
            <w:tcW w:w="0" w:type="auto"/>
            <w:vMerge w:val="restart"/>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Cálculo</w:t>
            </w:r>
          </w:p>
        </w:tc>
        <w:tc>
          <w:tcPr>
            <w:tcW w:w="0" w:type="auto"/>
            <w:vMerge w:val="restart"/>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Justificación</w:t>
            </w:r>
          </w:p>
        </w:tc>
      </w:tr>
      <w:tr w:rsidR="007E36D1" w:rsidRPr="007E36D1" w:rsidTr="007E36D1">
        <w:trPr>
          <w:trHeight w:val="330"/>
          <w:tblHeader/>
        </w:trPr>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Objetivo</w:t>
            </w:r>
          </w:p>
        </w:tc>
        <w:tc>
          <w:tcPr>
            <w:tcW w:w="0" w:type="auto"/>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Meta</w:t>
            </w:r>
          </w:p>
        </w:tc>
        <w:tc>
          <w:tcPr>
            <w:tcW w:w="0" w:type="auto"/>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Acción</w:t>
            </w: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r>
      <w:tr w:rsidR="007E36D1" w:rsidRPr="007E36D1" w:rsidTr="007E36D1">
        <w:trPr>
          <w:trHeight w:val="2595"/>
        </w:trPr>
        <w:tc>
          <w:tcPr>
            <w:tcW w:w="0" w:type="auto"/>
            <w:vMerge w:val="restart"/>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t>2.04.01 Herramientas e instrumentos</w:t>
            </w:r>
          </w:p>
        </w:tc>
        <w:tc>
          <w:tcPr>
            <w:tcW w:w="0" w:type="auto"/>
            <w:vMerge w:val="restart"/>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t xml:space="preserve">         322,478,500.00 </w:t>
            </w:r>
          </w:p>
        </w:tc>
        <w:tc>
          <w:tcPr>
            <w:tcW w:w="0" w:type="auto"/>
            <w:vMerge w:val="restart"/>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t>1. Gestión Institucional</w:t>
            </w:r>
          </w:p>
        </w:tc>
        <w:tc>
          <w:tcPr>
            <w:tcW w:w="0" w:type="auto"/>
            <w:vMerge w:val="restart"/>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t>2.1.4.5</w:t>
            </w:r>
          </w:p>
        </w:tc>
        <w:tc>
          <w:tcPr>
            <w:tcW w:w="0" w:type="auto"/>
            <w:vMerge w:val="restart"/>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t>2.1.4.5.3</w:t>
            </w:r>
          </w:p>
        </w:tc>
        <w:tc>
          <w:tcPr>
            <w:tcW w:w="0" w:type="auto"/>
            <w:vMerge w:val="restart"/>
            <w:shd w:val="clear" w:color="auto" w:fill="auto"/>
            <w:vAlign w:val="center"/>
            <w:hideMark/>
          </w:tcPr>
          <w:p w:rsidR="007E36D1" w:rsidRPr="007E36D1" w:rsidRDefault="007E36D1" w:rsidP="006E3429">
            <w:pPr>
              <w:spacing w:after="240" w:line="240" w:lineRule="auto"/>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br/>
              <w:t xml:space="preserve">Apuntaladores neumáticos (juego) costo unitario  $8000 x 2 Total ¢10400000 / Ascensor tipo "Rescucender" costo unitario $50 x 25 Total ¢812500 / Ascensores ventrales costo unitario $80 x 75 Total ¢3900000 / Barra de acero  costo unitario $20 x 25 Total ¢325000 / Bolsa y cuerda para lanzar (trowbag) costo unitario $125 x 50 Total ¢4062500 / Bolso para equipo de intervención rápida costo unitario $250 x 20 Total ¢3250000 / Botiquín Equipado de nylon color naranja costo unitario $300 x 12 Total ¢2340000 / Canasta de rescate con sistema de fijación incluido costo unitario $1750 x 10 Total ¢11375000 / Cinta de rescate de 25.4 mm (1") metros costo unitario $1,35 x 600 Total ¢526500 / Cinta de rescate de 50.4 mm (2") metros costo unitario $3,22 x 600 Total ¢1255800 / Cortador de cinturones para rescate costo unitario $75 x 50 Total ¢2437500 / Cuerda de rescate de 7 mm (en rollos de 60 metros c/u) costo unitario $600 x 15 Total ¢5850000 / Cuerda semiestática de 11mm en rollos de 60 metros costo unitario $720 x 16 Total ¢7488000 / Cuerda semiestática de 11mm en rollos de 100 metros costo unitario $400 x 5 Total ¢1300000 / Detector (sensor) de </w:t>
            </w:r>
            <w:r w:rsidRPr="007E36D1">
              <w:rPr>
                <w:rFonts w:ascii="Arial Narrow" w:eastAsia="Times New Roman" w:hAnsi="Arial Narrow" w:cs="Times New Roman"/>
                <w:color w:val="000000"/>
                <w:sz w:val="20"/>
                <w:szCs w:val="20"/>
                <w:lang w:eastAsia="es-CR"/>
              </w:rPr>
              <w:lastRenderedPageBreak/>
              <w:t>electricidad costo unitario $400 x 25 Total ¢6500000 / Doble hembra de 63.5 mm costo unitario $35 x 25 Total ¢568750 Doble macho de 63.5 mm costo unitario $35 x 25 Total ¢568750 / Escalera de extensión costo unitario $1200 x 6 Total ¢4680000 / Escalera ganchos costo unitario $550 x 3 Total ¢1072500 Escalera multipropósito plegable de aluminio costo unitario $150 x 25 Total ¢2437500 / Escalera plegable costo unitario $420 x 15 Total ¢4095000 / Férula larga de espalda costo unitario $120 x 10 Total ¢780000 / Hacha pico costo unitario $50 x 6 Total ¢195000 / Hacha plana costo unitario $50 x 6 Total ¢195000 / Herramienta "K" costo unitario $200 x 25 Total ¢3250000 / H</w:t>
            </w:r>
            <w:r w:rsidR="006E3429">
              <w:rPr>
                <w:rFonts w:ascii="Arial Narrow" w:eastAsia="Times New Roman" w:hAnsi="Arial Narrow" w:cs="Times New Roman"/>
                <w:color w:val="000000"/>
                <w:sz w:val="20"/>
                <w:szCs w:val="20"/>
                <w:lang w:eastAsia="es-CR"/>
              </w:rPr>
              <w:t>a</w:t>
            </w:r>
            <w:r w:rsidRPr="007E36D1">
              <w:rPr>
                <w:rFonts w:ascii="Arial Narrow" w:eastAsia="Times New Roman" w:hAnsi="Arial Narrow" w:cs="Times New Roman"/>
                <w:color w:val="000000"/>
                <w:sz w:val="20"/>
                <w:szCs w:val="20"/>
                <w:lang w:eastAsia="es-CR"/>
              </w:rPr>
              <w:t xml:space="preserve">lligan tool costo unitario $200 x 12 Total ¢1560000 / Kit para atrapar animales costo unitario $300 x 30 Total ¢5850000 / Linterna recargable con base costo unitario $300 x 25 Total ¢4875000 / Linterna personal  manual </w:t>
            </w:r>
            <w:r w:rsidR="006E3429" w:rsidRPr="007E36D1">
              <w:rPr>
                <w:rFonts w:ascii="Arial Narrow" w:eastAsia="Times New Roman" w:hAnsi="Arial Narrow" w:cs="Times New Roman"/>
                <w:color w:val="000000"/>
                <w:sz w:val="20"/>
                <w:szCs w:val="20"/>
                <w:lang w:eastAsia="es-CR"/>
              </w:rPr>
              <w:t>ángulo</w:t>
            </w:r>
            <w:r w:rsidRPr="007E36D1">
              <w:rPr>
                <w:rFonts w:ascii="Arial Narrow" w:eastAsia="Times New Roman" w:hAnsi="Arial Narrow" w:cs="Times New Roman"/>
                <w:color w:val="000000"/>
                <w:sz w:val="20"/>
                <w:szCs w:val="20"/>
                <w:lang w:eastAsia="es-CR"/>
              </w:rPr>
              <w:t xml:space="preserve"> 90° costo unitario $80 x 300 Total ¢15600000 / Luz estroboscópica para chaleco de rescate en ríos costo unitario $110 x 100 Total ¢7150000 / Llave hidrante costo unitario $35 x 12 Total ¢273000 / Bolso para cuerda de 12 mm de rescate costo unitario $45 x 100 Total ¢2925000 / Manguera de 76 mm (3" )  costo unitario $260 x 250 Total ¢42250000 / Manguera de 44 mm (1,75")   costo unitario $125 x 250 Total ¢20312500 / Manguera para forestales de 38 mm (1,5" )   costo unitario $190 x 60 Total ¢7410000 / Manguera para carrete costo unitario $750 x 25 Total ¢12187500 / Pitón  de combinación de baja presión  44 mm (1 3/4")  (Llave de paso, pitón y boquilla) costo unitario $900 x 50 Total ¢29250000 / Pitón  de 63,5 mm (2  1/2")   costo unitario $900 x 25 Total ¢14625000 / Prensa Manguera costo unitario $409 x 5 Total ¢1329250 / Protector de cuerdas costo unitario $30 x 50 Total ¢975000 / Rastrillo Mc Leod costo unitario $48,9 x </w:t>
            </w:r>
            <w:r w:rsidRPr="007E36D1">
              <w:rPr>
                <w:rFonts w:ascii="Arial Narrow" w:eastAsia="Times New Roman" w:hAnsi="Arial Narrow" w:cs="Times New Roman"/>
                <w:color w:val="000000"/>
                <w:sz w:val="20"/>
                <w:szCs w:val="20"/>
                <w:lang w:eastAsia="es-CR"/>
              </w:rPr>
              <w:lastRenderedPageBreak/>
              <w:t xml:space="preserve">50 Total ¢1589250 / Rastrillo para forestal costo unitario $20,99 x 50 Total ¢682175 / Siamesa check 152.4mm x 63.5mm (6 » a 2 ½ »)costo unitario $800 x 12 Total ¢6240000 / Reducción de 152.4mm x 114 mm (6 » a 4 ½ ») costo unitario $320 x 2 Total ¢416000 / Silbatos costo unitario $5 x 250 Total ¢812500 / Silbatos VOLUNTARIOS costo unitario $5 x 250 Total ¢812500 / Sillin para rescate vertical costo unitario $375 x 12 Total ¢2925000 / Tapa de 152.4 mm (6") costo unitario $107,5 x 25 Total ¢1746875 / Tubo de succión 152,4 mm (6") costo unitario $950 x 6 Total ¢3705000 / Y Griega de 63.5mm x 38.1mm (2 ½" x 1 ½")  costo unitario $500 x 12 Total ¢3900000 / ARNES DE RESCATE PARA GUIA CANINO costo unitario $435 x 4 Total ¢1131000 / Arnés pélvico de espelología costo unitario $150 x 35 Total ¢3412500 / Arnés de pecho de espeleología costo unitario $75 x 35 Total ¢1706250 / Bloqueador Ventral costo unitario $80 x 20 Total ¢1040000 / Pin para escalar (parabolts) costo unitario $8 x 200 Total ¢1040000 / JUEGO DE HERRAMIENTAS ANTI CHISPA costo unitario $1000 x 2 Total ¢1300000 / Camilla Scoop Plegablecosto unitario $3000 x 2 Total ¢3900000 / Sistema de Inmovilización al vacío costo unitario $1083,33 x 3 Total ¢2112500 / Unidad de succión de acción manual  costo unitario $125 x 3 Total ¢243750 / Férula larga de espalda pediátrica costo unitario $850 x 5 Total ¢2762500 / Férulas de Tracción Adulto  costo unitario $266,67 x 3 Total ¢520000 / Férulas de Tracción Pediátrica costo unitario $250 x 3 Total ¢487500 / SKED costo unitario $1500 x 6 Total ¢5850000 / SACA VUELTAS costo unitario $80 x 12 Total ¢624000 / Centro punto para quebrar ventanas costo unitario $27 x 50 Total ¢877500 / Caja de herramientas costo unitario $1000 x 12 Total ¢7800000 / Cortafrío 24" costo unitario $165 x 12 Total ¢1287000 / Cortafrío 36" </w:t>
            </w:r>
            <w:r w:rsidRPr="007E36D1">
              <w:rPr>
                <w:rFonts w:ascii="Arial Narrow" w:eastAsia="Times New Roman" w:hAnsi="Arial Narrow" w:cs="Times New Roman"/>
                <w:color w:val="000000"/>
                <w:sz w:val="20"/>
                <w:szCs w:val="20"/>
                <w:lang w:eastAsia="es-CR"/>
              </w:rPr>
              <w:lastRenderedPageBreak/>
              <w:t>costo unitario $230 x 12 Total ¢1794000 / Extensión eléctrica de 30 mts costo unitario $157 x 50 Total ¢5102500 / Llave de cañería # 24 costo unitario $35 x 12 Total ¢273000 / Manguera jardín de 1/2" x 20 metros costo unitario $120 x 50 Total ¢3900000 / Mazo de 10 libras costo unitario $30 x 25 Total ¢487500 / Mazo de hule  costo unitario $10 x 50 Total ¢325000 / Pala carrilera costo unitario $25 x 50 Total ¢812500 / Pata de chancho costo unitario $20 x 25 Total ¢325000 / Pulasky (hacha de palanca) costo unitario $60 x 50 Total ¢1950000   para un total de ¢320.130.850.</w:t>
            </w:r>
            <w:r w:rsidRPr="007E36D1">
              <w:rPr>
                <w:rFonts w:ascii="Arial Narrow" w:eastAsia="Times New Roman" w:hAnsi="Arial Narrow" w:cs="Times New Roman"/>
                <w:color w:val="000000"/>
                <w:sz w:val="20"/>
                <w:szCs w:val="20"/>
                <w:lang w:eastAsia="es-CR"/>
              </w:rPr>
              <w:br/>
              <w:t>Brigada.3 botiquines equipados $ 369.00 Aprox cada uno / tipo de cambio ¢650 Total ¢719,550,00 3 Férula larga de espalda $193.00 aprox / tipo de ¢650 Total ¢376.350.00</w:t>
            </w:r>
            <w:r w:rsidRPr="007E36D1">
              <w:rPr>
                <w:rFonts w:ascii="Arial Narrow" w:eastAsia="Times New Roman" w:hAnsi="Arial Narrow" w:cs="Times New Roman"/>
                <w:color w:val="000000"/>
                <w:sz w:val="20"/>
                <w:szCs w:val="20"/>
                <w:lang w:eastAsia="es-CR"/>
              </w:rPr>
              <w:br/>
              <w:t xml:space="preserve">10 linternas recargables con base $149,5.00 Aprox / tipo de cambio ¢650 Total ¢971.750.00 Prevención e investigación: CBCR-021823-2017-DOB-00509 Para tomar medidas de manera expedita en estructuras con ambientes con humo ya que los </w:t>
            </w:r>
            <w:r w:rsidR="00960A9C" w:rsidRPr="007E36D1">
              <w:rPr>
                <w:rFonts w:ascii="Arial Narrow" w:eastAsia="Times New Roman" w:hAnsi="Arial Narrow" w:cs="Times New Roman"/>
                <w:color w:val="000000"/>
                <w:sz w:val="20"/>
                <w:szCs w:val="20"/>
                <w:lang w:eastAsia="es-CR"/>
              </w:rPr>
              <w:t>distanció metros</w:t>
            </w:r>
            <w:r w:rsidRPr="007E36D1">
              <w:rPr>
                <w:rFonts w:ascii="Arial Narrow" w:eastAsia="Times New Roman" w:hAnsi="Arial Narrow" w:cs="Times New Roman"/>
                <w:color w:val="000000"/>
                <w:sz w:val="20"/>
                <w:szCs w:val="20"/>
                <w:lang w:eastAsia="es-CR"/>
              </w:rPr>
              <w:t xml:space="preserve"> digitales no pueden realizar medidas en estas condiciones.  (4 cintas métricas de 50 m, </w:t>
            </w:r>
            <w:r w:rsidRPr="007E36D1">
              <w:rPr>
                <w:rFonts w:ascii="Arial" w:eastAsia="Times New Roman" w:hAnsi="Arial" w:cs="Arial"/>
                <w:color w:val="000000"/>
                <w:sz w:val="20"/>
                <w:szCs w:val="20"/>
                <w:lang w:eastAsia="es-CR"/>
              </w:rPr>
              <w:t>₵</w:t>
            </w:r>
            <w:r w:rsidRPr="007E36D1">
              <w:rPr>
                <w:rFonts w:ascii="Arial Narrow" w:eastAsia="Times New Roman" w:hAnsi="Arial Narrow" w:cs="Times New Roman"/>
                <w:color w:val="000000"/>
                <w:sz w:val="20"/>
                <w:szCs w:val="20"/>
                <w:lang w:eastAsia="es-CR"/>
              </w:rPr>
              <w:t>25,000.00 cada una. 4 cintas m</w:t>
            </w:r>
            <w:r w:rsidRPr="007E36D1">
              <w:rPr>
                <w:rFonts w:ascii="Arial Narrow" w:eastAsia="Times New Roman" w:hAnsi="Arial Narrow" w:cs="Arial Narrow"/>
                <w:color w:val="000000"/>
                <w:sz w:val="20"/>
                <w:szCs w:val="20"/>
                <w:lang w:eastAsia="es-CR"/>
              </w:rPr>
              <w:t>é</w:t>
            </w:r>
            <w:r w:rsidRPr="007E36D1">
              <w:rPr>
                <w:rFonts w:ascii="Arial Narrow" w:eastAsia="Times New Roman" w:hAnsi="Arial Narrow" w:cs="Times New Roman"/>
                <w:color w:val="000000"/>
                <w:sz w:val="20"/>
                <w:szCs w:val="20"/>
                <w:lang w:eastAsia="es-CR"/>
              </w:rPr>
              <w:t xml:space="preserve">tricas de 10 m, </w:t>
            </w:r>
            <w:r w:rsidRPr="007E36D1">
              <w:rPr>
                <w:rFonts w:ascii="Arial" w:eastAsia="Times New Roman" w:hAnsi="Arial" w:cs="Arial"/>
                <w:color w:val="000000"/>
                <w:sz w:val="20"/>
                <w:szCs w:val="20"/>
                <w:lang w:eastAsia="es-CR"/>
              </w:rPr>
              <w:t>₵</w:t>
            </w:r>
            <w:r w:rsidRPr="007E36D1">
              <w:rPr>
                <w:rFonts w:ascii="Arial Narrow" w:eastAsia="Times New Roman" w:hAnsi="Arial Narrow" w:cs="Times New Roman"/>
                <w:color w:val="000000"/>
                <w:sz w:val="20"/>
                <w:szCs w:val="20"/>
                <w:lang w:eastAsia="es-CR"/>
              </w:rPr>
              <w:t xml:space="preserve">15,000.00 colones cada una )Total ¢160.000 Para tomar medidas en incendios de gran magnitud en donde las cintas métricas y los </w:t>
            </w:r>
            <w:r w:rsidR="00960A9C" w:rsidRPr="007E36D1">
              <w:rPr>
                <w:rFonts w:ascii="Arial Narrow" w:eastAsia="Times New Roman" w:hAnsi="Arial Narrow" w:cs="Times New Roman"/>
                <w:color w:val="000000"/>
                <w:sz w:val="20"/>
                <w:szCs w:val="20"/>
                <w:lang w:eastAsia="es-CR"/>
              </w:rPr>
              <w:t>distanció metros</w:t>
            </w:r>
            <w:r w:rsidRPr="007E36D1">
              <w:rPr>
                <w:rFonts w:ascii="Arial Narrow" w:eastAsia="Times New Roman" w:hAnsi="Arial Narrow" w:cs="Times New Roman"/>
                <w:color w:val="000000"/>
                <w:sz w:val="20"/>
                <w:szCs w:val="20"/>
                <w:lang w:eastAsia="es-CR"/>
              </w:rPr>
              <w:t xml:space="preserve"> digitales no tengan la capacidad de realizarlas. (2 podómetros, valor de </w:t>
            </w:r>
            <w:r w:rsidRPr="007E36D1">
              <w:rPr>
                <w:rFonts w:ascii="Arial" w:eastAsia="Times New Roman" w:hAnsi="Arial" w:cs="Arial"/>
                <w:color w:val="000000"/>
                <w:sz w:val="20"/>
                <w:szCs w:val="20"/>
                <w:lang w:eastAsia="es-CR"/>
              </w:rPr>
              <w:t>₵</w:t>
            </w:r>
            <w:r w:rsidRPr="007E36D1">
              <w:rPr>
                <w:rFonts w:ascii="Arial Narrow" w:eastAsia="Times New Roman" w:hAnsi="Arial Narrow" w:cs="Times New Roman"/>
                <w:color w:val="000000"/>
                <w:sz w:val="20"/>
                <w:szCs w:val="20"/>
                <w:lang w:eastAsia="es-CR"/>
              </w:rPr>
              <w:t xml:space="preserve">30,000.00 cada uno.) Total </w:t>
            </w:r>
            <w:r w:rsidRPr="007E36D1">
              <w:rPr>
                <w:rFonts w:ascii="Arial Narrow" w:eastAsia="Times New Roman" w:hAnsi="Arial Narrow" w:cs="Arial Narrow"/>
                <w:color w:val="000000"/>
                <w:sz w:val="20"/>
                <w:szCs w:val="20"/>
                <w:lang w:eastAsia="es-CR"/>
              </w:rPr>
              <w:t>¢</w:t>
            </w:r>
            <w:r w:rsidRPr="007E36D1">
              <w:rPr>
                <w:rFonts w:ascii="Arial Narrow" w:eastAsia="Times New Roman" w:hAnsi="Arial Narrow" w:cs="Times New Roman"/>
                <w:color w:val="000000"/>
                <w:sz w:val="20"/>
                <w:szCs w:val="20"/>
                <w:lang w:eastAsia="es-CR"/>
              </w:rPr>
              <w:t xml:space="preserve">60.000 Equipo manual para corte  y ajuste de restos de conductores de instalaciones eléctricas, para desarme de equipos  dentro de la escena de incendio y poder recolectar muestras para análisis. (2 juegos de alicates y 2 juegos de cortadoras de cables. Cada juego tiene un costo de </w:t>
            </w:r>
            <w:r w:rsidRPr="007E36D1">
              <w:rPr>
                <w:rFonts w:ascii="Arial" w:eastAsia="Times New Roman" w:hAnsi="Arial" w:cs="Arial"/>
                <w:color w:val="000000"/>
                <w:sz w:val="20"/>
                <w:szCs w:val="20"/>
                <w:lang w:eastAsia="es-CR"/>
              </w:rPr>
              <w:t>₵</w:t>
            </w:r>
            <w:r w:rsidRPr="007E36D1">
              <w:rPr>
                <w:rFonts w:ascii="Arial Narrow" w:eastAsia="Times New Roman" w:hAnsi="Arial Narrow" w:cs="Times New Roman"/>
                <w:color w:val="000000"/>
                <w:sz w:val="20"/>
                <w:szCs w:val="20"/>
                <w:lang w:eastAsia="es-CR"/>
              </w:rPr>
              <w:t xml:space="preserve">15,000.00) Total </w:t>
            </w:r>
            <w:r w:rsidRPr="007E36D1">
              <w:rPr>
                <w:rFonts w:ascii="Arial Narrow" w:eastAsia="Times New Roman" w:hAnsi="Arial Narrow" w:cs="Arial Narrow"/>
                <w:color w:val="000000"/>
                <w:sz w:val="20"/>
                <w:szCs w:val="20"/>
                <w:lang w:eastAsia="es-CR"/>
              </w:rPr>
              <w:t>¢</w:t>
            </w:r>
            <w:r w:rsidRPr="007E36D1">
              <w:rPr>
                <w:rFonts w:ascii="Arial Narrow" w:eastAsia="Times New Roman" w:hAnsi="Arial Narrow" w:cs="Times New Roman"/>
                <w:color w:val="000000"/>
                <w:sz w:val="20"/>
                <w:szCs w:val="20"/>
                <w:lang w:eastAsia="es-CR"/>
              </w:rPr>
              <w:t>60.000 TOTAL ¢  322.478.500</w:t>
            </w:r>
          </w:p>
        </w:tc>
        <w:tc>
          <w:tcPr>
            <w:tcW w:w="0" w:type="auto"/>
            <w:vMerge w:val="restart"/>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sz w:val="20"/>
                <w:szCs w:val="20"/>
                <w:lang w:eastAsia="es-CR"/>
              </w:rPr>
            </w:pPr>
            <w:r w:rsidRPr="007E36D1">
              <w:rPr>
                <w:rFonts w:ascii="Arial Narrow" w:eastAsia="Times New Roman" w:hAnsi="Arial Narrow" w:cs="Times New Roman"/>
                <w:color w:val="000000"/>
                <w:sz w:val="20"/>
                <w:szCs w:val="20"/>
                <w:lang w:eastAsia="es-CR"/>
              </w:rPr>
              <w:lastRenderedPageBreak/>
              <w:t>Herramientas necesarias para desarrollar las labores de acceso,  rescate, confinamiento, control y estabilización  de los diferentes incidentes a los que responde la organización en todas las  operaciones de emergencia del Cuerpo de Bomberos. Anexo de herramientas</w:t>
            </w:r>
          </w:p>
        </w:tc>
      </w:tr>
      <w:tr w:rsidR="007E36D1" w:rsidRPr="007E36D1" w:rsidTr="007E36D1">
        <w:trPr>
          <w:trHeight w:val="2595"/>
        </w:trPr>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r>
      <w:tr w:rsidR="007E36D1" w:rsidRPr="007E36D1" w:rsidTr="007E36D1">
        <w:trPr>
          <w:trHeight w:val="2595"/>
        </w:trPr>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r>
      <w:tr w:rsidR="007E36D1" w:rsidRPr="007E36D1" w:rsidTr="007E36D1">
        <w:trPr>
          <w:trHeight w:val="2595"/>
        </w:trPr>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c>
          <w:tcPr>
            <w:tcW w:w="0" w:type="auto"/>
            <w:vMerge/>
            <w:vAlign w:val="center"/>
            <w:hideMark/>
          </w:tcPr>
          <w:p w:rsidR="007E36D1" w:rsidRPr="007E36D1" w:rsidRDefault="007E36D1" w:rsidP="007E36D1">
            <w:pPr>
              <w:spacing w:after="0" w:line="240" w:lineRule="auto"/>
              <w:rPr>
                <w:rFonts w:ascii="Arial Narrow" w:eastAsia="Times New Roman" w:hAnsi="Arial Narrow" w:cs="Times New Roman"/>
                <w:color w:val="000000"/>
                <w:sz w:val="20"/>
                <w:szCs w:val="20"/>
                <w:lang w:eastAsia="es-CR"/>
              </w:rPr>
            </w:pPr>
          </w:p>
        </w:tc>
      </w:tr>
    </w:tbl>
    <w:p w:rsidR="007E36D1" w:rsidRDefault="007E36D1" w:rsidP="007E36D1"/>
    <w:tbl>
      <w:tblPr>
        <w:tblW w:w="0" w:type="auto"/>
        <w:tblInd w:w="65" w:type="dxa"/>
        <w:tblCellMar>
          <w:left w:w="70" w:type="dxa"/>
          <w:right w:w="70" w:type="dxa"/>
        </w:tblCellMar>
        <w:tblLook w:val="04A0" w:firstRow="1" w:lastRow="0" w:firstColumn="1" w:lastColumn="0" w:noHBand="0" w:noVBand="1"/>
      </w:tblPr>
      <w:tblGrid>
        <w:gridCol w:w="1826"/>
        <w:gridCol w:w="1746"/>
        <w:gridCol w:w="1462"/>
        <w:gridCol w:w="692"/>
        <w:gridCol w:w="843"/>
        <w:gridCol w:w="1019"/>
        <w:gridCol w:w="5493"/>
      </w:tblGrid>
      <w:tr w:rsidR="007E36D1" w:rsidRPr="007E36D1" w:rsidTr="007E36D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2. MATERIALES Y SUMINISTROS</w:t>
            </w:r>
          </w:p>
        </w:tc>
      </w:tr>
      <w:tr w:rsidR="007E36D1" w:rsidRPr="007E36D1" w:rsidTr="007E36D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Justificación</w:t>
            </w:r>
          </w:p>
        </w:tc>
      </w:tr>
      <w:tr w:rsidR="007E36D1" w:rsidRPr="007E36D1" w:rsidTr="007E36D1">
        <w:trPr>
          <w:trHeight w:val="330"/>
        </w:trPr>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5,000.00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5 uds x 1.000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Set empaques para cachera para la reparación de los grifos, que presentan daño por el uso frecuente. </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12,000.00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12 uds x 1.000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Puntas para taladro variadas como insumo para el mantenimiento de los diferentes simuladores y componentes de los mismos.</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15,000.00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10 uds x 1.500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Acoples para manguera macho. 1"1/2 como insumo para el mantenimiento de los diferentes simuladores y componentes de los mismos.</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uds x 10.000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Disco de metal para la corta hierva como insumo en el mantenimiento diario de </w:t>
            </w:r>
            <w:r w:rsidR="00960A9C" w:rsidRPr="007E36D1">
              <w:rPr>
                <w:rFonts w:ascii="Arial Narrow" w:eastAsia="Times New Roman" w:hAnsi="Arial Narrow" w:cs="Times New Roman"/>
                <w:color w:val="000000"/>
                <w:lang w:eastAsia="es-CR"/>
              </w:rPr>
              <w:t>las zonas verdes</w:t>
            </w:r>
            <w:r w:rsidRPr="007E36D1">
              <w:rPr>
                <w:rFonts w:ascii="Arial Narrow" w:eastAsia="Times New Roman" w:hAnsi="Arial Narrow" w:cs="Times New Roman"/>
                <w:color w:val="000000"/>
                <w:lang w:eastAsia="es-CR"/>
              </w:rPr>
              <w:t>.</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24,000.00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16 uds x 1.500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Acoples para manguera hembra. 1"1/2 como insumo para el mantenimiento de los diferentes simuladores y componentes de los mismos.</w:t>
            </w:r>
          </w:p>
        </w:tc>
      </w:tr>
    </w:tbl>
    <w:p w:rsidR="007E36D1" w:rsidRDefault="007E36D1" w:rsidP="007E36D1">
      <w:r>
        <w:br w:type="page"/>
      </w:r>
    </w:p>
    <w:tbl>
      <w:tblPr>
        <w:tblW w:w="0" w:type="auto"/>
        <w:tblInd w:w="65" w:type="dxa"/>
        <w:tblCellMar>
          <w:left w:w="70" w:type="dxa"/>
          <w:right w:w="70" w:type="dxa"/>
        </w:tblCellMar>
        <w:tblLook w:val="04A0" w:firstRow="1" w:lastRow="0" w:firstColumn="1" w:lastColumn="0" w:noHBand="0" w:noVBand="1"/>
      </w:tblPr>
      <w:tblGrid>
        <w:gridCol w:w="1869"/>
        <w:gridCol w:w="1746"/>
        <w:gridCol w:w="1472"/>
        <w:gridCol w:w="692"/>
        <w:gridCol w:w="843"/>
        <w:gridCol w:w="1033"/>
        <w:gridCol w:w="5426"/>
      </w:tblGrid>
      <w:tr w:rsidR="007E36D1" w:rsidRPr="007E36D1" w:rsidTr="007E36D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lastRenderedPageBreak/>
              <w:t>2. MATERIALES Y SUMINISTROS</w:t>
            </w:r>
          </w:p>
        </w:tc>
      </w:tr>
      <w:tr w:rsidR="007E36D1" w:rsidRPr="007E36D1" w:rsidTr="007E36D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Justificación</w:t>
            </w:r>
          </w:p>
        </w:tc>
      </w:tr>
      <w:tr w:rsidR="007E36D1" w:rsidRPr="007E36D1" w:rsidTr="007E36D1">
        <w:trPr>
          <w:trHeight w:val="330"/>
        </w:trPr>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100 uds x 300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Remaches 3/16 (Paq.10 uds) como insumo para el mantenimiento de los diferentes simuladores y componentes de los mismos.</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36,000.00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60 uds x 600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Hojas de segueta como insumo para el mantenimiento de los diferentes simuladores y componentes de los mismos.</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46,200.00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12 uds x 3.850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Llaves de distribución 1/2" baño 16" para la reparación de los sistemas de suministro de agua de la academia. </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100 uds x 600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Hojas de segueta, como insumo en los cursos de rescate vehicular, búsqueda y rescate en estructuras colapsadas, etc. </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15 uds x 5.000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Hojas de cierra caladora de 6" como insumo en los curso de búsqueda y rescate. </w:t>
            </w:r>
          </w:p>
        </w:tc>
      </w:tr>
    </w:tbl>
    <w:p w:rsidR="007E36D1" w:rsidRDefault="007E36D1" w:rsidP="007E36D1">
      <w:r>
        <w:br w:type="page"/>
      </w:r>
    </w:p>
    <w:tbl>
      <w:tblPr>
        <w:tblW w:w="0" w:type="auto"/>
        <w:tblInd w:w="65" w:type="dxa"/>
        <w:tblCellMar>
          <w:left w:w="70" w:type="dxa"/>
          <w:right w:w="70" w:type="dxa"/>
        </w:tblCellMar>
        <w:tblLook w:val="04A0" w:firstRow="1" w:lastRow="0" w:firstColumn="1" w:lastColumn="0" w:noHBand="0" w:noVBand="1"/>
      </w:tblPr>
      <w:tblGrid>
        <w:gridCol w:w="1829"/>
        <w:gridCol w:w="1746"/>
        <w:gridCol w:w="1462"/>
        <w:gridCol w:w="692"/>
        <w:gridCol w:w="843"/>
        <w:gridCol w:w="1062"/>
        <w:gridCol w:w="5447"/>
      </w:tblGrid>
      <w:tr w:rsidR="007E36D1" w:rsidRPr="007E36D1" w:rsidTr="007E36D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lastRenderedPageBreak/>
              <w:t>2. MATERIALES Y SUMINISTROS</w:t>
            </w:r>
          </w:p>
        </w:tc>
      </w:tr>
      <w:tr w:rsidR="007E36D1" w:rsidRPr="007E36D1" w:rsidTr="007E36D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Justificación</w:t>
            </w:r>
          </w:p>
        </w:tc>
      </w:tr>
      <w:tr w:rsidR="007E36D1" w:rsidRPr="007E36D1" w:rsidTr="007E36D1">
        <w:trPr>
          <w:trHeight w:val="330"/>
        </w:trPr>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15 uds x 5.000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Hojas de cierra caladora de 9" como insumo en los curso de búsqueda y rescate. </w:t>
            </w:r>
          </w:p>
        </w:tc>
      </w:tr>
      <w:tr w:rsidR="007E36D1" w:rsidRPr="007E36D1" w:rsidTr="007E36D1">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60 uds x 1500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Mecate de moto guadaña, para el mantenimiento de las zonas verdes. </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91,000.00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70 uds x 1.300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Disco Esmerilar 4" como insumo para el mantenimiento de los diferentes simuladores y componentes de los mismos.</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15 uds x 10.000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Discos de moto tronzadora para concreto como insumo en los curso de búsqueda y rescate. </w:t>
            </w: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175,000.00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50 uds x 3.500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Discos para metal para la tronzadora como insumo para el mantenimiento de los diferentes simuladores y componentes de los mismos.</w:t>
            </w:r>
          </w:p>
        </w:tc>
      </w:tr>
    </w:tbl>
    <w:p w:rsidR="007E36D1" w:rsidRDefault="007E36D1" w:rsidP="007E36D1"/>
    <w:p w:rsidR="007E36D1" w:rsidRDefault="007E36D1" w:rsidP="007E36D1">
      <w:r>
        <w:br w:type="page"/>
      </w:r>
    </w:p>
    <w:tbl>
      <w:tblPr>
        <w:tblW w:w="0" w:type="auto"/>
        <w:tblInd w:w="65" w:type="dxa"/>
        <w:tblCellMar>
          <w:left w:w="70" w:type="dxa"/>
          <w:right w:w="70" w:type="dxa"/>
        </w:tblCellMar>
        <w:tblLook w:val="04A0" w:firstRow="1" w:lastRow="0" w:firstColumn="1" w:lastColumn="0" w:noHBand="0" w:noVBand="1"/>
      </w:tblPr>
      <w:tblGrid>
        <w:gridCol w:w="1426"/>
        <w:gridCol w:w="1696"/>
        <w:gridCol w:w="997"/>
        <w:gridCol w:w="692"/>
        <w:gridCol w:w="843"/>
        <w:gridCol w:w="3245"/>
        <w:gridCol w:w="4182"/>
      </w:tblGrid>
      <w:tr w:rsidR="007E36D1" w:rsidRPr="007E36D1" w:rsidTr="007E36D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lastRenderedPageBreak/>
              <w:t>2. MATERIALES Y SUMINISTROS</w:t>
            </w:r>
          </w:p>
        </w:tc>
      </w:tr>
      <w:tr w:rsidR="007E36D1" w:rsidRPr="007E36D1" w:rsidTr="007E36D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Justificación</w:t>
            </w:r>
          </w:p>
        </w:tc>
      </w:tr>
      <w:tr w:rsidR="007E36D1" w:rsidRPr="007E36D1" w:rsidTr="007E36D1">
        <w:trPr>
          <w:trHeight w:val="330"/>
        </w:trPr>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7E36D1" w:rsidRPr="007E36D1" w:rsidRDefault="007E36D1" w:rsidP="007E36D1">
            <w:pPr>
              <w:spacing w:after="0" w:line="240" w:lineRule="auto"/>
              <w:jc w:val="center"/>
              <w:rPr>
                <w:rFonts w:ascii="Arial Narrow" w:eastAsia="Times New Roman" w:hAnsi="Arial Narrow" w:cs="Times New Roman"/>
                <w:b/>
                <w:bCs/>
                <w:color w:val="FFFFFF"/>
                <w:lang w:eastAsia="es-CR"/>
              </w:rPr>
            </w:pPr>
            <w:r w:rsidRPr="007E36D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7E36D1" w:rsidRPr="007E36D1" w:rsidRDefault="007E36D1" w:rsidP="007E36D1">
            <w:pPr>
              <w:spacing w:after="0" w:line="240" w:lineRule="auto"/>
              <w:rPr>
                <w:rFonts w:ascii="Arial Narrow" w:eastAsia="Times New Roman" w:hAnsi="Arial Narrow" w:cs="Times New Roman"/>
                <w:b/>
                <w:bCs/>
                <w:color w:val="FFFFFF"/>
                <w:lang w:eastAsia="es-CR"/>
              </w:rPr>
            </w:pPr>
          </w:p>
        </w:tc>
      </w:tr>
      <w:tr w:rsidR="007E36D1" w:rsidRPr="007E36D1" w:rsidTr="007E36D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230,000.00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3.2.5.4.2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10 uds x 23.000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Discos para sierra circula calzado como insumo para el mantenimiento de los diferentes simuladores y componentes de los mismos.</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400,000.00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50 uds x 8.000</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Discos de moto tronzadora para acero como insumo en los curso de búsqueda y rescate. </w:t>
            </w:r>
          </w:p>
        </w:tc>
      </w:tr>
      <w:tr w:rsidR="007E36D1" w:rsidRPr="007E36D1" w:rsidTr="007E36D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1.2.2.1</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1.2.2.1.3</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Se estima la compra de 50 repuestos para los instrumentos musicales de la banda y la rondalla que se deterioren, a un costo promedio de 30 mil colones.</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Reparar los </w:t>
            </w:r>
            <w:r w:rsidR="00960A9C" w:rsidRPr="007E36D1">
              <w:rPr>
                <w:rFonts w:ascii="Arial Narrow" w:eastAsia="Times New Roman" w:hAnsi="Arial Narrow" w:cs="Times New Roman"/>
                <w:color w:val="000000"/>
                <w:lang w:eastAsia="es-CR"/>
              </w:rPr>
              <w:t>activos</w:t>
            </w:r>
            <w:r w:rsidRPr="007E36D1">
              <w:rPr>
                <w:rFonts w:ascii="Arial Narrow" w:eastAsia="Times New Roman" w:hAnsi="Arial Narrow" w:cs="Times New Roman"/>
                <w:color w:val="000000"/>
                <w:lang w:eastAsia="es-CR"/>
              </w:rPr>
              <w:t xml:space="preserve"> asignados a las agrupaciones musicales de la organización. </w:t>
            </w:r>
          </w:p>
        </w:tc>
      </w:tr>
      <w:tr w:rsidR="007E36D1" w:rsidRPr="007E36D1" w:rsidTr="007E36D1">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          1,800,000.00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2.2.2.4</w:t>
            </w:r>
          </w:p>
        </w:tc>
        <w:tc>
          <w:tcPr>
            <w:tcW w:w="0" w:type="auto"/>
            <w:tcBorders>
              <w:top w:val="nil"/>
              <w:left w:val="nil"/>
              <w:bottom w:val="single" w:sz="4" w:space="0" w:color="1F497D"/>
              <w:right w:val="single" w:sz="4" w:space="0" w:color="1F497D"/>
            </w:tcBorders>
            <w:shd w:val="clear" w:color="auto" w:fill="auto"/>
            <w:noWrap/>
            <w:vAlign w:val="center"/>
            <w:hideMark/>
          </w:tcPr>
          <w:p w:rsidR="007E36D1" w:rsidRPr="007E36D1" w:rsidRDefault="007E36D1" w:rsidP="007E36D1">
            <w:pPr>
              <w:spacing w:after="0" w:line="240" w:lineRule="auto"/>
              <w:jc w:val="center"/>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2.2.2.4.1</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 xml:space="preserve">Se estima un consumo mensual de ¢150.000,00*12 meses </w:t>
            </w:r>
          </w:p>
        </w:tc>
        <w:tc>
          <w:tcPr>
            <w:tcW w:w="0" w:type="auto"/>
            <w:tcBorders>
              <w:top w:val="nil"/>
              <w:left w:val="nil"/>
              <w:bottom w:val="single" w:sz="4" w:space="0" w:color="1F497D"/>
              <w:right w:val="single" w:sz="4" w:space="0" w:color="1F497D"/>
            </w:tcBorders>
            <w:shd w:val="clear" w:color="auto" w:fill="auto"/>
            <w:vAlign w:val="center"/>
            <w:hideMark/>
          </w:tcPr>
          <w:p w:rsidR="007E36D1" w:rsidRPr="007E36D1" w:rsidRDefault="007E36D1" w:rsidP="007E36D1">
            <w:pPr>
              <w:spacing w:after="0" w:line="240" w:lineRule="auto"/>
              <w:rPr>
                <w:rFonts w:ascii="Arial Narrow" w:eastAsia="Times New Roman" w:hAnsi="Arial Narrow" w:cs="Times New Roman"/>
                <w:color w:val="000000"/>
                <w:lang w:eastAsia="es-CR"/>
              </w:rPr>
            </w:pPr>
            <w:r w:rsidRPr="007E36D1">
              <w:rPr>
                <w:rFonts w:ascii="Arial Narrow" w:eastAsia="Times New Roman" w:hAnsi="Arial Narrow" w:cs="Times New Roman"/>
                <w:color w:val="000000"/>
                <w:lang w:eastAsia="es-CR"/>
              </w:rPr>
              <w:t>Repuestos y accesorios necesarios para complementar el mantenimiento correctivo de los equipos electromédicos. Se encuentra en trámite un proceso de licitación para el mantenimiento correctivo y preventivo de los equipos</w:t>
            </w:r>
          </w:p>
        </w:tc>
      </w:tr>
    </w:tbl>
    <w:p w:rsidR="007E36D1" w:rsidRDefault="007E36D1" w:rsidP="007E36D1">
      <w:r>
        <w:br w:type="page"/>
      </w:r>
    </w:p>
    <w:tbl>
      <w:tblPr>
        <w:tblW w:w="0" w:type="auto"/>
        <w:tblInd w:w="65" w:type="dxa"/>
        <w:tblCellMar>
          <w:left w:w="70" w:type="dxa"/>
          <w:right w:w="70" w:type="dxa"/>
        </w:tblCellMar>
        <w:tblLook w:val="04A0" w:firstRow="1" w:lastRow="0" w:firstColumn="1" w:lastColumn="0" w:noHBand="0" w:noVBand="1"/>
      </w:tblPr>
      <w:tblGrid>
        <w:gridCol w:w="1374"/>
        <w:gridCol w:w="1696"/>
        <w:gridCol w:w="1330"/>
        <w:gridCol w:w="692"/>
        <w:gridCol w:w="843"/>
        <w:gridCol w:w="3931"/>
        <w:gridCol w:w="3215"/>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1,800,000.00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Antenas de chilillo para radio ¢20.000 = ¢300.000</w:t>
            </w:r>
            <w:r w:rsidRPr="002D0FC1">
              <w:rPr>
                <w:rFonts w:ascii="Arial Narrow" w:eastAsia="Times New Roman" w:hAnsi="Arial Narrow" w:cs="Times New Roman"/>
                <w:color w:val="000000"/>
                <w:lang w:eastAsia="es-CR"/>
              </w:rPr>
              <w:br/>
              <w:t>Componentes internos para radio portátil reparación anual de 50 radios ¢30.000 c/u = ¢1.500.000</w:t>
            </w:r>
            <w:r w:rsidRPr="002D0FC1">
              <w:rPr>
                <w:rFonts w:ascii="Arial Narrow" w:eastAsia="Times New Roman" w:hAnsi="Arial Narrow" w:cs="Times New Roman"/>
                <w:color w:val="000000"/>
                <w:lang w:eastAsia="es-CR"/>
              </w:rPr>
              <w:br/>
              <w:t>Total General = ¢1.800.000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Contrato de Repuestos y Accesorios para equipo tecnológico.</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8,010,000.00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Disponible para la adquisición de repuestos y accesorios para la atención  de avería que ejecutan las edificaciones del Cuerpo de Bomberos. Consumo promedio mensual 2016 - 2017. Consumo estimado mensual para 2018 - ¢667.500x 12 para un total de ¢8.010.000.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2D0FC1" w:rsidRDefault="007E36D1" w:rsidP="007E36D1">
      <w:r>
        <w:br w:type="page"/>
      </w:r>
    </w:p>
    <w:tbl>
      <w:tblPr>
        <w:tblW w:w="0" w:type="auto"/>
        <w:tblInd w:w="65" w:type="dxa"/>
        <w:tblCellMar>
          <w:left w:w="70" w:type="dxa"/>
          <w:right w:w="70" w:type="dxa"/>
        </w:tblCellMar>
        <w:tblLook w:val="04A0" w:firstRow="1" w:lastRow="0" w:firstColumn="1" w:lastColumn="0" w:noHBand="0" w:noVBand="1"/>
      </w:tblPr>
      <w:tblGrid>
        <w:gridCol w:w="1348"/>
        <w:gridCol w:w="1696"/>
        <w:gridCol w:w="1193"/>
        <w:gridCol w:w="692"/>
        <w:gridCol w:w="843"/>
        <w:gridCol w:w="4904"/>
        <w:gridCol w:w="2405"/>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45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21,120,500.00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Anillos de expansión de 76 mm Costo Unitario $10 x 100 Tipo de cambio ¢650 Total ¢650000 / Anillos de expansión de 44 mm Costo Unitario $2 x 100 Tipo de cambio ¢650 Total ¢130000 / Bulbo de reemplazo para foco Lite Box Costo Unitario $10 x 100 Tipo de cambio ¢650 Total ¢650000 / Juego de batería para Arac Costo Unitario $18 x 400 Tipo de cambio ¢650 Total ¢4680000 / Batería para cámara infrarroja Costo Unitario $130 x 10 Tipo de cambio ¢650 Total ¢845000 / Batería para electrocardiógrafo Costo Unitario $400 x 3 Tipo de cambio ¢650 Total ¢780000 / Batería para lámpara Lite Box Costo Unitario $75 x 50 Tipo de cambio ¢650 Total ¢2437500 / Batería para laringoscopio Costo Unitario $35 x 12 Tipo de cambio ¢650 Total ¢273000 / Batería para glucómetro Costo Unitario $25 x 12 Tipo de cambio ¢650 Total ¢195000 / Cadena para motosierra Costo Unitario $37 x 50 Tipo de cambio ¢650 Total ¢1202500 / Disco para corte de metal Costo Unitario $20 x 300 Tipo de cambio ¢650 Total ¢3900000 / Filamento de 500 w Costo Unitario $4 x 100 Tipo de cambio ¢650 Total ¢260000 / Mango para mazo de 10 libras Costo Unitario $10 x 25 Tipo de cambio ¢650 Total ¢162500 / Repuesto compresor Bauer, Filtro purificador Costo Unitario $300 x 25 Tipo de cambio ¢650 Total ¢4875000 Para un total de ¢21.040.500</w:t>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t xml:space="preserve">Prevención e investigación: CBCR-021823-2017-DOB-00509 </w:t>
            </w:r>
            <w:r w:rsidRPr="002D0FC1">
              <w:rPr>
                <w:rFonts w:ascii="Arial Narrow" w:eastAsia="Times New Roman" w:hAnsi="Arial Narrow" w:cs="Times New Roman"/>
                <w:color w:val="000000"/>
                <w:sz w:val="20"/>
                <w:szCs w:val="20"/>
                <w:lang w:eastAsia="es-CR"/>
              </w:rPr>
              <w:br/>
              <w:t xml:space="preserve">Repuestos para máscaras de protección respiratoria para evitar la inhalación de gases tóxicos producto de la combustión de materiales involucrados en  incendios, (10 repuestos de filtro de carbón para máscaras de protección respiratoria. Costo </w:t>
            </w:r>
            <w:r w:rsidRPr="002D0FC1">
              <w:rPr>
                <w:rFonts w:ascii="Arial" w:eastAsia="Times New Roman" w:hAnsi="Arial" w:cs="Arial"/>
                <w:color w:val="000000"/>
                <w:sz w:val="20"/>
                <w:szCs w:val="20"/>
                <w:lang w:eastAsia="es-CR"/>
              </w:rPr>
              <w:t>₵</w:t>
            </w:r>
            <w:r w:rsidRPr="002D0FC1">
              <w:rPr>
                <w:rFonts w:ascii="Arial Narrow" w:eastAsia="Times New Roman" w:hAnsi="Arial Narrow" w:cs="Times New Roman"/>
                <w:color w:val="000000"/>
                <w:sz w:val="20"/>
                <w:szCs w:val="20"/>
                <w:lang w:eastAsia="es-CR"/>
              </w:rPr>
              <w:t xml:space="preserve">8,000.00 c/u) Total </w:t>
            </w:r>
            <w:r w:rsidRPr="002D0FC1">
              <w:rPr>
                <w:rFonts w:ascii="Arial Narrow" w:eastAsia="Times New Roman" w:hAnsi="Arial Narrow" w:cs="Arial Narrow"/>
                <w:color w:val="000000"/>
                <w:sz w:val="20"/>
                <w:szCs w:val="20"/>
                <w:lang w:eastAsia="es-CR"/>
              </w:rPr>
              <w:t>¢</w:t>
            </w:r>
            <w:r w:rsidRPr="002D0FC1">
              <w:rPr>
                <w:rFonts w:ascii="Arial Narrow" w:eastAsia="Times New Roman" w:hAnsi="Arial Narrow" w:cs="Times New Roman"/>
                <w:color w:val="000000"/>
                <w:sz w:val="20"/>
                <w:szCs w:val="20"/>
                <w:lang w:eastAsia="es-CR"/>
              </w:rPr>
              <w:t xml:space="preserve"> 80.000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Repuestos y accesorios necesarios para el mantenimiento preventivo y correctivo de los equipos utilizados por las Estaciones en la atención de incidentes.</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288"/>
        <w:gridCol w:w="1696"/>
        <w:gridCol w:w="1353"/>
        <w:gridCol w:w="692"/>
        <w:gridCol w:w="843"/>
        <w:gridCol w:w="4805"/>
        <w:gridCol w:w="2404"/>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44,240,000.00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2.1.5.2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2.1.5.2.1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Mantenimiento Preventivo de 7 Tanques Aeroportuarios: 7x¢356.714,29=¢2.497.000,00.</w:t>
            </w:r>
            <w:r w:rsidRPr="002D0FC1">
              <w:rPr>
                <w:rFonts w:ascii="Arial Narrow" w:eastAsia="Times New Roman" w:hAnsi="Arial Narrow" w:cs="Times New Roman"/>
                <w:color w:val="000000"/>
                <w:lang w:eastAsia="es-CR"/>
              </w:rPr>
              <w:br/>
              <w:t>Mantenimiento Preventivo a la Flota Institucional: Promedio mensual promedio ¢3.478.583.30, total ¢41.743.000,00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repuestos por medio de la contratación de mantenimiento para efectuar los mantenimientos que requieran las Unidades y Vehículos de apoyo de toda la flota institucional.</w:t>
            </w:r>
          </w:p>
        </w:tc>
      </w:tr>
      <w:tr w:rsidR="002D0FC1" w:rsidRPr="002D0FC1" w:rsidTr="002D0FC1">
        <w:trPr>
          <w:trHeight w:val="26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68,500,000.00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Reserva para pago de repuesto contrato continuo de paquete critico por 8.000.000. Reserva para pago de repuesto contrato continuo de plantas eléctricas por 2.000.000. Reserva para pago de repuesto contrato continuo de sistemas de bombeo por 2.000.000. Reserva para pago de repuesto contrato continuo de portones por 10.000.000. Reserva para pago de repuesto contrato continuo de elevadores por 4.000.000. Reserva para pago de repuesto contrato continuo de equipo menor por 12.000.000. Reserva para pago de repuesto contrato continuo de compresores por 5.000.000. Reserva para pago de repuesto contrato continuo de sistemas contra incendio por 5.000.000. Reserva para pago de repuesto contrato continuo de persianas por 2.500.000. Reserva para pago de repuesto contrato continuo de aires acondicionados por 3.000.000. Reserva para pago de repuesto contrato continuo de alarmas por 6.000.000. Reserva para pago de repuesto contrato continuo de UPS por 6.000.000. Reserva para pago de repuesto contrato continuo de sonido por 3.000.000.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342"/>
        <w:gridCol w:w="1645"/>
        <w:gridCol w:w="1189"/>
        <w:gridCol w:w="692"/>
        <w:gridCol w:w="843"/>
        <w:gridCol w:w="2725"/>
        <w:gridCol w:w="4645"/>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56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2.04.02 Repuestos y accesorios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721,326,000.00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Mantenimientos Correctivos: Promedio Mensual ¢27.989.750,00x12 meses=¢335.877.000,00</w:t>
            </w:r>
            <w:r w:rsidRPr="002D0FC1">
              <w:rPr>
                <w:rFonts w:ascii="Arial Narrow" w:eastAsia="Times New Roman" w:hAnsi="Arial Narrow" w:cs="Times New Roman"/>
                <w:color w:val="000000"/>
                <w:sz w:val="20"/>
                <w:szCs w:val="20"/>
                <w:lang w:eastAsia="es-CR"/>
              </w:rPr>
              <w:br/>
              <w:t>Mantenimientos Correctivos  para Tanques Aeroportuarios: Promedio Mensual ¢5.970.166,67x12 meses=¢71.642.000,00</w:t>
            </w:r>
            <w:r w:rsidRPr="002D0FC1">
              <w:rPr>
                <w:rFonts w:ascii="Arial Narrow" w:eastAsia="Times New Roman" w:hAnsi="Arial Narrow" w:cs="Times New Roman"/>
                <w:color w:val="000000"/>
                <w:sz w:val="20"/>
                <w:szCs w:val="20"/>
                <w:lang w:eastAsia="es-CR"/>
              </w:rPr>
              <w:br/>
              <w:t>Reporte de Avería: Gasto promedio mensual ¢4.510.666.67x12 meses=¢54.128.000,00</w:t>
            </w:r>
            <w:r w:rsidRPr="002D0FC1">
              <w:rPr>
                <w:rFonts w:ascii="Arial Narrow" w:eastAsia="Times New Roman" w:hAnsi="Arial Narrow" w:cs="Times New Roman"/>
                <w:color w:val="000000"/>
                <w:sz w:val="20"/>
                <w:szCs w:val="20"/>
                <w:lang w:eastAsia="es-CR"/>
              </w:rPr>
              <w:br/>
              <w:t>Contratación de los siguientes repuestos:</w:t>
            </w:r>
            <w:r w:rsidRPr="002D0FC1">
              <w:rPr>
                <w:rFonts w:ascii="Arial Narrow" w:eastAsia="Times New Roman" w:hAnsi="Arial Narrow" w:cs="Times New Roman"/>
                <w:color w:val="000000"/>
                <w:sz w:val="20"/>
                <w:szCs w:val="20"/>
                <w:lang w:eastAsia="es-CR"/>
              </w:rPr>
              <w:br/>
              <w:t>Llantas: ¢93.600.000,00</w:t>
            </w:r>
            <w:r w:rsidRPr="002D0FC1">
              <w:rPr>
                <w:rFonts w:ascii="Arial Narrow" w:eastAsia="Times New Roman" w:hAnsi="Arial Narrow" w:cs="Times New Roman"/>
                <w:color w:val="000000"/>
                <w:sz w:val="20"/>
                <w:szCs w:val="20"/>
                <w:lang w:eastAsia="es-CR"/>
              </w:rPr>
              <w:br/>
              <w:t>Llantas para Tanques Aeroportuarios:  ¢47.958.000,00</w:t>
            </w:r>
            <w:r w:rsidRPr="002D0FC1">
              <w:rPr>
                <w:rFonts w:ascii="Arial Narrow" w:eastAsia="Times New Roman" w:hAnsi="Arial Narrow" w:cs="Times New Roman"/>
                <w:color w:val="000000"/>
                <w:sz w:val="20"/>
                <w:szCs w:val="20"/>
                <w:lang w:eastAsia="es-CR"/>
              </w:rPr>
              <w:br/>
              <w:t>Baterías: ¢18.000.000,00</w:t>
            </w:r>
            <w:r w:rsidRPr="002D0FC1">
              <w:rPr>
                <w:rFonts w:ascii="Arial Narrow" w:eastAsia="Times New Roman" w:hAnsi="Arial Narrow" w:cs="Times New Roman"/>
                <w:color w:val="000000"/>
                <w:sz w:val="20"/>
                <w:szCs w:val="20"/>
                <w:lang w:eastAsia="es-CR"/>
              </w:rPr>
              <w:br/>
              <w:t>Baterías para Tanques Aeroportuarios, ¢2.706.000,00</w:t>
            </w:r>
            <w:r w:rsidRPr="002D0FC1">
              <w:rPr>
                <w:rFonts w:ascii="Arial Narrow" w:eastAsia="Times New Roman" w:hAnsi="Arial Narrow" w:cs="Times New Roman"/>
                <w:color w:val="000000"/>
                <w:sz w:val="20"/>
                <w:szCs w:val="20"/>
                <w:lang w:eastAsia="es-CR"/>
              </w:rPr>
              <w:br/>
              <w:t>Kits electrónicos y válvulas para sistema de bombeo:  ¢13.129.000,00</w:t>
            </w:r>
            <w:r w:rsidRPr="002D0FC1">
              <w:rPr>
                <w:rFonts w:ascii="Arial Narrow" w:eastAsia="Times New Roman" w:hAnsi="Arial Narrow" w:cs="Times New Roman"/>
                <w:color w:val="000000"/>
                <w:sz w:val="20"/>
                <w:szCs w:val="20"/>
                <w:lang w:eastAsia="es-CR"/>
              </w:rPr>
              <w:br/>
              <w:t>Luces y sirenas: ¢19.965.000,00</w:t>
            </w:r>
            <w:r w:rsidRPr="002D0FC1">
              <w:rPr>
                <w:rFonts w:ascii="Arial Narrow" w:eastAsia="Times New Roman" w:hAnsi="Arial Narrow" w:cs="Times New Roman"/>
                <w:color w:val="000000"/>
                <w:sz w:val="20"/>
                <w:szCs w:val="20"/>
                <w:lang w:eastAsia="es-CR"/>
              </w:rPr>
              <w:br/>
              <w:t>Frenos: ¢19.705.000,00</w:t>
            </w:r>
            <w:r w:rsidRPr="002D0FC1">
              <w:rPr>
                <w:rFonts w:ascii="Arial Narrow" w:eastAsia="Times New Roman" w:hAnsi="Arial Narrow" w:cs="Times New Roman"/>
                <w:color w:val="000000"/>
                <w:sz w:val="20"/>
                <w:szCs w:val="20"/>
                <w:lang w:eastAsia="es-CR"/>
              </w:rPr>
              <w:br/>
              <w:t xml:space="preserve">Frenos para Tanques de Aeropuerto: ¢10.095.000,00, </w:t>
            </w:r>
            <w:r w:rsidRPr="002D0FC1">
              <w:rPr>
                <w:rFonts w:ascii="Arial Narrow" w:eastAsia="Times New Roman" w:hAnsi="Arial Narrow" w:cs="Times New Roman"/>
                <w:color w:val="000000"/>
                <w:sz w:val="20"/>
                <w:szCs w:val="20"/>
                <w:lang w:eastAsia="es-CR"/>
              </w:rPr>
              <w:br/>
              <w:t>Filtros: ¢34.521.000,00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Este dinero será destinado a la adquirió de repuestos mediante los procedimientos de Reporte de Avería y Adquisición de bienes y servicios con tarjeta institucional de compras, según las necesidades que requieran las Estaciones de Bomberos y Dependencias Administrativas. Además se ejecutarán las compras de llantas, filtros y baterías por medio de la contratación directa, así como de kits electrónicos y válvulas para sistemas de bombeo. Al realizar compras masivas de repuestos por medio de contratación directa nos garantiza tener los suministros en un menor lapso de tiempo y con mejores precios, comparado con las condiciones que nos puedan ofrecer si se realiza por medio de compras menores, en consecuencia, se espera disminuir el gasto y los plazos de reparación, garantizando una mayor disponibilidad de las Unidades de emergencia y vehículos de apoyo, evitando que queden fuera de servicio por amplios periodos de tiempo.</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620"/>
        <w:gridCol w:w="1696"/>
        <w:gridCol w:w="1476"/>
        <w:gridCol w:w="692"/>
        <w:gridCol w:w="893"/>
        <w:gridCol w:w="3220"/>
        <w:gridCol w:w="3484"/>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180,000.00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Se estima un consumo anual de 60 materiales diferentes de oficina, para las actividades oficiales que requieran de estos insumos, a un costo individual de 3 mil colones.</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Adquisición de materiales varios especiales, que no supla Aprovisionamiento, para el accionar regular de la UCE.</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2.1.2.4</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2.1.2.4.3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400 tapas para archivo de  documentos  a ¢250 c/u y 500 caratulas tapa dura   para  impresión de documentos  a ¢400 c/u.</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Insumos necesarios  para el archivo e impresión de documentos  en la elaboración de los estados financieros </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301,300.00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8. Transparencia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2.8.1.2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2.8.1.2.1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adquisiciones x 150.650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artículos de materiales de oficina necesarios para las labores y de suministros para el reloj marcador de recibo de documentos del Área de Tesorería</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480,000.00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1.1.6.2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1.1.6.2.3</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Materiales de oficina ¢20,000 por mes, para el Área de Mercadeo y otros ¢20.000 por mes para la Dirección General</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Materiales de oficina, empastados y papel para acuerdos del Área de Mercadeo Dirección General. </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403"/>
        <w:gridCol w:w="1696"/>
        <w:gridCol w:w="1165"/>
        <w:gridCol w:w="692"/>
        <w:gridCol w:w="843"/>
        <w:gridCol w:w="3448"/>
        <w:gridCol w:w="3834"/>
      </w:tblGrid>
      <w:tr w:rsidR="002D0FC1" w:rsidRPr="002D0FC1" w:rsidTr="002D0FC1">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4,500,000.00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25 USB ¢10.000 c/u = ¢250.000</w:t>
            </w:r>
            <w:r w:rsidRPr="002D0FC1">
              <w:rPr>
                <w:rFonts w:ascii="Arial Narrow" w:eastAsia="Times New Roman" w:hAnsi="Arial Narrow" w:cs="Times New Roman"/>
                <w:color w:val="000000"/>
                <w:sz w:val="20"/>
                <w:szCs w:val="20"/>
                <w:lang w:eastAsia="es-CR"/>
              </w:rPr>
              <w:br/>
              <w:t>50 Almohadillas para Mouse ¢2.500 c/u =¢125.000</w:t>
            </w:r>
            <w:r w:rsidRPr="002D0FC1">
              <w:rPr>
                <w:rFonts w:ascii="Arial Narrow" w:eastAsia="Times New Roman" w:hAnsi="Arial Narrow" w:cs="Times New Roman"/>
                <w:color w:val="000000"/>
                <w:sz w:val="20"/>
                <w:szCs w:val="20"/>
                <w:lang w:eastAsia="es-CR"/>
              </w:rPr>
              <w:br/>
              <w:t>10 Brazos para monitores ¢200.000 c/u =¢2.000.000</w:t>
            </w:r>
            <w:r w:rsidRPr="002D0FC1">
              <w:rPr>
                <w:rFonts w:ascii="Arial Narrow" w:eastAsia="Times New Roman" w:hAnsi="Arial Narrow" w:cs="Times New Roman"/>
                <w:color w:val="000000"/>
                <w:sz w:val="20"/>
                <w:szCs w:val="20"/>
                <w:lang w:eastAsia="es-CR"/>
              </w:rPr>
              <w:br/>
              <w:t>10 Maletines ¢50.000 c/u = ¢500.000</w:t>
            </w:r>
            <w:r w:rsidRPr="002D0FC1">
              <w:rPr>
                <w:rFonts w:ascii="Arial Narrow" w:eastAsia="Times New Roman" w:hAnsi="Arial Narrow" w:cs="Times New Roman"/>
                <w:color w:val="000000"/>
                <w:sz w:val="20"/>
                <w:szCs w:val="20"/>
                <w:lang w:eastAsia="es-CR"/>
              </w:rPr>
              <w:br/>
              <w:t>50 Cintas para respaldos $50 c/u = $2.500 =¢1.625.000</w:t>
            </w:r>
            <w:r w:rsidRPr="002D0FC1">
              <w:rPr>
                <w:rFonts w:ascii="Arial Narrow" w:eastAsia="Times New Roman" w:hAnsi="Arial Narrow" w:cs="Times New Roman"/>
                <w:color w:val="000000"/>
                <w:sz w:val="20"/>
                <w:szCs w:val="20"/>
                <w:lang w:eastAsia="es-CR"/>
              </w:rPr>
              <w:br/>
              <w:t>Total General = ¢4.500.000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Compra de Dispositivos de almacenamiento USB para uso administrativo.</w:t>
            </w:r>
            <w:r w:rsidRPr="002D0FC1">
              <w:rPr>
                <w:rFonts w:ascii="Arial Narrow" w:eastAsia="Times New Roman" w:hAnsi="Arial Narrow" w:cs="Times New Roman"/>
                <w:color w:val="000000"/>
                <w:sz w:val="20"/>
                <w:szCs w:val="20"/>
                <w:lang w:eastAsia="es-CR"/>
              </w:rPr>
              <w:br/>
              <w:t>Almohadillas para Mouse</w:t>
            </w:r>
            <w:r w:rsidRPr="002D0FC1">
              <w:rPr>
                <w:rFonts w:ascii="Arial Narrow" w:eastAsia="Times New Roman" w:hAnsi="Arial Narrow" w:cs="Times New Roman"/>
                <w:color w:val="000000"/>
                <w:sz w:val="20"/>
                <w:szCs w:val="20"/>
                <w:lang w:eastAsia="es-CR"/>
              </w:rPr>
              <w:br/>
              <w:t>Brazos para monitores y teclados</w:t>
            </w:r>
            <w:r w:rsidRPr="002D0FC1">
              <w:rPr>
                <w:rFonts w:ascii="Arial Narrow" w:eastAsia="Times New Roman" w:hAnsi="Arial Narrow" w:cs="Times New Roman"/>
                <w:color w:val="000000"/>
                <w:sz w:val="20"/>
                <w:szCs w:val="20"/>
                <w:lang w:eastAsia="es-CR"/>
              </w:rPr>
              <w:br/>
              <w:t>Maletines para el traslado de equipo de cómputo.</w:t>
            </w:r>
            <w:r w:rsidRPr="002D0FC1">
              <w:rPr>
                <w:rFonts w:ascii="Arial Narrow" w:eastAsia="Times New Roman" w:hAnsi="Arial Narrow" w:cs="Times New Roman"/>
                <w:color w:val="000000"/>
                <w:sz w:val="20"/>
                <w:szCs w:val="20"/>
                <w:lang w:eastAsia="es-CR"/>
              </w:rPr>
              <w:br/>
              <w:t>Cintas para respaldos de servidores</w:t>
            </w:r>
          </w:p>
        </w:tc>
      </w:tr>
      <w:tr w:rsidR="002D0FC1" w:rsidRPr="002D0FC1" w:rsidTr="002D0FC1">
        <w:trPr>
          <w:trHeight w:val="535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2.99.01 Útiles y materiales de oficina y cómputo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36,350,000.00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 xml:space="preserve">                                                                                                                                         </w:t>
            </w:r>
            <w:r w:rsidRPr="002D0FC1">
              <w:rPr>
                <w:rFonts w:ascii="Arial Narrow" w:eastAsia="Times New Roman" w:hAnsi="Arial Narrow" w:cs="Times New Roman"/>
                <w:color w:val="000000"/>
                <w:sz w:val="20"/>
                <w:szCs w:val="20"/>
                <w:lang w:eastAsia="es-CR"/>
              </w:rPr>
              <w:br/>
              <w:t>1. Para 15 estaciones consideradas de alto consumo precio por paquete es de ¢206,312,66, costo por cuatrimestre ¢3.094.690, para un monto total anual de ¢9.284.070.</w:t>
            </w:r>
            <w:r w:rsidRPr="002D0FC1">
              <w:rPr>
                <w:rFonts w:ascii="Arial Narrow" w:eastAsia="Times New Roman" w:hAnsi="Arial Narrow" w:cs="Times New Roman"/>
                <w:color w:val="000000"/>
                <w:sz w:val="20"/>
                <w:szCs w:val="20"/>
                <w:lang w:eastAsia="es-CR"/>
              </w:rPr>
              <w:br/>
              <w:t>2. Para 20 estaciones consideradas de consumo medio, precio por paquete es de  ¢159,372,66, costo cuatrimestral de ¢3.187.453,33 para un monto total anual de ¢9.562.360.</w:t>
            </w:r>
            <w:r w:rsidRPr="002D0FC1">
              <w:rPr>
                <w:rFonts w:ascii="Arial Narrow" w:eastAsia="Times New Roman" w:hAnsi="Arial Narrow" w:cs="Times New Roman"/>
                <w:color w:val="000000"/>
                <w:sz w:val="20"/>
                <w:szCs w:val="20"/>
                <w:lang w:eastAsia="es-CR"/>
              </w:rPr>
              <w:br/>
              <w:t xml:space="preserve">3. Para 21 estaciones consideradas consumo moderado, precio por paquete es de ¢106,284, costo cuatrimestral ¢2.231.964 para un monto total anual de ¢6.695.892. </w:t>
            </w:r>
            <w:r w:rsidRPr="002D0FC1">
              <w:rPr>
                <w:rFonts w:ascii="Arial Narrow" w:eastAsia="Times New Roman" w:hAnsi="Arial Narrow" w:cs="Times New Roman"/>
                <w:color w:val="000000"/>
                <w:sz w:val="20"/>
                <w:szCs w:val="20"/>
                <w:lang w:eastAsia="es-CR"/>
              </w:rPr>
              <w:br/>
              <w:t xml:space="preserve">4. Para 19 estaciones consideradas  bajo consumo precio por paquete es de ¢52,754,66 costo cuatrimestral ¢1.002.338,66 para un monto total anual de ¢3.007.016. </w:t>
            </w:r>
            <w:r w:rsidRPr="002D0FC1">
              <w:rPr>
                <w:rFonts w:ascii="Arial Narrow" w:eastAsia="Times New Roman" w:hAnsi="Arial Narrow" w:cs="Times New Roman"/>
                <w:color w:val="000000"/>
                <w:sz w:val="20"/>
                <w:szCs w:val="20"/>
                <w:lang w:eastAsia="es-CR"/>
              </w:rPr>
              <w:br/>
              <w:t xml:space="preserve">5. Paquete de suministros de oficina y </w:t>
            </w:r>
            <w:r w:rsidR="00960A9C" w:rsidRPr="002D0FC1">
              <w:rPr>
                <w:rFonts w:ascii="Arial Narrow" w:eastAsia="Times New Roman" w:hAnsi="Arial Narrow" w:cs="Times New Roman"/>
                <w:color w:val="000000"/>
                <w:sz w:val="20"/>
                <w:szCs w:val="20"/>
                <w:lang w:eastAsia="es-CR"/>
              </w:rPr>
              <w:t>cómputo</w:t>
            </w:r>
            <w:r w:rsidRPr="002D0FC1">
              <w:rPr>
                <w:rFonts w:ascii="Arial Narrow" w:eastAsia="Times New Roman" w:hAnsi="Arial Narrow" w:cs="Times New Roman"/>
                <w:color w:val="000000"/>
                <w:sz w:val="20"/>
                <w:szCs w:val="20"/>
                <w:lang w:eastAsia="es-CR"/>
              </w:rPr>
              <w:t xml:space="preserve"> para Oficinas Centrales, Centro de Operaciones F5, Academia Nac. de Bomberos, Unidad de Prevención e </w:t>
            </w:r>
            <w:r w:rsidRPr="002D0FC1">
              <w:rPr>
                <w:rFonts w:ascii="Arial Narrow" w:eastAsia="Times New Roman" w:hAnsi="Arial Narrow" w:cs="Times New Roman"/>
                <w:color w:val="000000"/>
                <w:sz w:val="20"/>
                <w:szCs w:val="20"/>
                <w:lang w:eastAsia="es-CR"/>
              </w:rPr>
              <w:lastRenderedPageBreak/>
              <w:t xml:space="preserve">Investigación de Incendios, Edificio Aprovisionamiento y Taller de Bomberos costo unitario por mes es de ¢500.000.00 x 5 edificios x 3 cuatrimestres para un monto total anual de ¢7.500.000. </w:t>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t>Para un monto total anual de ¢36.049.338.</w:t>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t xml:space="preserve">Prevención e investigación: CBCR-021823-2017-DOB-00509 </w:t>
            </w:r>
            <w:r w:rsidRPr="002D0FC1">
              <w:rPr>
                <w:rFonts w:ascii="Arial Narrow" w:eastAsia="Times New Roman" w:hAnsi="Arial Narrow" w:cs="Times New Roman"/>
                <w:color w:val="000000"/>
                <w:sz w:val="20"/>
                <w:szCs w:val="20"/>
                <w:lang w:eastAsia="es-CR"/>
              </w:rPr>
              <w:br/>
              <w:t>Calculadora para realizar operaciones de caudales y presiones en sistemas contra incendios. A utilizar durante la revisión de las memorias de cálculo de los sistemas contra incendio y durante los análisis de las pruebas de los sistemas contra incendios (20 Calculadoras Científicas 15 000) Total ¢300.000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lastRenderedPageBreak/>
              <w:t xml:space="preserve">Destinado para ejecución del contrato en Merlink de útiles y materiales oficina y </w:t>
            </w:r>
            <w:r w:rsidR="00960A9C" w:rsidRPr="002D0FC1">
              <w:rPr>
                <w:rFonts w:ascii="Arial Narrow" w:eastAsia="Times New Roman" w:hAnsi="Arial Narrow" w:cs="Times New Roman"/>
                <w:color w:val="000000"/>
                <w:sz w:val="20"/>
                <w:szCs w:val="20"/>
                <w:lang w:eastAsia="es-CR"/>
              </w:rPr>
              <w:t>cómputo</w:t>
            </w:r>
            <w:r w:rsidRPr="002D0FC1">
              <w:rPr>
                <w:rFonts w:ascii="Arial Narrow" w:eastAsia="Times New Roman" w:hAnsi="Arial Narrow" w:cs="Times New Roman"/>
                <w:color w:val="000000"/>
                <w:sz w:val="20"/>
                <w:szCs w:val="20"/>
                <w:lang w:eastAsia="es-CR"/>
              </w:rPr>
              <w:t xml:space="preserve">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 consumo y entrega cuatrimestral se estima de la siguiente manera Paquete de suministros de oficina y computo (no incluye tóner para impresoras, ni artículos de papel incluidos en otras partidas)</w:t>
            </w:r>
          </w:p>
        </w:tc>
      </w:tr>
    </w:tbl>
    <w:p w:rsidR="002D0FC1" w:rsidRDefault="002D0FC1" w:rsidP="007E36D1">
      <w:r>
        <w:lastRenderedPageBreak/>
        <w:br w:type="page"/>
      </w:r>
    </w:p>
    <w:tbl>
      <w:tblPr>
        <w:tblW w:w="0" w:type="auto"/>
        <w:tblInd w:w="65" w:type="dxa"/>
        <w:tblCellMar>
          <w:left w:w="70" w:type="dxa"/>
          <w:right w:w="70" w:type="dxa"/>
        </w:tblCellMar>
        <w:tblLook w:val="04A0" w:firstRow="1" w:lastRow="0" w:firstColumn="1" w:lastColumn="0" w:noHBand="0" w:noVBand="1"/>
      </w:tblPr>
      <w:tblGrid>
        <w:gridCol w:w="2200"/>
        <w:gridCol w:w="1746"/>
        <w:gridCol w:w="1058"/>
        <w:gridCol w:w="692"/>
        <w:gridCol w:w="843"/>
        <w:gridCol w:w="1807"/>
        <w:gridCol w:w="4735"/>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7,500.00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10 uds x 750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Cánulas nasales para sustituir las que actualmente se han dañado, derivado del uso en los diferentes procesos de capacitación en primeros auxilios. </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20,250.00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uds x 1.350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Mascarilla con reservorio adulto para sustituir las que actualmente se han dañado, derivado del uso en los diferentes procesos de capacitación en primeros auxilios. </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20,250.00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uds x 1.350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Mascarilla con reservorio pediátrica para sustituir las que actualmente se han dañado, derivado del uso en los diferentes procesos de capacitación en primeros auxilios. </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41,400.00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2.2.2.5.1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cinta métrica cintura: 01* 13900 colones = 13900 colones</w:t>
            </w:r>
            <w:r w:rsidRPr="002D0FC1">
              <w:rPr>
                <w:rFonts w:ascii="Arial Narrow" w:eastAsia="Times New Roman" w:hAnsi="Arial Narrow" w:cs="Times New Roman"/>
                <w:color w:val="000000"/>
                <w:lang w:eastAsia="es-CR"/>
              </w:rPr>
              <w:br/>
              <w:t>cinta métrica muñeca: 01 * 12500 colones = 12500 colones</w:t>
            </w:r>
            <w:r w:rsidRPr="002D0FC1">
              <w:rPr>
                <w:rFonts w:ascii="Arial Narrow" w:eastAsia="Times New Roman" w:hAnsi="Arial Narrow" w:cs="Times New Roman"/>
                <w:color w:val="000000"/>
                <w:lang w:eastAsia="es-CR"/>
              </w:rPr>
              <w:br/>
              <w:t>caliper : 01 *15000 = 15000 colones</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Cintas métricas para cintura y muñeca; 01 cáliper para medición. El material es necesario para realizar las medidas antropométricas a cada paciente y llevar a cabo la consulta de nutrición</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198"/>
        <w:gridCol w:w="1746"/>
        <w:gridCol w:w="1057"/>
        <w:gridCol w:w="793"/>
        <w:gridCol w:w="943"/>
        <w:gridCol w:w="1180"/>
        <w:gridCol w:w="5164"/>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Cinturones araña para sustituir los que actualmente se han dañado, derivado del uso en los diferentes procesos de capacitación en primeros auxilios. </w:t>
            </w: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40 uds x 2.500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Alcohol en gel en botellas de 500 ml, para limpieza de manos en los curso de primeros auxilios, estructuras colapsadas, etc. </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3 juegos por 50.000 colones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material de trabajo para las brigadas institucionales conformadas en los centros de trabajo del F5, academia, aprovisionamiento, oficinas centrales y UPII. 3 juegos de férulas inmovilizadoras</w:t>
            </w: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30 uds x 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Alcohol en gel en botellas de 922 ml, para limpieza de manos en los curso de primeros auxilios, estructuras colapsadas, etc. </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791"/>
        <w:gridCol w:w="1696"/>
        <w:gridCol w:w="1172"/>
        <w:gridCol w:w="692"/>
        <w:gridCol w:w="843"/>
        <w:gridCol w:w="1034"/>
        <w:gridCol w:w="4853"/>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uds x 75.000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Férulas rígidas (en juegos de 4 unidades), para poder disponer de este insumo para los nuevos cursos de medicina pre hospitalaria.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10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nitrilo talla S en caja, como insumo de los curso de primeros auxilios.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ud x 150.000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Kit neonatal para poder disponer de este insumo para los nuevos cursos de medicina pre hospitalaria.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175,000.00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ud x 175.000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Kit baby ann para poder disponer de este insumo para los nuevos cursos de medicina pre hospitalaria. </w:t>
            </w:r>
          </w:p>
        </w:tc>
      </w:tr>
    </w:tbl>
    <w:p w:rsidR="002D0FC1" w:rsidRDefault="002D0FC1" w:rsidP="007E36D1"/>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126"/>
        <w:gridCol w:w="1696"/>
        <w:gridCol w:w="1043"/>
        <w:gridCol w:w="692"/>
        <w:gridCol w:w="843"/>
        <w:gridCol w:w="1863"/>
        <w:gridCol w:w="4818"/>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225,000.00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látex talla S en caja, como insumo de los curso de primeros auxilios.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225,000.00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nitrilo talla L en caja, como insumo de los curso de primeros auxilios.</w:t>
            </w:r>
          </w:p>
        </w:tc>
      </w:tr>
      <w:tr w:rsidR="002D0FC1" w:rsidRPr="002D0FC1" w:rsidTr="002D0FC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237,700.00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set modelo alimentos: 01 * 97500 colones = 97500 colones</w:t>
            </w:r>
            <w:r w:rsidRPr="002D0FC1">
              <w:rPr>
                <w:rFonts w:ascii="Arial Narrow" w:eastAsia="Times New Roman" w:hAnsi="Arial Narrow" w:cs="Times New Roman"/>
                <w:color w:val="000000"/>
                <w:lang w:eastAsia="es-CR"/>
              </w:rPr>
              <w:br/>
              <w:t>set modelo de grasa: 01 * 117200 colones = 117200 colones</w:t>
            </w:r>
            <w:r w:rsidRPr="002D0FC1">
              <w:rPr>
                <w:rFonts w:ascii="Arial Narrow" w:eastAsia="Times New Roman" w:hAnsi="Arial Narrow" w:cs="Times New Roman"/>
                <w:color w:val="000000"/>
                <w:lang w:eastAsia="es-CR"/>
              </w:rPr>
              <w:br/>
              <w:t>set modelo musculo: 01 * 23000 colones = 23000 colones</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Modelos de alimentos y figuras de grasa y músculo. El equipo requerido es útil para la educación nutricional que se le brinda al paciente. Se utiliza material visual para captar con mayor atención la información dada</w:t>
            </w:r>
          </w:p>
        </w:tc>
      </w:tr>
    </w:tbl>
    <w:p w:rsidR="002D0FC1" w:rsidRDefault="002D0FC1" w:rsidP="007E36D1"/>
    <w:p w:rsidR="002D0FC1" w:rsidRDefault="002D0FC1" w:rsidP="007E36D1"/>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547"/>
        <w:gridCol w:w="1696"/>
        <w:gridCol w:w="1124"/>
        <w:gridCol w:w="692"/>
        <w:gridCol w:w="843"/>
        <w:gridCol w:w="996"/>
        <w:gridCol w:w="5183"/>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240,000.00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 uds x 12.000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Desinfectante en aerosol para uso en los cursos en donde se requiere de la limpieza de insumos de uso común, como mascarillas de RCP, las caretas del ARAC, etc.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25 uds x 10.000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Tijera punta roma para poder completar las existentes y sustituir las dañadas.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280,000.00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20 uds x 14.000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Apósito multitrauma como insumo de los curso de primeros auxilios.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375,000.00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25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nitrilo talla M en caja, como insumo de los curso de primeros auxilios.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40 uds x 10.000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Cuellos para maniquí de rcp, para cambiar los que están dañados. </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077"/>
        <w:gridCol w:w="1696"/>
        <w:gridCol w:w="1034"/>
        <w:gridCol w:w="692"/>
        <w:gridCol w:w="843"/>
        <w:gridCol w:w="3267"/>
        <w:gridCol w:w="3472"/>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495,000.00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300 uds x 1.650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Esparadrapo en rollo tipo transpore en 2", como insumo de los curso de primeros auxilios.</w:t>
            </w: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15 uds x 40.000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Pulmones plásticos para los maniquís de rcp que se utilizan en los cursos de primeros auxilios. Paquete con 100 unidades.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640,000.00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80 uds x 8.000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látex talla L en caja, como insumo de los curso de primeros auxilios.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640,000.00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80 uds x 8.000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Guantes de látex talla M en caja, como insumo de los curso de primeros auxilios.</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741,050.00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2.2.2.2</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2.2.2.2.1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El costo de la compra de los equipos médicos requeridos para el consultorio según cotización realizada en 2017.</w:t>
            </w:r>
            <w:r w:rsidRPr="002D0FC1">
              <w:rPr>
                <w:rFonts w:ascii="Arial Narrow" w:eastAsia="Times New Roman" w:hAnsi="Arial Narrow" w:cs="Times New Roman"/>
                <w:color w:val="000000"/>
                <w:lang w:eastAsia="es-CR"/>
              </w:rPr>
              <w:br/>
              <w:t>esfignomanómetro: 15000 colones * 3 = 45000 colones</w:t>
            </w:r>
            <w:r w:rsidRPr="002D0FC1">
              <w:rPr>
                <w:rFonts w:ascii="Arial Narrow" w:eastAsia="Times New Roman" w:hAnsi="Arial Narrow" w:cs="Times New Roman"/>
                <w:color w:val="000000"/>
                <w:lang w:eastAsia="es-CR"/>
              </w:rPr>
              <w:br/>
              <w:t>modelo anatómico testículos: 1 * $241 * 650 colones = 156650 colones</w:t>
            </w:r>
            <w:r w:rsidRPr="002D0FC1">
              <w:rPr>
                <w:rFonts w:ascii="Arial Narrow" w:eastAsia="Times New Roman" w:hAnsi="Arial Narrow" w:cs="Times New Roman"/>
                <w:color w:val="000000"/>
                <w:lang w:eastAsia="es-CR"/>
              </w:rPr>
              <w:br/>
              <w:t>modelo anatómico sistema reproductor hombre: 1* 360000 colones = 360000 colones</w:t>
            </w:r>
            <w:r w:rsidRPr="002D0FC1">
              <w:rPr>
                <w:rFonts w:ascii="Arial Narrow" w:eastAsia="Times New Roman" w:hAnsi="Arial Narrow" w:cs="Times New Roman"/>
                <w:color w:val="000000"/>
                <w:lang w:eastAsia="es-CR"/>
              </w:rPr>
              <w:br/>
              <w:t>modelo de mamas mujer: 1 * $276 * 650 colones = 179400 colones</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los siguientes equipos: esfignomanómetros 3 (15000*3), 2 modelos anatómicos.</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543"/>
        <w:gridCol w:w="1696"/>
        <w:gridCol w:w="1123"/>
        <w:gridCol w:w="692"/>
        <w:gridCol w:w="843"/>
        <w:gridCol w:w="1028"/>
        <w:gridCol w:w="5156"/>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50 uds x 16.000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Cubre bocas en cajas con 50 unidades como insumo de los curso de primeros auxilios.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1,250,000.00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1000 uds x 1250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Boquillas unidireccionales para las mascarillas para rcp, como insumo de los curso de primeros auxilios.</w:t>
            </w:r>
          </w:p>
        </w:tc>
      </w:tr>
      <w:tr w:rsidR="002D0FC1" w:rsidRPr="002D0FC1" w:rsidTr="002D0FC1">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10 uds x 150.000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Dorsos para rcp para adulto, para sustituir los que actualmente se han dañado, derivado del uso en los diferentes procesos de capacitación en primeros auxilios. </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100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Rolles de gasa de 4" en paquetes de 12 unidades como insumo de los curso de primeros auxilios.</w:t>
            </w:r>
          </w:p>
        </w:tc>
      </w:tr>
      <w:tr w:rsidR="002D0FC1" w:rsidRPr="002D0FC1" w:rsidTr="002D0FC1">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1,832,000.00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160 uds x 11.450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Apósitos de gasa de 4"x4" en paquetes de 200 unidades como insumo de los curso de primeros auxilios. </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979"/>
        <w:gridCol w:w="1696"/>
        <w:gridCol w:w="1015"/>
        <w:gridCol w:w="793"/>
        <w:gridCol w:w="943"/>
        <w:gridCol w:w="2357"/>
        <w:gridCol w:w="4298"/>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4,700,000.00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2.2.2.3</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2.2.2.3.7</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Monto para hacer frente al proceso de contratación 2017LA-000028-UP.</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pruebas presuntivas de toxicología. Presupuesto para el cumplimiento contractual llevado en la Unidad de Proveeduría.</w:t>
            </w:r>
          </w:p>
        </w:tc>
      </w:tr>
      <w:tr w:rsidR="002D0FC1" w:rsidRPr="002D0FC1" w:rsidTr="002D0FC1">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5,000,000.00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2.2.2.10</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2.2.2.10.1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Monto solicitado para la ejecución contractual de la Contratación Directa 2017DC-00029-UP</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Compra de pruebas psicométricas para los procesos de reclutamiento, procesos de ascensos, estudio de clima laboral y demás. Se estima la compra de 11 herramientas de evaluación con sus respectivos permisos.</w:t>
            </w:r>
          </w:p>
        </w:tc>
      </w:tr>
      <w:tr w:rsidR="002D0FC1" w:rsidRPr="002D0FC1" w:rsidTr="002D0FC1">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5,500,000.00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2.2.2.1.1</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Monto solicitado para la ejecución contractual en </w:t>
            </w:r>
            <w:r w:rsidR="00960A9C" w:rsidRPr="002D0FC1">
              <w:rPr>
                <w:rFonts w:ascii="Arial Narrow" w:eastAsia="Times New Roman" w:hAnsi="Arial Narrow" w:cs="Times New Roman"/>
                <w:color w:val="000000"/>
                <w:lang w:eastAsia="es-CR"/>
              </w:rPr>
              <w:t>trámite</w:t>
            </w:r>
            <w:r w:rsidRPr="002D0FC1">
              <w:rPr>
                <w:rFonts w:ascii="Arial Narrow" w:eastAsia="Times New Roman" w:hAnsi="Arial Narrow" w:cs="Times New Roman"/>
                <w:color w:val="000000"/>
                <w:lang w:eastAsia="es-CR"/>
              </w:rPr>
              <w:t xml:space="preserve"> en la Unidad de Proveeduría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Adquisición de suministros médicos descartables para el servicio del Consultorio Médico; por ejemplo las jeringas, agujas, entre otros.</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714"/>
        <w:gridCol w:w="1746"/>
        <w:gridCol w:w="1428"/>
        <w:gridCol w:w="692"/>
        <w:gridCol w:w="843"/>
        <w:gridCol w:w="2997"/>
        <w:gridCol w:w="3661"/>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280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2.99.02 Útiles y materiales médico, hospitalario y de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18,238,500.00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1. Contrato para la compra de los implementos médicos descartables para utilizar por los paramédicos que atienden de forma cotidiana emergencias médicas pre hospitalarias, para un total de ¢16.048.500.</w:t>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t>2. Compras de implementos médicos para uso en las estaciones, como por ejemplo: Parches para DEA´S, gasas, guantes de látex, etc., (1000 artículos x ¢2000 costo aproximado por articulo) para un total de ¢2.000.000.</w:t>
            </w:r>
            <w:r w:rsidRPr="002D0FC1">
              <w:rPr>
                <w:rFonts w:ascii="Arial Narrow" w:eastAsia="Times New Roman" w:hAnsi="Arial Narrow" w:cs="Times New Roman"/>
                <w:color w:val="000000"/>
                <w:sz w:val="20"/>
                <w:szCs w:val="20"/>
                <w:lang w:eastAsia="es-CR"/>
              </w:rPr>
              <w:br/>
            </w:r>
            <w:r w:rsidRPr="002D0FC1">
              <w:rPr>
                <w:rFonts w:ascii="Arial Narrow" w:eastAsia="Times New Roman" w:hAnsi="Arial Narrow" w:cs="Times New Roman"/>
                <w:color w:val="000000"/>
                <w:sz w:val="20"/>
                <w:szCs w:val="20"/>
                <w:lang w:eastAsia="es-CR"/>
              </w:rPr>
              <w:br/>
              <w:t>Unidad de prevención e investigación de incendios:</w:t>
            </w:r>
            <w:r w:rsidRPr="002D0FC1">
              <w:rPr>
                <w:rFonts w:ascii="Arial Narrow" w:eastAsia="Times New Roman" w:hAnsi="Arial Narrow" w:cs="Times New Roman"/>
                <w:color w:val="000000"/>
                <w:sz w:val="20"/>
                <w:szCs w:val="20"/>
                <w:lang w:eastAsia="es-CR"/>
              </w:rPr>
              <w:br/>
              <w:t xml:space="preserve">5 cajas de guantes de nitrilo. Costo </w:t>
            </w:r>
            <w:r w:rsidRPr="002D0FC1">
              <w:rPr>
                <w:rFonts w:ascii="Arial" w:eastAsia="Times New Roman" w:hAnsi="Arial" w:cs="Arial"/>
                <w:color w:val="000000"/>
                <w:sz w:val="20"/>
                <w:szCs w:val="20"/>
                <w:lang w:eastAsia="es-CR"/>
              </w:rPr>
              <w:t>₵</w:t>
            </w:r>
            <w:r w:rsidRPr="002D0FC1">
              <w:rPr>
                <w:rFonts w:ascii="Arial Narrow" w:eastAsia="Times New Roman" w:hAnsi="Arial Narrow" w:cs="Times New Roman"/>
                <w:color w:val="000000"/>
                <w:sz w:val="20"/>
                <w:szCs w:val="20"/>
                <w:lang w:eastAsia="es-CR"/>
              </w:rPr>
              <w:t xml:space="preserve">12,000.00 c/u. total </w:t>
            </w:r>
            <w:r w:rsidRPr="002D0FC1">
              <w:rPr>
                <w:rFonts w:ascii="Arial Narrow" w:eastAsia="Times New Roman" w:hAnsi="Arial Narrow" w:cs="Arial Narrow"/>
                <w:color w:val="000000"/>
                <w:sz w:val="20"/>
                <w:szCs w:val="20"/>
                <w:lang w:eastAsia="es-CR"/>
              </w:rPr>
              <w:t>¢</w:t>
            </w:r>
            <w:r w:rsidRPr="002D0FC1">
              <w:rPr>
                <w:rFonts w:ascii="Arial Narrow" w:eastAsia="Times New Roman" w:hAnsi="Arial Narrow" w:cs="Times New Roman"/>
                <w:color w:val="000000"/>
                <w:sz w:val="20"/>
                <w:szCs w:val="20"/>
                <w:lang w:eastAsia="es-CR"/>
              </w:rPr>
              <w:t xml:space="preserve">60.000 CBCR-021598-2017-DOB-00499 </w:t>
            </w:r>
            <w:r w:rsidRPr="002D0FC1">
              <w:rPr>
                <w:rFonts w:ascii="Arial Narrow" w:eastAsia="Times New Roman" w:hAnsi="Arial Narrow" w:cs="Times New Roman"/>
                <w:color w:val="000000"/>
                <w:sz w:val="20"/>
                <w:szCs w:val="20"/>
                <w:lang w:eastAsia="es-CR"/>
              </w:rPr>
              <w:br/>
              <w:t xml:space="preserve">10 cajas de mascarillas N95. Costo </w:t>
            </w:r>
            <w:r w:rsidRPr="002D0FC1">
              <w:rPr>
                <w:rFonts w:ascii="Arial" w:eastAsia="Times New Roman" w:hAnsi="Arial" w:cs="Arial"/>
                <w:color w:val="000000"/>
                <w:sz w:val="20"/>
                <w:szCs w:val="20"/>
                <w:lang w:eastAsia="es-CR"/>
              </w:rPr>
              <w:t>₵</w:t>
            </w:r>
            <w:r w:rsidRPr="002D0FC1">
              <w:rPr>
                <w:rFonts w:ascii="Arial Narrow" w:eastAsia="Times New Roman" w:hAnsi="Arial Narrow" w:cs="Times New Roman"/>
                <w:color w:val="000000"/>
                <w:sz w:val="20"/>
                <w:szCs w:val="20"/>
                <w:lang w:eastAsia="es-CR"/>
              </w:rPr>
              <w:t xml:space="preserve">13,000.00 c/caja Total </w:t>
            </w:r>
            <w:r w:rsidRPr="002D0FC1">
              <w:rPr>
                <w:rFonts w:ascii="Arial Narrow" w:eastAsia="Times New Roman" w:hAnsi="Arial Narrow" w:cs="Arial Narrow"/>
                <w:color w:val="000000"/>
                <w:sz w:val="20"/>
                <w:szCs w:val="20"/>
                <w:lang w:eastAsia="es-CR"/>
              </w:rPr>
              <w:t>¢</w:t>
            </w:r>
            <w:r w:rsidRPr="002D0FC1">
              <w:rPr>
                <w:rFonts w:ascii="Arial Narrow" w:eastAsia="Times New Roman" w:hAnsi="Arial Narrow" w:cs="Times New Roman"/>
                <w:color w:val="000000"/>
                <w:sz w:val="20"/>
                <w:szCs w:val="20"/>
                <w:lang w:eastAsia="es-CR"/>
              </w:rPr>
              <w:t xml:space="preserve">130.000  CBCR-021823-2017-DOB-00509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Compra de suministros médicos para el servicio de soporte de trauma del personal Paramédicos y de las Estaciones en la atención de emergencias, como accidentes de tránsito,  laborales,  incendios,  emergencia con materiales peligrosos, entre otros.</w:t>
            </w:r>
          </w:p>
        </w:tc>
      </w:tr>
      <w:tr w:rsidR="002D0FC1" w:rsidRPr="002D0FC1" w:rsidTr="002D0FC1">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200 rollos de Papel de regalo, cada uno con un valor de ¢100,00.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20"/>
                <w:szCs w:val="20"/>
                <w:lang w:eastAsia="es-CR"/>
              </w:rPr>
            </w:pPr>
            <w:r w:rsidRPr="002D0FC1">
              <w:rPr>
                <w:rFonts w:ascii="Arial Narrow" w:eastAsia="Times New Roman" w:hAnsi="Arial Narrow" w:cs="Times New Roman"/>
                <w:color w:val="000000"/>
                <w:sz w:val="20"/>
                <w:szCs w:val="20"/>
                <w:lang w:eastAsia="es-CR"/>
              </w:rPr>
              <w:t>Adquisición de papel especial, que no supla Aprovisionamiento, para la elaboración de materiales como certificados, invitaciones y otros materiales.</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2111"/>
        <w:gridCol w:w="1746"/>
        <w:gridCol w:w="1143"/>
        <w:gridCol w:w="692"/>
        <w:gridCol w:w="843"/>
        <w:gridCol w:w="2081"/>
        <w:gridCol w:w="4465"/>
      </w:tblGrid>
      <w:tr w:rsidR="002D0FC1" w:rsidRPr="002D0FC1" w:rsidTr="002D0FC1">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lastRenderedPageBreak/>
              <w:t>2. MATERIALES Y SUMINISTROS</w:t>
            </w:r>
          </w:p>
        </w:tc>
      </w:tr>
      <w:tr w:rsidR="002D0FC1" w:rsidRPr="002D0FC1" w:rsidTr="002D0FC1">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Justificación</w:t>
            </w:r>
          </w:p>
        </w:tc>
      </w:tr>
      <w:tr w:rsidR="002D0FC1" w:rsidRPr="002D0FC1" w:rsidTr="002D0FC1">
        <w:trPr>
          <w:trHeight w:val="330"/>
        </w:trPr>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2D0FC1" w:rsidRPr="002D0FC1" w:rsidRDefault="002D0FC1" w:rsidP="002D0FC1">
            <w:pPr>
              <w:spacing w:after="0" w:line="240" w:lineRule="auto"/>
              <w:jc w:val="center"/>
              <w:rPr>
                <w:rFonts w:ascii="Arial Narrow" w:eastAsia="Times New Roman" w:hAnsi="Arial Narrow" w:cs="Times New Roman"/>
                <w:b/>
                <w:bCs/>
                <w:color w:val="FFFFFF"/>
                <w:lang w:eastAsia="es-CR"/>
              </w:rPr>
            </w:pPr>
            <w:r w:rsidRPr="002D0FC1">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2D0FC1" w:rsidRPr="002D0FC1" w:rsidRDefault="002D0FC1" w:rsidP="002D0FC1">
            <w:pPr>
              <w:spacing w:after="0" w:line="240" w:lineRule="auto"/>
              <w:rPr>
                <w:rFonts w:ascii="Arial Narrow" w:eastAsia="Times New Roman" w:hAnsi="Arial Narrow" w:cs="Times New Roman"/>
                <w:b/>
                <w:bCs/>
                <w:color w:val="FFFFFF"/>
                <w:lang w:eastAsia="es-CR"/>
              </w:rPr>
            </w:pPr>
          </w:p>
        </w:tc>
      </w:tr>
      <w:tr w:rsidR="002D0FC1" w:rsidRPr="002D0FC1" w:rsidTr="002D0FC1">
        <w:trPr>
          <w:trHeight w:val="8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18"/>
                <w:szCs w:val="18"/>
                <w:lang w:eastAsia="es-CR"/>
              </w:rPr>
            </w:pPr>
            <w:r w:rsidRPr="002D0FC1">
              <w:rPr>
                <w:rFonts w:ascii="Arial Narrow" w:eastAsia="Times New Roman" w:hAnsi="Arial Narrow" w:cs="Times New Roman"/>
                <w:color w:val="000000"/>
                <w:sz w:val="18"/>
                <w:szCs w:val="18"/>
                <w:lang w:eastAsia="es-CR"/>
              </w:rPr>
              <w:t>2 uds x 15.000</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18"/>
                <w:szCs w:val="18"/>
                <w:lang w:eastAsia="es-CR"/>
              </w:rPr>
            </w:pPr>
            <w:r w:rsidRPr="002D0FC1">
              <w:rPr>
                <w:rFonts w:ascii="Arial Narrow" w:eastAsia="Times New Roman" w:hAnsi="Arial Narrow" w:cs="Times New Roman"/>
                <w:color w:val="000000"/>
                <w:sz w:val="18"/>
                <w:szCs w:val="18"/>
                <w:lang w:eastAsia="es-CR"/>
              </w:rPr>
              <w:t>Marcadores de estaciones (Juegos) para poder sustituir los deteriorados por el uso en los cursos de los últimos años.</w:t>
            </w:r>
          </w:p>
        </w:tc>
      </w:tr>
      <w:tr w:rsidR="002D0FC1" w:rsidRPr="002D0FC1" w:rsidTr="002D0FC1">
        <w:trPr>
          <w:trHeight w:val="40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 xml:space="preserve">                67,080.00 </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2.2.2.3</w:t>
            </w:r>
          </w:p>
        </w:tc>
        <w:tc>
          <w:tcPr>
            <w:tcW w:w="0" w:type="auto"/>
            <w:tcBorders>
              <w:top w:val="nil"/>
              <w:left w:val="nil"/>
              <w:bottom w:val="single" w:sz="4" w:space="0" w:color="1F497D"/>
              <w:right w:val="single" w:sz="4" w:space="0" w:color="1F497D"/>
            </w:tcBorders>
            <w:shd w:val="clear" w:color="auto" w:fill="auto"/>
            <w:noWrap/>
            <w:vAlign w:val="center"/>
            <w:hideMark/>
          </w:tcPr>
          <w:p w:rsidR="002D0FC1" w:rsidRPr="002D0FC1" w:rsidRDefault="002D0FC1" w:rsidP="002D0FC1">
            <w:pPr>
              <w:spacing w:after="0" w:line="240" w:lineRule="auto"/>
              <w:jc w:val="center"/>
              <w:rPr>
                <w:rFonts w:ascii="Arial Narrow" w:eastAsia="Times New Roman" w:hAnsi="Arial Narrow" w:cs="Times New Roman"/>
                <w:color w:val="000000"/>
                <w:lang w:eastAsia="es-CR"/>
              </w:rPr>
            </w:pPr>
            <w:r w:rsidRPr="002D0FC1">
              <w:rPr>
                <w:rFonts w:ascii="Arial Narrow" w:eastAsia="Times New Roman" w:hAnsi="Arial Narrow" w:cs="Times New Roman"/>
                <w:color w:val="000000"/>
                <w:lang w:eastAsia="es-CR"/>
              </w:rPr>
              <w:t>2.2.2.3.5</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18"/>
                <w:szCs w:val="18"/>
                <w:lang w:eastAsia="es-CR"/>
              </w:rPr>
            </w:pPr>
            <w:r w:rsidRPr="002D0FC1">
              <w:rPr>
                <w:rFonts w:ascii="Arial Narrow" w:eastAsia="Times New Roman" w:hAnsi="Arial Narrow" w:cs="Times New Roman"/>
                <w:color w:val="000000"/>
                <w:sz w:val="18"/>
                <w:szCs w:val="18"/>
                <w:lang w:eastAsia="es-CR"/>
              </w:rPr>
              <w:t>cartulina satinada: 200 colones *  20 = 4000 colones</w:t>
            </w:r>
            <w:r w:rsidRPr="002D0FC1">
              <w:rPr>
                <w:rFonts w:ascii="Arial Narrow" w:eastAsia="Times New Roman" w:hAnsi="Arial Narrow" w:cs="Times New Roman"/>
                <w:color w:val="000000"/>
                <w:sz w:val="18"/>
                <w:szCs w:val="18"/>
                <w:lang w:eastAsia="es-CR"/>
              </w:rPr>
              <w:br/>
              <w:t>papel construcción block: 1000 colones *  5 = 5000 colones</w:t>
            </w:r>
            <w:r w:rsidRPr="002D0FC1">
              <w:rPr>
                <w:rFonts w:ascii="Arial Narrow" w:eastAsia="Times New Roman" w:hAnsi="Arial Narrow" w:cs="Times New Roman"/>
                <w:color w:val="000000"/>
                <w:sz w:val="18"/>
                <w:szCs w:val="18"/>
                <w:lang w:eastAsia="es-CR"/>
              </w:rPr>
              <w:br/>
              <w:t>marcadores de colores caja: 1950 colones * 3 = 5850 colones</w:t>
            </w:r>
            <w:r w:rsidRPr="002D0FC1">
              <w:rPr>
                <w:rFonts w:ascii="Arial Narrow" w:eastAsia="Times New Roman" w:hAnsi="Arial Narrow" w:cs="Times New Roman"/>
                <w:color w:val="000000"/>
                <w:sz w:val="18"/>
                <w:szCs w:val="18"/>
                <w:lang w:eastAsia="es-CR"/>
              </w:rPr>
              <w:br/>
              <w:t>lápices de color caja: 3910 colones *  1 = 3910 colones</w:t>
            </w:r>
            <w:r w:rsidRPr="002D0FC1">
              <w:rPr>
                <w:rFonts w:ascii="Arial Narrow" w:eastAsia="Times New Roman" w:hAnsi="Arial Narrow" w:cs="Times New Roman"/>
                <w:color w:val="000000"/>
                <w:sz w:val="18"/>
                <w:szCs w:val="18"/>
                <w:lang w:eastAsia="es-CR"/>
              </w:rPr>
              <w:br/>
              <w:t>papel crepe und: 271 colones * 20 = 5420 colones</w:t>
            </w:r>
            <w:r w:rsidRPr="002D0FC1">
              <w:rPr>
                <w:rFonts w:ascii="Arial Narrow" w:eastAsia="Times New Roman" w:hAnsi="Arial Narrow" w:cs="Times New Roman"/>
                <w:color w:val="000000"/>
                <w:sz w:val="18"/>
                <w:szCs w:val="18"/>
                <w:lang w:eastAsia="es-CR"/>
              </w:rPr>
              <w:br/>
              <w:t>temperas  6 un:  2000 colones * 1 = 2000 colones</w:t>
            </w:r>
            <w:r w:rsidRPr="002D0FC1">
              <w:rPr>
                <w:rFonts w:ascii="Arial Narrow" w:eastAsia="Times New Roman" w:hAnsi="Arial Narrow" w:cs="Times New Roman"/>
                <w:color w:val="000000"/>
                <w:sz w:val="18"/>
                <w:szCs w:val="18"/>
                <w:lang w:eastAsia="es-CR"/>
              </w:rPr>
              <w:br/>
              <w:t>láminas de estereofon und: 775 colones * 4 = 3100 colones</w:t>
            </w:r>
            <w:r w:rsidRPr="002D0FC1">
              <w:rPr>
                <w:rFonts w:ascii="Arial Narrow" w:eastAsia="Times New Roman" w:hAnsi="Arial Narrow" w:cs="Times New Roman"/>
                <w:color w:val="000000"/>
                <w:sz w:val="18"/>
                <w:szCs w:val="18"/>
                <w:lang w:eastAsia="es-CR"/>
              </w:rPr>
              <w:br/>
              <w:t>bolas de estereofon und: 375 colones * 4 = 1500 colones</w:t>
            </w:r>
            <w:r w:rsidRPr="002D0FC1">
              <w:rPr>
                <w:rFonts w:ascii="Arial Narrow" w:eastAsia="Times New Roman" w:hAnsi="Arial Narrow" w:cs="Times New Roman"/>
                <w:color w:val="000000"/>
                <w:sz w:val="18"/>
                <w:szCs w:val="18"/>
                <w:lang w:eastAsia="es-CR"/>
              </w:rPr>
              <w:br/>
              <w:t>globos de colores: 1500 colones * 5 = 7500 colones</w:t>
            </w:r>
            <w:r w:rsidRPr="002D0FC1">
              <w:rPr>
                <w:rFonts w:ascii="Arial Narrow" w:eastAsia="Times New Roman" w:hAnsi="Arial Narrow" w:cs="Times New Roman"/>
                <w:color w:val="000000"/>
                <w:sz w:val="18"/>
                <w:szCs w:val="18"/>
                <w:lang w:eastAsia="es-CR"/>
              </w:rPr>
              <w:br/>
              <w:t>chinches caja: 450 colones * 10 = 4500 colones</w:t>
            </w:r>
            <w:r w:rsidRPr="002D0FC1">
              <w:rPr>
                <w:rFonts w:ascii="Arial Narrow" w:eastAsia="Times New Roman" w:hAnsi="Arial Narrow" w:cs="Times New Roman"/>
                <w:color w:val="000000"/>
                <w:sz w:val="18"/>
                <w:szCs w:val="18"/>
                <w:lang w:eastAsia="es-CR"/>
              </w:rPr>
              <w:br/>
              <w:t>plasticola unidad: 575 colones * 10 = 5750 colones</w:t>
            </w:r>
            <w:r w:rsidRPr="002D0FC1">
              <w:rPr>
                <w:rFonts w:ascii="Arial Narrow" w:eastAsia="Times New Roman" w:hAnsi="Arial Narrow" w:cs="Times New Roman"/>
                <w:color w:val="000000"/>
                <w:sz w:val="18"/>
                <w:szCs w:val="18"/>
                <w:lang w:eastAsia="es-CR"/>
              </w:rPr>
              <w:br/>
              <w:t>goma unidad: 1800 colones * 2 = 3600 colones</w:t>
            </w:r>
            <w:r w:rsidRPr="002D0FC1">
              <w:rPr>
                <w:rFonts w:ascii="Arial Narrow" w:eastAsia="Times New Roman" w:hAnsi="Arial Narrow" w:cs="Times New Roman"/>
                <w:color w:val="000000"/>
                <w:sz w:val="18"/>
                <w:szCs w:val="18"/>
                <w:lang w:eastAsia="es-CR"/>
              </w:rPr>
              <w:br/>
              <w:t>pistola  de silicón: 4950 colones * 1 = 4950 colones</w:t>
            </w:r>
            <w:r w:rsidRPr="002D0FC1">
              <w:rPr>
                <w:rFonts w:ascii="Arial Narrow" w:eastAsia="Times New Roman" w:hAnsi="Arial Narrow" w:cs="Times New Roman"/>
                <w:color w:val="000000"/>
                <w:sz w:val="18"/>
                <w:szCs w:val="18"/>
                <w:lang w:eastAsia="es-CR"/>
              </w:rPr>
              <w:br/>
              <w:t>fón de colores pliego: 1000 colones * 10 = 10000 colones</w:t>
            </w:r>
          </w:p>
        </w:tc>
        <w:tc>
          <w:tcPr>
            <w:tcW w:w="0" w:type="auto"/>
            <w:tcBorders>
              <w:top w:val="nil"/>
              <w:left w:val="nil"/>
              <w:bottom w:val="single" w:sz="4" w:space="0" w:color="1F497D"/>
              <w:right w:val="single" w:sz="4" w:space="0" w:color="1F497D"/>
            </w:tcBorders>
            <w:shd w:val="clear" w:color="auto" w:fill="auto"/>
            <w:vAlign w:val="center"/>
            <w:hideMark/>
          </w:tcPr>
          <w:p w:rsidR="002D0FC1" w:rsidRPr="002D0FC1" w:rsidRDefault="002D0FC1" w:rsidP="002D0FC1">
            <w:pPr>
              <w:spacing w:after="0" w:line="240" w:lineRule="auto"/>
              <w:rPr>
                <w:rFonts w:ascii="Arial Narrow" w:eastAsia="Times New Roman" w:hAnsi="Arial Narrow" w:cs="Times New Roman"/>
                <w:color w:val="000000"/>
                <w:sz w:val="18"/>
                <w:szCs w:val="18"/>
                <w:lang w:eastAsia="es-CR"/>
              </w:rPr>
            </w:pPr>
            <w:r w:rsidRPr="002D0FC1">
              <w:rPr>
                <w:rFonts w:ascii="Arial Narrow" w:eastAsia="Times New Roman" w:hAnsi="Arial Narrow" w:cs="Times New Roman"/>
                <w:color w:val="000000"/>
                <w:sz w:val="18"/>
                <w:szCs w:val="18"/>
                <w:lang w:eastAsia="es-CR"/>
              </w:rPr>
              <w:t>Compra de materiales de oficina para llevar a cabo las pizarras informativas, como lo son: cartulinas de colores, papel construcción, fon, témperas, entre otros.</w:t>
            </w:r>
          </w:p>
        </w:tc>
      </w:tr>
    </w:tbl>
    <w:p w:rsidR="002D0FC1" w:rsidRDefault="002D0FC1" w:rsidP="007E36D1">
      <w:r>
        <w:br w:type="page"/>
      </w:r>
    </w:p>
    <w:tbl>
      <w:tblPr>
        <w:tblW w:w="0" w:type="auto"/>
        <w:tblInd w:w="65" w:type="dxa"/>
        <w:tblCellMar>
          <w:left w:w="70" w:type="dxa"/>
          <w:right w:w="70" w:type="dxa"/>
        </w:tblCellMar>
        <w:tblLook w:val="04A0" w:firstRow="1" w:lastRow="0" w:firstColumn="1" w:lastColumn="0" w:noHBand="0" w:noVBand="1"/>
      </w:tblPr>
      <w:tblGrid>
        <w:gridCol w:w="1720"/>
        <w:gridCol w:w="1746"/>
        <w:gridCol w:w="1026"/>
        <w:gridCol w:w="692"/>
        <w:gridCol w:w="843"/>
        <w:gridCol w:w="2028"/>
        <w:gridCol w:w="5026"/>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75,048.00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2.2.2.4</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2.2.2.4.2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12 talonarios incapacidades * 322,90 colones = 3875 colones</w:t>
            </w:r>
            <w:r w:rsidRPr="00353808">
              <w:rPr>
                <w:rFonts w:ascii="Arial Narrow" w:eastAsia="Times New Roman" w:hAnsi="Arial Narrow" w:cs="Times New Roman"/>
                <w:color w:val="000000"/>
                <w:sz w:val="18"/>
                <w:szCs w:val="18"/>
                <w:lang w:eastAsia="es-CR"/>
              </w:rPr>
              <w:br/>
              <w:t>12 receta de consulta externa * 195,12 colones  = 2342 colones</w:t>
            </w:r>
            <w:r w:rsidRPr="00353808">
              <w:rPr>
                <w:rFonts w:ascii="Arial Narrow" w:eastAsia="Times New Roman" w:hAnsi="Arial Narrow" w:cs="Times New Roman"/>
                <w:color w:val="000000"/>
                <w:sz w:val="18"/>
                <w:szCs w:val="18"/>
                <w:lang w:eastAsia="es-CR"/>
              </w:rPr>
              <w:br/>
              <w:t>5 recetas psicotrópicas * 420,27 colones = 2101 colones</w:t>
            </w:r>
            <w:r w:rsidRPr="00353808">
              <w:rPr>
                <w:rFonts w:ascii="Arial Narrow" w:eastAsia="Times New Roman" w:hAnsi="Arial Narrow" w:cs="Times New Roman"/>
                <w:color w:val="000000"/>
                <w:sz w:val="18"/>
                <w:szCs w:val="18"/>
                <w:lang w:eastAsia="es-CR"/>
              </w:rPr>
              <w:br/>
              <w:t>12 referencia electrocardiograma * 343,52 colones = 4123 colones</w:t>
            </w:r>
            <w:r w:rsidRPr="00353808">
              <w:rPr>
                <w:rFonts w:ascii="Arial Narrow" w:eastAsia="Times New Roman" w:hAnsi="Arial Narrow" w:cs="Times New Roman"/>
                <w:color w:val="000000"/>
                <w:sz w:val="18"/>
                <w:szCs w:val="18"/>
                <w:lang w:eastAsia="es-CR"/>
              </w:rPr>
              <w:br/>
              <w:t>20 boleta laboratorios * 382,13 colones = 7643 colones</w:t>
            </w:r>
            <w:r w:rsidRPr="00353808">
              <w:rPr>
                <w:rFonts w:ascii="Arial Narrow" w:eastAsia="Times New Roman" w:hAnsi="Arial Narrow" w:cs="Times New Roman"/>
                <w:color w:val="000000"/>
                <w:sz w:val="18"/>
                <w:szCs w:val="18"/>
                <w:lang w:eastAsia="es-CR"/>
              </w:rPr>
              <w:br/>
              <w:t>12 referencia rayos x * 330,53 colones = 3966 colones</w:t>
            </w:r>
            <w:r w:rsidRPr="00353808">
              <w:rPr>
                <w:rFonts w:ascii="Arial Narrow" w:eastAsia="Times New Roman" w:hAnsi="Arial Narrow" w:cs="Times New Roman"/>
                <w:color w:val="000000"/>
                <w:sz w:val="18"/>
                <w:szCs w:val="18"/>
                <w:lang w:eastAsia="es-CR"/>
              </w:rPr>
              <w:br/>
              <w:t>12 referencias especialista * 519,76 colones = 6237 colones</w:t>
            </w:r>
            <w:r w:rsidRPr="00353808">
              <w:rPr>
                <w:rFonts w:ascii="Arial Narrow" w:eastAsia="Times New Roman" w:hAnsi="Arial Narrow" w:cs="Times New Roman"/>
                <w:color w:val="000000"/>
                <w:sz w:val="18"/>
                <w:szCs w:val="18"/>
                <w:lang w:eastAsia="es-CR"/>
              </w:rPr>
              <w:br/>
              <w:t>20 solicitud citología * 603,23 colones = 12065 colones</w:t>
            </w:r>
            <w:r w:rsidRPr="00353808">
              <w:rPr>
                <w:rFonts w:ascii="Arial Narrow" w:eastAsia="Times New Roman" w:hAnsi="Arial Narrow" w:cs="Times New Roman"/>
                <w:color w:val="000000"/>
                <w:sz w:val="18"/>
                <w:szCs w:val="18"/>
                <w:lang w:eastAsia="es-CR"/>
              </w:rPr>
              <w:br/>
              <w:t>5 receta inyectables * 313,37 colones = 1567 colones</w:t>
            </w:r>
            <w:r w:rsidRPr="00353808">
              <w:rPr>
                <w:rFonts w:ascii="Arial Narrow" w:eastAsia="Times New Roman" w:hAnsi="Arial Narrow" w:cs="Times New Roman"/>
                <w:color w:val="000000"/>
                <w:sz w:val="18"/>
                <w:szCs w:val="18"/>
                <w:lang w:eastAsia="es-CR"/>
              </w:rPr>
              <w:br/>
              <w:t>2 informe diario consulta externa * 565,35 colones = 1131 colones</w:t>
            </w:r>
            <w:r w:rsidRPr="00353808">
              <w:rPr>
                <w:rFonts w:ascii="Arial Narrow" w:eastAsia="Times New Roman" w:hAnsi="Arial Narrow" w:cs="Times New Roman"/>
                <w:color w:val="000000"/>
                <w:sz w:val="18"/>
                <w:szCs w:val="18"/>
                <w:lang w:eastAsia="es-CR"/>
              </w:rPr>
              <w:br/>
              <w:t xml:space="preserve">12 recetario * 2500 colones = 30 000 colones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Compra de papelería autorizada por la Caja Costarricense de Seguro Social correspondiente a incapacidades, recetas, exámenes de laboratorio, referencia a rayos X, referencias; asimismo, la compra de las recetas autorizadas por el Colegio de Médicos y Cirujanos para el despacho de medicamentos.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583"/>
        <w:gridCol w:w="1696"/>
        <w:gridCol w:w="1458"/>
        <w:gridCol w:w="692"/>
        <w:gridCol w:w="843"/>
        <w:gridCol w:w="2364"/>
        <w:gridCol w:w="4445"/>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3.5.4.1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3.5.4.1.1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 Paquetes de libretas ¢5000 c/u = ¢50.000</w:t>
            </w:r>
            <w:r w:rsidRPr="00353808">
              <w:rPr>
                <w:rFonts w:ascii="Arial Narrow" w:eastAsia="Times New Roman" w:hAnsi="Arial Narrow" w:cs="Times New Roman"/>
                <w:color w:val="000000"/>
                <w:lang w:eastAsia="es-CR"/>
              </w:rPr>
              <w:br/>
              <w:t>15 Hojas cartográficas ¢5000 c/u = ¢75.000</w:t>
            </w:r>
            <w:r w:rsidRPr="00353808">
              <w:rPr>
                <w:rFonts w:ascii="Arial Narrow" w:eastAsia="Times New Roman" w:hAnsi="Arial Narrow" w:cs="Times New Roman"/>
                <w:color w:val="000000"/>
                <w:lang w:eastAsia="es-CR"/>
              </w:rPr>
              <w:br/>
              <w:t>25 Láminas de Cartulina ¢1000 c/u = ¢25.000</w:t>
            </w:r>
            <w:r w:rsidRPr="00353808">
              <w:rPr>
                <w:rFonts w:ascii="Arial Narrow" w:eastAsia="Times New Roman" w:hAnsi="Arial Narrow" w:cs="Times New Roman"/>
                <w:color w:val="000000"/>
                <w:lang w:eastAsia="es-CR"/>
              </w:rPr>
              <w:br/>
              <w:t>Total General = ¢150.000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libretas que se utilizan en el Despacho de Emergencias y en la Sala de Crisis.</w:t>
            </w:r>
            <w:r w:rsidRPr="00353808">
              <w:rPr>
                <w:rFonts w:ascii="Arial Narrow" w:eastAsia="Times New Roman" w:hAnsi="Arial Narrow" w:cs="Times New Roman"/>
                <w:color w:val="000000"/>
                <w:lang w:eastAsia="es-CR"/>
              </w:rPr>
              <w:br/>
              <w:t>Compra hojas cartográficas de Costa Rica para usar en emergencias.</w:t>
            </w:r>
            <w:r w:rsidRPr="00353808">
              <w:rPr>
                <w:rFonts w:ascii="Arial Narrow" w:eastAsia="Times New Roman" w:hAnsi="Arial Narrow" w:cs="Times New Roman"/>
                <w:color w:val="000000"/>
                <w:lang w:eastAsia="es-CR"/>
              </w:rPr>
              <w:br/>
              <w:t>Láminas de cartulina para montajes en el F5 por actividades de motivación.</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170,000.00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850 papeles, sobres, cartulinas y artículos de idéntica naturaleza. Cada uno con un valor promedio de ¢200.00.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Adquisición de papel especial, que no supla Aprovisionamiento, para la elaboración de materiales como certificados, invitaciones y otros materiales.</w:t>
            </w:r>
          </w:p>
        </w:tc>
      </w:tr>
      <w:tr w:rsidR="00353808" w:rsidRPr="00353808" w:rsidTr="00353808">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240,000.00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40.000 *06</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Libros de entrenamiento y suscripción revista de salud material didáctico utilizado como referencia y actualización en las técnicas a la vanguardia en preparación y seguimiento del estado físico al personal que desarrolla rutinas de ejercicios del PAF</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558"/>
        <w:gridCol w:w="1696"/>
        <w:gridCol w:w="1344"/>
        <w:gridCol w:w="692"/>
        <w:gridCol w:w="843"/>
        <w:gridCol w:w="3130"/>
        <w:gridCol w:w="3818"/>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2.500 * 100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calcomanías para marcación de las diferentes estructuras de los toldos, equipos, herramientas y accesorios de la USCO utilizados las actividades de soporte en la atención de la emergencias solicitadas por la Dirección Operativa</w:t>
            </w:r>
          </w:p>
        </w:tc>
      </w:tr>
      <w:tr w:rsidR="00353808" w:rsidRPr="00353808" w:rsidTr="00353808">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493,350.00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9. Auditoría Interna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4.9.1.2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4.9.1.2.9</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libros de auditoría y normativa aplicable, como complemento a las actividades de capacitación relacionadas con la Calidad de la Auditoría Interna y suministro de oficina:</w:t>
            </w:r>
            <w:r w:rsidRPr="00353808">
              <w:rPr>
                <w:rFonts w:ascii="Arial Narrow" w:eastAsia="Times New Roman" w:hAnsi="Arial Narrow" w:cs="Times New Roman"/>
                <w:color w:val="000000"/>
                <w:lang w:eastAsia="es-CR"/>
              </w:rPr>
              <w:br/>
              <w:t>libros</w:t>
            </w:r>
            <w:r w:rsidRPr="00353808">
              <w:rPr>
                <w:rFonts w:ascii="Arial Narrow" w:eastAsia="Times New Roman" w:hAnsi="Arial Narrow" w:cs="Times New Roman"/>
                <w:color w:val="000000"/>
                <w:lang w:eastAsia="es-CR"/>
              </w:rPr>
              <w:br/>
              <w:t>CIA 1 x $447 X TC 650 = ¢290,550.00</w:t>
            </w:r>
            <w:r w:rsidRPr="00353808">
              <w:rPr>
                <w:rFonts w:ascii="Arial Narrow" w:eastAsia="Times New Roman" w:hAnsi="Arial Narrow" w:cs="Times New Roman"/>
                <w:color w:val="000000"/>
                <w:lang w:eastAsia="es-CR"/>
              </w:rPr>
              <w:br/>
              <w:t>NIIF 1 x $152 x TC 650 = ¢98.800.00</w:t>
            </w:r>
            <w:r w:rsidRPr="00353808">
              <w:rPr>
                <w:rFonts w:ascii="Arial Narrow" w:eastAsia="Times New Roman" w:hAnsi="Arial Narrow" w:cs="Times New Roman"/>
                <w:color w:val="000000"/>
                <w:lang w:eastAsia="es-CR"/>
              </w:rPr>
              <w:br/>
              <w:t>NIAS 1 x $160 x TC 650 = ¢104,000,00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Para adquirir el material didáctico necesario para llevar los cursos de capacitación, y la actualización de las normativas y reglamentos vigentes.</w:t>
            </w:r>
          </w:p>
        </w:tc>
      </w:tr>
    </w:tbl>
    <w:p w:rsidR="00353808" w:rsidRDefault="00353808" w:rsidP="00353808"/>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475"/>
        <w:gridCol w:w="1696"/>
        <w:gridCol w:w="1413"/>
        <w:gridCol w:w="793"/>
        <w:gridCol w:w="943"/>
        <w:gridCol w:w="1734"/>
        <w:gridCol w:w="5027"/>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42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520,000.00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 x $80*650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Actualización de los cursos del  personal operativo. compra de 10 normas en formato digital con un valor aproximado de  $ 80</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600,000.00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Suscripción mensual de ¢50,000,00 de periódicos para monitoreo, durante 12 meses.</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Adquisición de papel especial, que no supla Aprovisionamiento, para la elaboración de materiales como certificados, invitaciones y otros materiales.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569"/>
        <w:gridCol w:w="1696"/>
        <w:gridCol w:w="1452"/>
        <w:gridCol w:w="692"/>
        <w:gridCol w:w="843"/>
        <w:gridCol w:w="2136"/>
        <w:gridCol w:w="4693"/>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1.3.1.1.2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200 tarjetas presentación para 20 funcionarios, cada una con un costo de ¢200,00.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Adquisición de papel especial, que no supla Aprovisionamiento, para la elaboración de materiales como certificados, invitaciones y otros materiales.</w:t>
            </w:r>
          </w:p>
        </w:tc>
      </w:tr>
      <w:tr w:rsidR="00353808" w:rsidRPr="00353808" w:rsidTr="00353808">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928,500.00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2.2.1.8</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2.2.1.8.1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br/>
              <w:t>¢1,500.00 (costo carné institucional) * 619 (cantidad colaboradores) = ¢928,500.00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br/>
              <w:t>Para la confección de los carné de identificación del personal permanente y voluntario de toda la organización, así como, posibles reposiciones y para la debida identificación de los conductores acreditados a nivel operativo (Promedio se espera se acrediten 211 colaboradores).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396"/>
        <w:gridCol w:w="1696"/>
        <w:gridCol w:w="1165"/>
        <w:gridCol w:w="692"/>
        <w:gridCol w:w="843"/>
        <w:gridCol w:w="3463"/>
        <w:gridCol w:w="3826"/>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45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1,348,400.00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1.1.3.1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1.1.3.1.5</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20"/>
                <w:szCs w:val="20"/>
                <w:lang w:eastAsia="es-CR"/>
              </w:rPr>
            </w:pPr>
            <w:r w:rsidRPr="00353808">
              <w:rPr>
                <w:rFonts w:ascii="Arial Narrow" w:eastAsia="Times New Roman" w:hAnsi="Arial Narrow" w:cs="Times New Roman"/>
                <w:color w:val="000000"/>
                <w:sz w:val="20"/>
                <w:szCs w:val="20"/>
                <w:lang w:eastAsia="es-CR"/>
              </w:rPr>
              <w:t>Asesoría Jurídica requiere tres resmas de papel de seguridad a razón de ¢60.000 cada una y la obtención del Tomo del Protocolo correspondiente del Notario de la Organización con un costo de ¢45.000.                                                                1000 timbres de abogado a ¢250 cada uno= 250.000                                          600 timbres de registro a ¢300 cada uno=  180,000</w:t>
            </w:r>
            <w:r w:rsidRPr="00353808">
              <w:rPr>
                <w:rFonts w:ascii="Arial Narrow" w:eastAsia="Times New Roman" w:hAnsi="Arial Narrow" w:cs="Times New Roman"/>
                <w:color w:val="000000"/>
                <w:sz w:val="20"/>
                <w:szCs w:val="20"/>
                <w:lang w:eastAsia="es-CR"/>
              </w:rPr>
              <w:br/>
              <w:t>800 timbres de tipo fiscal a ¢100 cada uno= 80,000</w:t>
            </w:r>
            <w:r w:rsidRPr="00353808">
              <w:rPr>
                <w:rFonts w:ascii="Arial Narrow" w:eastAsia="Times New Roman" w:hAnsi="Arial Narrow" w:cs="Times New Roman"/>
                <w:color w:val="000000"/>
                <w:sz w:val="20"/>
                <w:szCs w:val="20"/>
                <w:lang w:eastAsia="es-CR"/>
              </w:rPr>
              <w:br/>
              <w:t>940 timbres de archivo a ¢5 cada uno= 4,700</w:t>
            </w:r>
            <w:r w:rsidRPr="00353808">
              <w:rPr>
                <w:rFonts w:ascii="Arial Narrow" w:eastAsia="Times New Roman" w:hAnsi="Arial Narrow" w:cs="Times New Roman"/>
                <w:color w:val="000000"/>
                <w:sz w:val="20"/>
                <w:szCs w:val="20"/>
                <w:lang w:eastAsia="es-CR"/>
              </w:rPr>
              <w:br/>
              <w:t>800 timbres de tipo fiscal de ¢20 cada uno = 16,000</w:t>
            </w:r>
            <w:r w:rsidRPr="00353808">
              <w:rPr>
                <w:rFonts w:ascii="Arial Narrow" w:eastAsia="Times New Roman" w:hAnsi="Arial Narrow" w:cs="Times New Roman"/>
                <w:color w:val="000000"/>
                <w:sz w:val="20"/>
                <w:szCs w:val="20"/>
                <w:lang w:eastAsia="es-CR"/>
              </w:rPr>
              <w:br/>
              <w:t xml:space="preserve">940 timbres de tipo fiscal a ¢5 cada uno= 4,700                                                    210 certificaciones a ¢2800 cada una= 588.000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20"/>
                <w:szCs w:val="20"/>
                <w:lang w:eastAsia="es-CR"/>
              </w:rPr>
            </w:pPr>
            <w:r w:rsidRPr="00353808">
              <w:rPr>
                <w:rFonts w:ascii="Arial Narrow" w:eastAsia="Times New Roman" w:hAnsi="Arial Narrow" w:cs="Times New Roman"/>
                <w:color w:val="000000"/>
                <w:sz w:val="20"/>
                <w:szCs w:val="20"/>
                <w:lang w:eastAsia="es-CR"/>
              </w:rPr>
              <w:t xml:space="preserve">Abarca lo siguiente:                                                                              - compra de papel de seguridad para la emisión de autenticaciones, certificaciones, escrituras y declaraciones juradas.                                                                                               - Compra de especies fiscales para la emisión de certificaciones, certificaciones de personería y autenticaciones. Además contempla la compra de personerías jurídicas, certificaciones literales de bienes inmuebles, muebles, entre otros, así como la  compra de certificaciones en el Registro Público para la atención del cliente interno y externo en los diferentes trámites como inscripción de proveedores, poderes especiales, entre otros.            - La compra de certificaciones en el Registro Público para la atención del cliente interno y externo en los diferentes trámites como inscripción de proveedores, poderes especiales, entre otros.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436"/>
        <w:gridCol w:w="1696"/>
        <w:gridCol w:w="1177"/>
        <w:gridCol w:w="692"/>
        <w:gridCol w:w="843"/>
        <w:gridCol w:w="3048"/>
        <w:gridCol w:w="4189"/>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4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2.1.3.1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2.1.3.1.5</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Comprar reglamentos y documentos relacionados con Contratación Administrativa</w:t>
            </w:r>
            <w:r w:rsidRPr="00353808">
              <w:rPr>
                <w:rFonts w:ascii="Arial Narrow" w:eastAsia="Times New Roman" w:hAnsi="Arial Narrow" w:cs="Times New Roman"/>
                <w:color w:val="000000"/>
                <w:sz w:val="18"/>
                <w:szCs w:val="18"/>
                <w:lang w:eastAsia="es-CR"/>
              </w:rPr>
              <w:br/>
              <w:t>y Administración Pública, tanto para funcionarios de la Proveeduría del Cuerpo de Bomberos, así como para usuarios de este proceso tan sustancial dentro de nuestra organización, además de contar con las carpetas necesarias para la conformación de expedientes.</w:t>
            </w:r>
            <w:r w:rsidRPr="00353808">
              <w:rPr>
                <w:rFonts w:ascii="Arial Narrow" w:eastAsia="Times New Roman" w:hAnsi="Arial Narrow" w:cs="Times New Roman"/>
                <w:color w:val="000000"/>
                <w:sz w:val="18"/>
                <w:szCs w:val="18"/>
                <w:lang w:eastAsia="es-CR"/>
              </w:rPr>
              <w:br/>
              <w:t>Cálculo del monto presupuestado: 12 Leyes de Contratación Administrativa Concordadas con la actualización al reglamento ¢15.000.00 = ¢180.000.00</w:t>
            </w:r>
            <w:r w:rsidRPr="00353808">
              <w:rPr>
                <w:rFonts w:ascii="Arial Narrow" w:eastAsia="Times New Roman" w:hAnsi="Arial Narrow" w:cs="Times New Roman"/>
                <w:color w:val="000000"/>
                <w:sz w:val="18"/>
                <w:szCs w:val="18"/>
                <w:lang w:eastAsia="es-CR"/>
              </w:rPr>
              <w:br/>
              <w:t>Adquisición de otros reglamentos relacionados con la materia de Administración Pública, 10 reglamentos, costo promedio de ¢8.000.00, ¢80.000.00</w:t>
            </w:r>
            <w:r w:rsidRPr="00353808">
              <w:rPr>
                <w:rFonts w:ascii="Arial Narrow" w:eastAsia="Times New Roman" w:hAnsi="Arial Narrow" w:cs="Times New Roman"/>
                <w:color w:val="000000"/>
                <w:sz w:val="18"/>
                <w:szCs w:val="18"/>
                <w:lang w:eastAsia="es-CR"/>
              </w:rPr>
              <w:br/>
              <w:t>Adquisición de carpetas y divisiones para expedientes de la Unidad, a razón de 75 carpetas para expedientes solo cartón ¢1600 c/u = ¢120.000.00, 400 carpetas para expedientes en vinil ¢2200 c/u = ¢880.000.00 y 800 divisiones de expediente ¢300 c/u = ¢240.000.00, subtotal ¢1.240.000.00. Total ¢1.500.000.00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Comprar reglamentos y documentos relacionados con Contratación Administrativa</w:t>
            </w:r>
            <w:r w:rsidRPr="00353808">
              <w:rPr>
                <w:rFonts w:ascii="Arial Narrow" w:eastAsia="Times New Roman" w:hAnsi="Arial Narrow" w:cs="Times New Roman"/>
                <w:color w:val="000000"/>
                <w:sz w:val="18"/>
                <w:szCs w:val="18"/>
                <w:lang w:eastAsia="es-CR"/>
              </w:rPr>
              <w:br/>
              <w:t>y Administración Pública, tanto para funcionarios de la Proveeduría del Cuerpo de Bomberos, así como para usuarios de este proceso tan sustancial dentro de nuestra organización, además de contar con las carpetas necesarias para la conformación de expedientes.. Es indispensable en un proceso de mejoramiento continuo, dotar a los funcionarios de la Unidad de Proveeduría, así como a funcionarios que forman parte de este proceso de los insumos necesarios que permitan cumplir a cabalidad con los objetivos propuestos por la Administración superior en materia de contratación administrativa. Además de contar con las herramientas necesarias para la conformación de expedientes.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522"/>
        <w:gridCol w:w="1696"/>
        <w:gridCol w:w="1206"/>
        <w:gridCol w:w="692"/>
        <w:gridCol w:w="843"/>
        <w:gridCol w:w="3969"/>
        <w:gridCol w:w="3153"/>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4,708,000.00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Papel adhesivo para utilizar en la rotulación del equipo auxiliar, según LEOS, costo ¢3.000 cantidad 1.000, para un total de ¢3.000.000.</w:t>
            </w:r>
            <w:r w:rsidRPr="00353808">
              <w:rPr>
                <w:rFonts w:ascii="Arial Narrow" w:eastAsia="Times New Roman" w:hAnsi="Arial Narrow" w:cs="Times New Roman"/>
                <w:color w:val="000000"/>
                <w:lang w:eastAsia="es-CR"/>
              </w:rPr>
              <w:br/>
            </w:r>
            <w:r w:rsidRPr="00353808">
              <w:rPr>
                <w:rFonts w:ascii="Arial Narrow" w:eastAsia="Times New Roman" w:hAnsi="Arial Narrow" w:cs="Times New Roman"/>
                <w:color w:val="000000"/>
                <w:lang w:eastAsia="es-CR"/>
              </w:rPr>
              <w:br/>
              <w:t>Confección de frontiles para cascos, costo ¢500, cantidad 1.000, para un total de ¢500.000.</w:t>
            </w:r>
            <w:r w:rsidRPr="00353808">
              <w:rPr>
                <w:rFonts w:ascii="Arial Narrow" w:eastAsia="Times New Roman" w:hAnsi="Arial Narrow" w:cs="Times New Roman"/>
                <w:color w:val="000000"/>
                <w:lang w:eastAsia="es-CR"/>
              </w:rPr>
              <w:br/>
            </w:r>
            <w:r w:rsidRPr="00353808">
              <w:rPr>
                <w:rFonts w:ascii="Arial Narrow" w:eastAsia="Times New Roman" w:hAnsi="Arial Narrow" w:cs="Times New Roman"/>
                <w:color w:val="000000"/>
                <w:lang w:eastAsia="es-CR"/>
              </w:rPr>
              <w:br/>
              <w:t>Confección de números de identificación para cascos del personal permanente y voluntario, costo ¢120 cantidad 6000, para un total de ¢720.000.</w:t>
            </w:r>
            <w:r w:rsidRPr="00353808">
              <w:rPr>
                <w:rFonts w:ascii="Arial Narrow" w:eastAsia="Times New Roman" w:hAnsi="Arial Narrow" w:cs="Times New Roman"/>
                <w:color w:val="000000"/>
                <w:lang w:eastAsia="es-CR"/>
              </w:rPr>
              <w:br/>
            </w:r>
            <w:r w:rsidRPr="00353808">
              <w:rPr>
                <w:rFonts w:ascii="Arial Narrow" w:eastAsia="Times New Roman" w:hAnsi="Arial Narrow" w:cs="Times New Roman"/>
                <w:color w:val="000000"/>
                <w:lang w:eastAsia="es-CR"/>
              </w:rPr>
              <w:br/>
              <w:t xml:space="preserve">Prevención e investigación: CBCR-021823-2017-DOB-00509 </w:t>
            </w:r>
            <w:r w:rsidRPr="00353808">
              <w:rPr>
                <w:rFonts w:ascii="Arial Narrow" w:eastAsia="Times New Roman" w:hAnsi="Arial Narrow" w:cs="Times New Roman"/>
                <w:color w:val="000000"/>
                <w:lang w:eastAsia="es-CR"/>
              </w:rPr>
              <w:br/>
              <w:t>Documentación y normativa técnica para revisión de planos de proyectos y elaboración de informes técnicos de las inspecciones contratadas o realizadas por requerimiento. (Compra de 10 Normas impresas o digitales a 52 dólares por norma * ¢650) Total ¢338.000</w:t>
            </w:r>
            <w:r w:rsidRPr="00353808">
              <w:rPr>
                <w:rFonts w:ascii="Arial Narrow" w:eastAsia="Times New Roman" w:hAnsi="Arial Narrow" w:cs="Times New Roman"/>
                <w:color w:val="000000"/>
                <w:lang w:eastAsia="es-CR"/>
              </w:rPr>
              <w:br/>
              <w:t>El dinero será utilizado como apoyo a las actividades relativas a la promoción, divulgación y apoyo social.  (500 afiches con material preventivo por un valor de 300 colones por afiche para un costo total de  150.000 colones.)</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Según los lineamientos operativos del Cuerpo de Bomberos se requiere identificar los equipos y el personal de la institución, tanto en la atención de un incidente como en otras circunstancias.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452"/>
        <w:gridCol w:w="1696"/>
        <w:gridCol w:w="1183"/>
        <w:gridCol w:w="692"/>
        <w:gridCol w:w="843"/>
        <w:gridCol w:w="4515"/>
        <w:gridCol w:w="2700"/>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54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2.99.03 Productos de papel, cartón e impresos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37,318,390.00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1-Suministros consumibles para uso oficina y computo, por ejemplo resmas de papel, carpetas y archivadores de cartón de diferentes tamaños, blocks de notas, entre otros, para un estimado semestral de ¢3,500,000.00 de acuerdo al consumo y demanda del periodo anterior para un total anual de ¢7,000,000.00.</w:t>
            </w:r>
            <w:r w:rsidRPr="00353808">
              <w:rPr>
                <w:rFonts w:ascii="Arial Narrow" w:eastAsia="Times New Roman" w:hAnsi="Arial Narrow" w:cs="Times New Roman"/>
                <w:color w:val="000000"/>
                <w:sz w:val="18"/>
                <w:szCs w:val="18"/>
                <w:lang w:eastAsia="es-CR"/>
              </w:rPr>
              <w:br/>
              <w:t>2. Suministros consumibles para uso de aseo y limpieza en las Estaciones de Bomberos y otras dependencias, como papel higiénico, papel toalla para cocina, servilletas, entre otros, para un estimado cuatrimestral de ¢3,700,000.00 de acuerdo al consumo y demanda del periodo anterior para un monto anual de ¢11,100,000.00.</w:t>
            </w:r>
            <w:r w:rsidRPr="00353808">
              <w:rPr>
                <w:rFonts w:ascii="Arial Narrow" w:eastAsia="Times New Roman" w:hAnsi="Arial Narrow" w:cs="Times New Roman"/>
                <w:color w:val="000000"/>
                <w:sz w:val="18"/>
                <w:szCs w:val="18"/>
                <w:lang w:eastAsia="es-CR"/>
              </w:rPr>
              <w:br/>
              <w:t>3. Se requiere adquirir cajas de cartón para el Almacén en sustitución de las que se van deteriorando en uso, se estima a un costo unitario ¢800.00 c/u y se estima adquirir 200 unds. por lo que estima anualmente el monto de ¢160,000.00.</w:t>
            </w:r>
            <w:r w:rsidRPr="00353808">
              <w:rPr>
                <w:rFonts w:ascii="Arial Narrow" w:eastAsia="Times New Roman" w:hAnsi="Arial Narrow" w:cs="Times New Roman"/>
                <w:color w:val="000000"/>
                <w:sz w:val="18"/>
                <w:szCs w:val="18"/>
                <w:lang w:eastAsia="es-CR"/>
              </w:rPr>
              <w:br/>
              <w:t>4. Se estima la compra de 1500 cajas de cartón para la sustitución de las actuales del Archivo Central, las mismas que cumplen con la normativa de la Ley 7202 de Archivo Centrales y Pasivos. Lo anterior por un monto de ¢1,750,000.00.</w:t>
            </w:r>
            <w:r w:rsidRPr="00353808">
              <w:rPr>
                <w:rFonts w:ascii="Arial Narrow" w:eastAsia="Times New Roman" w:hAnsi="Arial Narrow" w:cs="Times New Roman"/>
                <w:color w:val="000000"/>
                <w:sz w:val="18"/>
                <w:szCs w:val="18"/>
                <w:lang w:eastAsia="es-CR"/>
              </w:rPr>
              <w:br/>
              <w:t xml:space="preserve">5. Adquisición de papel higiénico y papel toallas para los sanitarios del edificio Administrativo de Bomberos, Mantenimiento Vehicular, Aprovisionamiento, F5 y Consultorio Médico, entre otros. El cálculo corresponde al costo por rollo de papel higiénico ¢2,565.00  para un consumo estimado por año de  2250 rollos para un total anual de ¢5.771.250 y para el papel toalla el costo por rollo es de ¢8,430.00 por un consumo estimado anual de 995 rollos para un total de ¢8.387.850. Asimismo en este cálculo se adiciona un 5% correspondiente al posible incremento del precio para el 2018, para un monto total anual de ¢ 14.867.000.00.                                                                                                                                                                                                           </w:t>
            </w:r>
            <w:r w:rsidRPr="00353808">
              <w:rPr>
                <w:rFonts w:ascii="Arial Narrow" w:eastAsia="Times New Roman" w:hAnsi="Arial Narrow" w:cs="Times New Roman"/>
                <w:color w:val="000000"/>
                <w:sz w:val="18"/>
                <w:szCs w:val="18"/>
                <w:lang w:eastAsia="es-CR"/>
              </w:rPr>
              <w:br/>
            </w:r>
            <w:r w:rsidRPr="00353808">
              <w:rPr>
                <w:rFonts w:ascii="Arial Narrow" w:eastAsia="Times New Roman" w:hAnsi="Arial Narrow" w:cs="Times New Roman"/>
                <w:color w:val="000000"/>
                <w:sz w:val="18"/>
                <w:szCs w:val="18"/>
                <w:lang w:eastAsia="es-CR"/>
              </w:rPr>
              <w:br/>
              <w:t xml:space="preserve">Se adiciona un 7% de incremento por concepto de reajustes de precios, necesidades generales no consideradas y nuevas dependencias (Estaciones de Bomberos).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316"/>
        <w:gridCol w:w="1696"/>
        <w:gridCol w:w="1385"/>
        <w:gridCol w:w="692"/>
        <w:gridCol w:w="843"/>
        <w:gridCol w:w="2523"/>
        <w:gridCol w:w="4626"/>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2.99.04 Textiles y vestuario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750,000.00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Compra de gabachas para 30 funcionarios del Área de Edificaciones a ¢25.000/gabacha para un total de ¢750,000.00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353808" w:rsidRPr="00353808" w:rsidTr="00353808">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2.99.04 Textiles y vestuario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6,900,000.00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Promedio mensual del gasto ¢575.000,00 x 12 meses= ¢6.900.000,00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alfombras, cobertores de asiento y todo tipo de textiles empleados para la protección de los vehículos y Unidades. Este presupuesto será ejecutado por medio de la Adquisición de bienes y servicios con tarjeta institucional de compras, según la necesidad que demanden las Estaciones de Bomberos o las Unidades Administrativas.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334"/>
        <w:gridCol w:w="1645"/>
        <w:gridCol w:w="1214"/>
        <w:gridCol w:w="692"/>
        <w:gridCol w:w="843"/>
        <w:gridCol w:w="5473"/>
        <w:gridCol w:w="1880"/>
      </w:tblGrid>
      <w:tr w:rsidR="00353808" w:rsidRPr="00353808" w:rsidTr="00353808">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4200"/>
        </w:trPr>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2.99.04 Textiles y vestuario</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978,186,750.00 </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2.1.4.5</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2.1.4.5.3</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r w:rsidRPr="00353808">
              <w:rPr>
                <w:rFonts w:ascii="Arial Narrow" w:eastAsia="Times New Roman" w:hAnsi="Arial Narrow" w:cs="Times New Roman"/>
                <w:color w:val="000000"/>
                <w:sz w:val="16"/>
                <w:szCs w:val="16"/>
                <w:lang w:eastAsia="es-CR"/>
              </w:rPr>
              <w:t>Equipo de protección para bombero estructural para todo el personal técnico y operativo,  como lo son capas,  cascos,  guantes,  botas, silbatos,  entre otros, para un total de ¢439.562.500 (costo $676.250 * 650 (tipo de cambio)).</w:t>
            </w:r>
            <w:r w:rsidRPr="00353808">
              <w:rPr>
                <w:rFonts w:ascii="Arial Narrow" w:eastAsia="Times New Roman" w:hAnsi="Arial Narrow" w:cs="Times New Roman"/>
                <w:color w:val="000000"/>
                <w:sz w:val="16"/>
                <w:szCs w:val="16"/>
                <w:lang w:eastAsia="es-CR"/>
              </w:rPr>
              <w:br/>
              <w:t>Equipos para rescate, el cual comprende: Cinturones de rapel, lentes de protección, cascos para rescate vertical, chaleco para rescate acuático, entre otros., para un total de ¢31.281.250 (costo $48.125 * 650 (tipo de cambio)).</w:t>
            </w:r>
            <w:r w:rsidRPr="00353808">
              <w:rPr>
                <w:rFonts w:ascii="Arial Narrow" w:eastAsia="Times New Roman" w:hAnsi="Arial Narrow" w:cs="Times New Roman"/>
                <w:color w:val="000000"/>
                <w:sz w:val="16"/>
                <w:szCs w:val="16"/>
                <w:lang w:eastAsia="es-CR"/>
              </w:rPr>
              <w:br/>
              <w:t>Equipos de protección bombero forestal, el cual comprende: Camisas, pantalones, guantes, cascos, pañoleta tipo bandido, bolsas de hidratación, entre otros, para un total de ¢51.350.000(costo $79.000 * 650 (tipo de cambio))</w:t>
            </w:r>
            <w:r w:rsidRPr="00353808">
              <w:rPr>
                <w:rFonts w:ascii="Arial Narrow" w:eastAsia="Times New Roman" w:hAnsi="Arial Narrow" w:cs="Times New Roman"/>
                <w:color w:val="000000"/>
                <w:sz w:val="16"/>
                <w:szCs w:val="16"/>
                <w:lang w:eastAsia="es-CR"/>
              </w:rPr>
              <w:br/>
              <w:t>Equipo de protección aluminizado para todo el personal que labora en los tres Aeropuertos,  como lo son capas,  cascos,  guantes,  pantalones, entre otros, para un total de ¢15.600.000 (costo $24.000 * 650,00 (tipo de cambio).</w:t>
            </w:r>
            <w:r w:rsidRPr="00353808">
              <w:rPr>
                <w:rFonts w:ascii="Arial Narrow" w:eastAsia="Times New Roman" w:hAnsi="Arial Narrow" w:cs="Times New Roman"/>
                <w:color w:val="000000"/>
                <w:sz w:val="16"/>
                <w:szCs w:val="16"/>
                <w:lang w:eastAsia="es-CR"/>
              </w:rPr>
              <w:br/>
              <w:t>Contrato nuevo "Textiles y vestuario para el personal operativo y administrativo del BCBCR", por lo que se estima un monto de ¢180,000,000. de uniformes operativos, ¢115,000,000.00 de uniformes administrativos y técnicos, ¢50,000,000.00 uniformes para Acondicionamiento Físico (PAF), ¢3,500,000.00 compra de juegos de sabanas para cama individual, para camilla de paramédicos y camilla del consultorio, ¢2,500,000.00 compra de gorras oficiales. Total anual ¢351,000,000.</w:t>
            </w:r>
            <w:r w:rsidRPr="00353808">
              <w:rPr>
                <w:rFonts w:ascii="Arial Narrow" w:eastAsia="Times New Roman" w:hAnsi="Arial Narrow" w:cs="Times New Roman"/>
                <w:color w:val="000000"/>
                <w:sz w:val="16"/>
                <w:szCs w:val="16"/>
                <w:lang w:eastAsia="es-CR"/>
              </w:rPr>
              <w:br/>
              <w:t>Contrato nuevo "Compra de Banderas de C. R. y del BCBCR" por el total de ¢10,000,000.00.</w:t>
            </w:r>
            <w:r w:rsidRPr="00353808">
              <w:rPr>
                <w:rFonts w:ascii="Arial Narrow" w:eastAsia="Times New Roman" w:hAnsi="Arial Narrow" w:cs="Times New Roman"/>
                <w:color w:val="000000"/>
                <w:sz w:val="16"/>
                <w:szCs w:val="16"/>
                <w:lang w:eastAsia="es-CR"/>
              </w:rPr>
              <w:br/>
              <w:t xml:space="preserve">Contrato nuevo por Compra de 600 pares de zapatos para el personal Operativo a ¢65,000.00 por cada par para un total de ¢39.000.000. </w:t>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lastRenderedPageBreak/>
              <w:t xml:space="preserve">Compra de 100 colchones para cama individual para solventar las necesidades en las Estaciones de Bomberos a ¢125,000.00 cada colchón para un total de ¢12,500,000.  </w:t>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br/>
              <w:t>Unidad de prevención e investigación de incendios:</w:t>
            </w:r>
            <w:r w:rsidRPr="00353808">
              <w:rPr>
                <w:rFonts w:ascii="Arial Narrow" w:eastAsia="Times New Roman" w:hAnsi="Arial Narrow" w:cs="Times New Roman"/>
                <w:color w:val="000000"/>
                <w:sz w:val="16"/>
                <w:szCs w:val="16"/>
                <w:lang w:eastAsia="es-CR"/>
              </w:rPr>
              <w:br/>
              <w:t xml:space="preserve">50 Trajes de protección biológica / químico tipo TYVEK desechable. Costo </w:t>
            </w:r>
            <w:r w:rsidRPr="00353808">
              <w:rPr>
                <w:rFonts w:ascii="Arial" w:eastAsia="Times New Roman" w:hAnsi="Arial" w:cs="Arial"/>
                <w:color w:val="000000"/>
                <w:sz w:val="16"/>
                <w:szCs w:val="16"/>
                <w:lang w:eastAsia="es-CR"/>
              </w:rPr>
              <w:t>₵</w:t>
            </w:r>
            <w:r w:rsidRPr="00353808">
              <w:rPr>
                <w:rFonts w:ascii="Arial Narrow" w:eastAsia="Times New Roman" w:hAnsi="Arial Narrow" w:cs="Times New Roman"/>
                <w:color w:val="000000"/>
                <w:sz w:val="16"/>
                <w:szCs w:val="16"/>
                <w:lang w:eastAsia="es-CR"/>
              </w:rPr>
              <w:t xml:space="preserve">7,000.00. Total </w:t>
            </w:r>
            <w:r w:rsidRPr="00353808">
              <w:rPr>
                <w:rFonts w:ascii="Arial Narrow" w:eastAsia="Times New Roman" w:hAnsi="Arial Narrow" w:cs="Arial Narrow"/>
                <w:color w:val="000000"/>
                <w:sz w:val="16"/>
                <w:szCs w:val="16"/>
                <w:lang w:eastAsia="es-CR"/>
              </w:rPr>
              <w:t>¢</w:t>
            </w:r>
            <w:r w:rsidRPr="00353808">
              <w:rPr>
                <w:rFonts w:ascii="Arial Narrow" w:eastAsia="Times New Roman" w:hAnsi="Arial Narrow" w:cs="Times New Roman"/>
                <w:color w:val="000000"/>
                <w:sz w:val="16"/>
                <w:szCs w:val="16"/>
                <w:lang w:eastAsia="es-CR"/>
              </w:rPr>
              <w:t>350.000</w:t>
            </w:r>
            <w:r w:rsidRPr="00353808">
              <w:rPr>
                <w:rFonts w:ascii="Arial Narrow" w:eastAsia="Times New Roman" w:hAnsi="Arial Narrow" w:cs="Times New Roman"/>
                <w:color w:val="000000"/>
                <w:sz w:val="16"/>
                <w:szCs w:val="16"/>
                <w:lang w:eastAsia="es-CR"/>
              </w:rPr>
              <w:br/>
              <w:t xml:space="preserve">500 pares de cobertores desechables para zapatos. Costo </w:t>
            </w:r>
            <w:r w:rsidRPr="00353808">
              <w:rPr>
                <w:rFonts w:ascii="Arial" w:eastAsia="Times New Roman" w:hAnsi="Arial" w:cs="Arial"/>
                <w:color w:val="000000"/>
                <w:sz w:val="16"/>
                <w:szCs w:val="16"/>
                <w:lang w:eastAsia="es-CR"/>
              </w:rPr>
              <w:t>₵</w:t>
            </w:r>
            <w:r w:rsidRPr="00353808">
              <w:rPr>
                <w:rFonts w:ascii="Arial Narrow" w:eastAsia="Times New Roman" w:hAnsi="Arial Narrow" w:cs="Times New Roman"/>
                <w:color w:val="000000"/>
                <w:sz w:val="16"/>
                <w:szCs w:val="16"/>
                <w:lang w:eastAsia="es-CR"/>
              </w:rPr>
              <w:t xml:space="preserve">1,200.00. Total ¢600.000 CBCR-021598-2017-DOB-00499 </w:t>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br/>
              <w:t>Academia:</w:t>
            </w:r>
            <w:r w:rsidRPr="00353808">
              <w:rPr>
                <w:rFonts w:ascii="Arial Narrow" w:eastAsia="Times New Roman" w:hAnsi="Arial Narrow" w:cs="Times New Roman"/>
                <w:color w:val="000000"/>
                <w:sz w:val="16"/>
                <w:szCs w:val="16"/>
                <w:lang w:eastAsia="es-CR"/>
              </w:rPr>
              <w:br/>
              <w:t xml:space="preserve">Bolsos para cuerda de rescate, para poder sustituir los existentes y completar lo que faltan, para poder dar protección a las cuerdas usadas en rescate. (6 uds x 45.000) Total ¢270.000 / Sábanas para poder atender la demanda propia de los procesos de capacitación en materia de primeros auxilios. (25 uds x 20.000) Total ¢500.000 / Traje abejero de cuerpo entero, para poder complementar con los ya existentes y a la vez poder cambiar los que se encuentran deteriorados por el uso. (15 uds x 55.000) Total ¢825.000 / Cubre bordes grandes para poder atender la demanda propia de los procesos de capacitación de rescate vehicular.  (6 uds x 12,000,00) Total ¢72.000 / Cubre bordes pequeños para poder atender la demanda propia de los procesos de capacitación de rescate vehicular. (12 uds x 8.000) Total ¢96.000 / Throwbag para sustituir los que actualmente se han dañado, derivado del uso en los diferentes procesos de capacitación en rescate en aguas (15 uds x 40.000) Total ¢600.000 / Banderines de bomberos para la </w:t>
            </w:r>
            <w:r w:rsidRPr="00353808">
              <w:rPr>
                <w:rFonts w:ascii="Arial Narrow" w:eastAsia="Times New Roman" w:hAnsi="Arial Narrow" w:cs="Times New Roman"/>
                <w:color w:val="000000"/>
                <w:sz w:val="16"/>
                <w:szCs w:val="16"/>
                <w:lang w:eastAsia="es-CR"/>
              </w:rPr>
              <w:lastRenderedPageBreak/>
              <w:t xml:space="preserve">identificación de las zonas de trabajo en el campo de entrenamiento y las actividades que se realizan fuera de la academia. (20 uds x 5.000) Total ¢100.000 / Bandera de Costa Rica medianas para uso en las astas de bandera de la academia (10 uds x 25.000) Total ¢250.000 / Banderas de Costa Rica grandes para uso y sustitución de las banderas de la academia (10 uds x 40.000) Total ¢400.000 / 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la compra de 6 colchonetas olímpicas para la seguridad del participante durante prácticas a desnivel en cursos EIR y BRIE. (6*$200*¢650) Total ¢780.000 / 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la compra de 1 carrucha de 100 metros cada una de cuerda de 7  mm para uso en cursos de Rescate Vertical Básico y Avanzado en equipos diseñados para este diámetro (1*$800*¢650) Total ¢520.000 / 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se requiere la compra de 15 sistemas de protección de caídas para cuerdas de 11 mm para los cursos de rescate vertical avanzado </w:t>
            </w:r>
            <w:r w:rsidRPr="00353808">
              <w:rPr>
                <w:rFonts w:ascii="Arial Narrow" w:eastAsia="Times New Roman" w:hAnsi="Arial Narrow" w:cs="Times New Roman"/>
                <w:color w:val="000000"/>
                <w:sz w:val="16"/>
                <w:szCs w:val="16"/>
                <w:lang w:eastAsia="es-CR"/>
              </w:rPr>
              <w:lastRenderedPageBreak/>
              <w:t>(15*$60*¢650) Total ¢585.000 / Comprar de alfombras utilizadas en  el área de servicios sanitarios y duchas del campamento  se desarrolla las diferentes actividades s de soporte en la atención de la emergencias solicitadas por la Dirección Operativa  (1.500 * 10) ¢15.000 / Compra de capas para personal de la USCO en condiciones de lluvia que desarrolla las diferentes actividades de soporte en la atención de la emergencias solicitadas por la Dirección Operativa (10.000 * 8) Total ¢80.000 / Compra de manteados para cubrir equipo que requiere un resguardo de condiciones climatológicas no favorables que se trasporta en carros abiertos y se utiliza en el desarrolla las diferentes actividades  de soporte en la atención de la emergencias solicitadas por la Dirección Operativa (25.000 * 10) Total ¢250.000 / Compra de toldos para crear distintas  áreas especializadas dentro del campamento necesarios para atender labores de soporte en la atención de la emergencias solicitadas por la Dirección Operativa, lo mismo entra en el Plan Anual de Compras enviado a la Unidad de Proveeduría (Estimación de costo de cada toldo 1,600,000* 10 toldos) Total ¢16.000.000 / Comprar de paños de algodón para limpieza de equipos  y uso en el área de cocina del campamento donde  se desarrollan las diferentes actividades  de soporte en la atención de la emergencias solicitadas por la Dirección Operativa (1.000 * 100) Total ¢100.000 / Adquisición de cuerdas para ser utilizadas en el montaje de los toldos en el campamento de las emergencias atendidas por las Unidades de Recurso Inicial Logístico (RIL) (200.000 * 5) Total ¢1.000.000</w:t>
            </w:r>
            <w:r w:rsidRPr="00353808">
              <w:rPr>
                <w:rFonts w:ascii="Arial Narrow" w:eastAsia="Times New Roman" w:hAnsi="Arial Narrow" w:cs="Times New Roman"/>
                <w:color w:val="000000"/>
                <w:sz w:val="16"/>
                <w:szCs w:val="16"/>
                <w:lang w:eastAsia="es-CR"/>
              </w:rPr>
              <w:br/>
              <w:t>Compra de sleeping bag para completar en caso de división de campamento para 150 personas cada uno (30.000 * 150) Total ¢4.500.000</w:t>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br/>
            </w:r>
            <w:r w:rsidRPr="00353808">
              <w:rPr>
                <w:rFonts w:ascii="Arial Narrow" w:eastAsia="Times New Roman" w:hAnsi="Arial Narrow" w:cs="Times New Roman"/>
                <w:color w:val="000000"/>
                <w:sz w:val="16"/>
                <w:szCs w:val="16"/>
                <w:lang w:eastAsia="es-CR"/>
              </w:rPr>
              <w:br/>
              <w:t>TOTAL ¢951.243.750</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r w:rsidRPr="00353808">
              <w:rPr>
                <w:rFonts w:ascii="Arial Narrow" w:eastAsia="Times New Roman" w:hAnsi="Arial Narrow" w:cs="Times New Roman"/>
                <w:color w:val="000000"/>
                <w:sz w:val="16"/>
                <w:szCs w:val="16"/>
                <w:lang w:eastAsia="es-CR"/>
              </w:rPr>
              <w:lastRenderedPageBreak/>
              <w:t>Adquisición de equipo de protección personal estructural para todo el personal técnico y operativo</w:t>
            </w:r>
            <w:r w:rsidRPr="00353808">
              <w:rPr>
                <w:rFonts w:ascii="Arial Narrow" w:eastAsia="Times New Roman" w:hAnsi="Arial Narrow" w:cs="Times New Roman"/>
                <w:color w:val="000000"/>
                <w:sz w:val="16"/>
                <w:szCs w:val="16"/>
                <w:lang w:eastAsia="es-CR"/>
              </w:rPr>
              <w:br/>
              <w:t>Dotación de uniformes y textiles para todo el personal del Cuerpo de Bomberos</w:t>
            </w:r>
          </w:p>
        </w:tc>
      </w:tr>
      <w:tr w:rsidR="00353808" w:rsidRPr="00353808" w:rsidTr="00353808">
        <w:trPr>
          <w:trHeight w:val="4200"/>
        </w:trPr>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r>
      <w:tr w:rsidR="00353808" w:rsidRPr="00353808" w:rsidTr="00353808">
        <w:trPr>
          <w:trHeight w:val="4200"/>
        </w:trPr>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r>
      <w:tr w:rsidR="00353808" w:rsidRPr="00353808" w:rsidTr="00353808">
        <w:trPr>
          <w:trHeight w:val="4200"/>
        </w:trPr>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353808" w:rsidRPr="00353808" w:rsidRDefault="00353808" w:rsidP="00353808">
            <w:pPr>
              <w:spacing w:after="0" w:line="240" w:lineRule="auto"/>
              <w:rPr>
                <w:rFonts w:ascii="Arial Narrow" w:eastAsia="Times New Roman" w:hAnsi="Arial Narrow" w:cs="Times New Roman"/>
                <w:color w:val="000000"/>
                <w:sz w:val="16"/>
                <w:szCs w:val="16"/>
                <w:lang w:eastAsia="es-CR"/>
              </w:rPr>
            </w:pPr>
          </w:p>
        </w:tc>
      </w:tr>
    </w:tbl>
    <w:p w:rsidR="00353808" w:rsidRDefault="00353808" w:rsidP="00353808">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667"/>
        <w:gridCol w:w="1746"/>
        <w:gridCol w:w="1562"/>
        <w:gridCol w:w="692"/>
        <w:gridCol w:w="843"/>
        <w:gridCol w:w="920"/>
        <w:gridCol w:w="5651"/>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40,800.00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6 uds x 6.800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Rastrillo como insumo para el mantenimiento de los alrededores de los simuladores y edificaciones de la academia. </w:t>
            </w:r>
          </w:p>
        </w:tc>
      </w:tr>
      <w:tr w:rsidR="00353808" w:rsidRPr="00353808" w:rsidTr="00353808">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54,000.00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4.500 * 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Compra de cloro para potabilizar agua y ser utilizado en las diferentes tareas de limpieza en el campamento donde se desarrollan  las diferentes actividades  de soporte en la atención de la emergencias solicitadas por la Dirección Operativa </w:t>
            </w: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 uds x 6.000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Escobones como insumo para el mantenimiento de los alrededores de los simuladores y edificaciones de la academia. </w:t>
            </w:r>
          </w:p>
        </w:tc>
      </w:tr>
      <w:tr w:rsidR="00353808" w:rsidRPr="00353808" w:rsidTr="00353808">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75,000.00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25 uds x 3.000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Escoba como insumo en el mantenimiento diario de </w:t>
            </w:r>
            <w:r w:rsidR="00960A9C" w:rsidRPr="00353808">
              <w:rPr>
                <w:rFonts w:ascii="Arial Narrow" w:eastAsia="Times New Roman" w:hAnsi="Arial Narrow" w:cs="Times New Roman"/>
                <w:color w:val="000000"/>
                <w:lang w:eastAsia="es-CR"/>
              </w:rPr>
              <w:t>las zonas verdes</w:t>
            </w:r>
            <w:r w:rsidRPr="00353808">
              <w:rPr>
                <w:rFonts w:ascii="Arial Narrow" w:eastAsia="Times New Roman" w:hAnsi="Arial Narrow" w:cs="Times New Roman"/>
                <w:color w:val="000000"/>
                <w:lang w:eastAsia="es-CR"/>
              </w:rPr>
              <w:t>.</w:t>
            </w:r>
          </w:p>
        </w:tc>
      </w:tr>
    </w:tbl>
    <w:p w:rsidR="00CC4C1A" w:rsidRDefault="00CC4C1A" w:rsidP="00353808">
      <w:r>
        <w:br w:type="page"/>
      </w:r>
    </w:p>
    <w:tbl>
      <w:tblPr>
        <w:tblW w:w="0" w:type="auto"/>
        <w:tblInd w:w="65" w:type="dxa"/>
        <w:tblCellMar>
          <w:left w:w="70" w:type="dxa"/>
          <w:right w:w="70" w:type="dxa"/>
        </w:tblCellMar>
        <w:tblLook w:val="04A0" w:firstRow="1" w:lastRow="0" w:firstColumn="1" w:lastColumn="0" w:noHBand="0" w:noVBand="1"/>
      </w:tblPr>
      <w:tblGrid>
        <w:gridCol w:w="1666"/>
        <w:gridCol w:w="1696"/>
        <w:gridCol w:w="1561"/>
        <w:gridCol w:w="692"/>
        <w:gridCol w:w="843"/>
        <w:gridCol w:w="920"/>
        <w:gridCol w:w="5703"/>
      </w:tblGrid>
      <w:tr w:rsidR="00CC4C1A" w:rsidRPr="00CC4C1A" w:rsidTr="00CC4C1A">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CC4C1A" w:rsidRPr="00CC4C1A" w:rsidRDefault="00BF55B1" w:rsidP="00CC4C1A">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CC4C1A" w:rsidRPr="00CC4C1A" w:rsidTr="00CC4C1A">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Justificación</w:t>
            </w:r>
          </w:p>
        </w:tc>
      </w:tr>
      <w:tr w:rsidR="00CC4C1A" w:rsidRPr="00CC4C1A" w:rsidTr="00CC4C1A">
        <w:trPr>
          <w:trHeight w:val="330"/>
        </w:trPr>
        <w:tc>
          <w:tcPr>
            <w:tcW w:w="0" w:type="auto"/>
            <w:vMerge/>
            <w:tcBorders>
              <w:top w:val="nil"/>
              <w:left w:val="single" w:sz="4" w:space="0" w:color="auto"/>
              <w:bottom w:val="single" w:sz="4" w:space="0" w:color="000000"/>
              <w:right w:val="single" w:sz="4" w:space="0" w:color="auto"/>
            </w:tcBorders>
            <w:vAlign w:val="center"/>
            <w:hideMark/>
          </w:tcPr>
          <w:p w:rsidR="00CC4C1A" w:rsidRPr="00CC4C1A" w:rsidRDefault="00CC4C1A" w:rsidP="00CC4C1A">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C4C1A" w:rsidRPr="00CC4C1A" w:rsidRDefault="00CC4C1A" w:rsidP="00CC4C1A">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CC4C1A" w:rsidRPr="00CC4C1A" w:rsidRDefault="00CC4C1A" w:rsidP="00CC4C1A">
            <w:pPr>
              <w:spacing w:after="0" w:line="240" w:lineRule="auto"/>
              <w:jc w:val="center"/>
              <w:rPr>
                <w:rFonts w:ascii="Arial Narrow" w:eastAsia="Times New Roman" w:hAnsi="Arial Narrow" w:cs="Times New Roman"/>
                <w:b/>
                <w:bCs/>
                <w:color w:val="FFFFFF"/>
                <w:lang w:eastAsia="es-CR"/>
              </w:rPr>
            </w:pPr>
            <w:r w:rsidRPr="00CC4C1A">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CC4C1A" w:rsidRPr="00CC4C1A" w:rsidRDefault="00CC4C1A" w:rsidP="00CC4C1A">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C4C1A" w:rsidRPr="00CC4C1A" w:rsidRDefault="00CC4C1A" w:rsidP="00CC4C1A">
            <w:pPr>
              <w:spacing w:after="0" w:line="240" w:lineRule="auto"/>
              <w:rPr>
                <w:rFonts w:ascii="Arial Narrow" w:eastAsia="Times New Roman" w:hAnsi="Arial Narrow" w:cs="Times New Roman"/>
                <w:b/>
                <w:bCs/>
                <w:color w:val="FFFFFF"/>
                <w:lang w:eastAsia="es-CR"/>
              </w:rPr>
            </w:pPr>
          </w:p>
        </w:tc>
      </w:tr>
      <w:tr w:rsidR="00CC4C1A" w:rsidRPr="00CC4C1A" w:rsidTr="00CC4C1A">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rPr>
                <w:rFonts w:ascii="Arial Narrow" w:eastAsia="Times New Roman" w:hAnsi="Arial Narrow" w:cs="Times New Roman"/>
                <w:lang w:eastAsia="es-CR"/>
              </w:rPr>
            </w:pPr>
            <w:r w:rsidRPr="00CC4C1A">
              <w:rPr>
                <w:rFonts w:ascii="Arial Narrow" w:eastAsia="Times New Roman" w:hAnsi="Arial Narrow" w:cs="Times New Roman"/>
                <w:lang w:eastAsia="es-CR"/>
              </w:rPr>
              <w:t xml:space="preserve">             150,000.00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25 </w:t>
            </w:r>
            <w:proofErr w:type="spellStart"/>
            <w:r w:rsidRPr="00CC4C1A">
              <w:rPr>
                <w:rFonts w:ascii="Arial Narrow" w:eastAsia="Times New Roman" w:hAnsi="Arial Narrow" w:cs="Times New Roman"/>
                <w:color w:val="000000"/>
                <w:lang w:eastAsia="es-CR"/>
              </w:rPr>
              <w:t>uds</w:t>
            </w:r>
            <w:proofErr w:type="spellEnd"/>
            <w:r w:rsidRPr="00CC4C1A">
              <w:rPr>
                <w:rFonts w:ascii="Arial Narrow" w:eastAsia="Times New Roman" w:hAnsi="Arial Narrow" w:cs="Times New Roman"/>
                <w:color w:val="000000"/>
                <w:lang w:eastAsia="es-CR"/>
              </w:rPr>
              <w:t xml:space="preserve"> x 6.000</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Bolsas para basura - trabajo pesado  como insumo en el mantenimiento diario de </w:t>
            </w:r>
            <w:r w:rsidR="00BF55B1" w:rsidRPr="00CC4C1A">
              <w:rPr>
                <w:rFonts w:ascii="Arial Narrow" w:eastAsia="Times New Roman" w:hAnsi="Arial Narrow" w:cs="Times New Roman"/>
                <w:color w:val="000000"/>
                <w:lang w:eastAsia="es-CR"/>
              </w:rPr>
              <w:t>las zonas verdes</w:t>
            </w:r>
            <w:r w:rsidRPr="00CC4C1A">
              <w:rPr>
                <w:rFonts w:ascii="Arial Narrow" w:eastAsia="Times New Roman" w:hAnsi="Arial Narrow" w:cs="Times New Roman"/>
                <w:color w:val="000000"/>
                <w:lang w:eastAsia="es-CR"/>
              </w:rPr>
              <w:t>.</w:t>
            </w:r>
          </w:p>
        </w:tc>
      </w:tr>
      <w:tr w:rsidR="00CC4C1A" w:rsidRPr="00CC4C1A" w:rsidTr="00CC4C1A">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rPr>
                <w:rFonts w:ascii="Arial Narrow" w:eastAsia="Times New Roman" w:hAnsi="Arial Narrow" w:cs="Times New Roman"/>
                <w:lang w:eastAsia="es-CR"/>
              </w:rPr>
            </w:pPr>
            <w:r w:rsidRPr="00CC4C1A">
              <w:rPr>
                <w:rFonts w:ascii="Arial Narrow" w:eastAsia="Times New Roman" w:hAnsi="Arial Narrow" w:cs="Times New Roman"/>
                <w:lang w:eastAsia="es-CR"/>
              </w:rPr>
              <w:t xml:space="preserve">             160,000.00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20 </w:t>
            </w:r>
            <w:proofErr w:type="spellStart"/>
            <w:r w:rsidRPr="00CC4C1A">
              <w:rPr>
                <w:rFonts w:ascii="Arial Narrow" w:eastAsia="Times New Roman" w:hAnsi="Arial Narrow" w:cs="Times New Roman"/>
                <w:color w:val="000000"/>
                <w:lang w:eastAsia="es-CR"/>
              </w:rPr>
              <w:t>uds</w:t>
            </w:r>
            <w:proofErr w:type="spellEnd"/>
            <w:r w:rsidRPr="00CC4C1A">
              <w:rPr>
                <w:rFonts w:ascii="Arial Narrow" w:eastAsia="Times New Roman" w:hAnsi="Arial Narrow" w:cs="Times New Roman"/>
                <w:color w:val="000000"/>
                <w:lang w:eastAsia="es-CR"/>
              </w:rPr>
              <w:t xml:space="preserve"> x 8.000</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Toallas micro fibra, para poder dar mantenimiento a los equipos durante el desarrollo de los cursos y posterior a ellos. </w:t>
            </w:r>
          </w:p>
        </w:tc>
      </w:tr>
      <w:tr w:rsidR="00CC4C1A" w:rsidRPr="00CC4C1A" w:rsidTr="00CC4C1A">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rPr>
                <w:rFonts w:ascii="Arial Narrow" w:eastAsia="Times New Roman" w:hAnsi="Arial Narrow" w:cs="Times New Roman"/>
                <w:lang w:eastAsia="es-CR"/>
              </w:rPr>
            </w:pPr>
            <w:r w:rsidRPr="00CC4C1A">
              <w:rPr>
                <w:rFonts w:ascii="Arial Narrow" w:eastAsia="Times New Roman" w:hAnsi="Arial Narrow" w:cs="Times New Roman"/>
                <w:lang w:eastAsia="es-CR"/>
              </w:rPr>
              <w:t xml:space="preserve">             196,000.00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7.000 * 28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Compra de cajas  bolsas plásticas para el resguardo de basura en las diferentes áreas del campamento donde se desarrollan  las diferentes actividades  de soporte en la atención de la emergencias solicitadas por la Dirección Operativa </w:t>
            </w:r>
          </w:p>
        </w:tc>
      </w:tr>
      <w:tr w:rsidR="00CC4C1A" w:rsidRPr="00CC4C1A" w:rsidTr="00CC4C1A">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CC4C1A" w:rsidRPr="00CC4C1A" w:rsidRDefault="00CC4C1A" w:rsidP="00CC4C1A">
            <w:pPr>
              <w:spacing w:after="0" w:line="240" w:lineRule="auto"/>
              <w:jc w:val="center"/>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50.000 * 10</w:t>
            </w:r>
          </w:p>
        </w:tc>
        <w:tc>
          <w:tcPr>
            <w:tcW w:w="0" w:type="auto"/>
            <w:tcBorders>
              <w:top w:val="nil"/>
              <w:left w:val="nil"/>
              <w:bottom w:val="single" w:sz="4" w:space="0" w:color="1F497D"/>
              <w:right w:val="single" w:sz="4" w:space="0" w:color="1F497D"/>
            </w:tcBorders>
            <w:shd w:val="clear" w:color="auto" w:fill="auto"/>
            <w:vAlign w:val="center"/>
            <w:hideMark/>
          </w:tcPr>
          <w:p w:rsidR="00CC4C1A" w:rsidRPr="00CC4C1A" w:rsidRDefault="00CC4C1A" w:rsidP="00CC4C1A">
            <w:pPr>
              <w:spacing w:after="0" w:line="240" w:lineRule="auto"/>
              <w:rPr>
                <w:rFonts w:ascii="Arial Narrow" w:eastAsia="Times New Roman" w:hAnsi="Arial Narrow" w:cs="Times New Roman"/>
                <w:color w:val="000000"/>
                <w:lang w:eastAsia="es-CR"/>
              </w:rPr>
            </w:pPr>
            <w:r w:rsidRPr="00CC4C1A">
              <w:rPr>
                <w:rFonts w:ascii="Arial Narrow" w:eastAsia="Times New Roman" w:hAnsi="Arial Narrow" w:cs="Times New Roman"/>
                <w:color w:val="000000"/>
                <w:lang w:eastAsia="es-CR"/>
              </w:rPr>
              <w:t xml:space="preserve">Compra de basureros para ser utilizados en el resguardo de desechos en las diferentes áreas del campamento donde se desarrollan  las diferentes actividades  de soporte en la atención de la emergencias solicitadas por la Dirección Operativa </w:t>
            </w:r>
          </w:p>
        </w:tc>
      </w:tr>
    </w:tbl>
    <w:p w:rsidR="00CC4C1A" w:rsidRDefault="00CC4C1A" w:rsidP="00353808"/>
    <w:p w:rsidR="00353808" w:rsidRDefault="00353808" w:rsidP="00353808"/>
    <w:tbl>
      <w:tblPr>
        <w:tblW w:w="0" w:type="auto"/>
        <w:tblInd w:w="65" w:type="dxa"/>
        <w:tblCellMar>
          <w:left w:w="70" w:type="dxa"/>
          <w:right w:w="70" w:type="dxa"/>
        </w:tblCellMar>
        <w:tblLook w:val="04A0" w:firstRow="1" w:lastRow="0" w:firstColumn="1" w:lastColumn="0" w:noHBand="0" w:noVBand="1"/>
      </w:tblPr>
      <w:tblGrid>
        <w:gridCol w:w="1414"/>
        <w:gridCol w:w="1696"/>
        <w:gridCol w:w="1328"/>
        <w:gridCol w:w="692"/>
        <w:gridCol w:w="843"/>
        <w:gridCol w:w="4083"/>
        <w:gridCol w:w="3025"/>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500,000.00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Disponible para compra de materiales de limpieza para tanques de captación de agua potable, desatorador de cañerías, desodorantes ambientales.  Consumo estimado mensual para 2018 previendo un incremento en la frecuencia de lavado de tanques de agua potable - ¢41.666,67 x 12para un total de ¢500.000.00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410"/>
        <w:gridCol w:w="1673"/>
        <w:gridCol w:w="1276"/>
        <w:gridCol w:w="742"/>
        <w:gridCol w:w="907"/>
        <w:gridCol w:w="3058"/>
        <w:gridCol w:w="4015"/>
      </w:tblGrid>
      <w:tr w:rsidR="00353808" w:rsidRPr="00353808" w:rsidTr="00353808">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51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24"/>
                <w:szCs w:val="24"/>
                <w:lang w:eastAsia="es-CR"/>
              </w:rPr>
            </w:pPr>
            <w:r w:rsidRPr="00353808">
              <w:rPr>
                <w:rFonts w:ascii="Arial Narrow" w:eastAsia="Times New Roman" w:hAnsi="Arial Narrow" w:cs="Times New Roman"/>
                <w:color w:val="000000"/>
                <w:sz w:val="24"/>
                <w:szCs w:val="24"/>
                <w:lang w:eastAsia="es-CR"/>
              </w:rPr>
              <w:t>2.99.05 Útiles y materiales de limpieza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sz w:val="24"/>
                <w:szCs w:val="24"/>
                <w:lang w:eastAsia="es-CR"/>
              </w:rPr>
            </w:pPr>
            <w:r w:rsidRPr="00353808">
              <w:rPr>
                <w:rFonts w:ascii="Arial Narrow" w:eastAsia="Times New Roman" w:hAnsi="Arial Narrow" w:cs="Times New Roman"/>
                <w:color w:val="000000"/>
                <w:sz w:val="24"/>
                <w:szCs w:val="24"/>
                <w:lang w:eastAsia="es-CR"/>
              </w:rPr>
              <w:t xml:space="preserve">   </w:t>
            </w:r>
            <w:r w:rsidRPr="00E45AAD">
              <w:rPr>
                <w:rFonts w:ascii="Arial Narrow" w:eastAsia="Times New Roman" w:hAnsi="Arial Narrow" w:cs="Times New Roman"/>
                <w:color w:val="000000"/>
                <w:sz w:val="24"/>
                <w:szCs w:val="24"/>
                <w:lang w:eastAsia="es-CR"/>
              </w:rPr>
              <w:t>100,273,028.</w:t>
            </w:r>
            <w:r w:rsidRPr="00353808">
              <w:rPr>
                <w:rFonts w:ascii="Arial Narrow" w:eastAsia="Times New Roman" w:hAnsi="Arial Narrow" w:cs="Times New Roman"/>
                <w:color w:val="000000"/>
                <w:sz w:val="24"/>
                <w:szCs w:val="24"/>
                <w:lang w:eastAsia="es-CR"/>
              </w:rPr>
              <w:t xml:space="preserve">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sz w:val="24"/>
                <w:szCs w:val="24"/>
                <w:lang w:eastAsia="es-CR"/>
              </w:rPr>
            </w:pPr>
            <w:r w:rsidRPr="00353808">
              <w:rPr>
                <w:rFonts w:ascii="Arial Narrow" w:eastAsia="Times New Roman" w:hAnsi="Arial Narrow" w:cs="Times New Roman"/>
                <w:color w:val="000000"/>
                <w:sz w:val="24"/>
                <w:szCs w:val="24"/>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sz w:val="24"/>
                <w:szCs w:val="24"/>
                <w:lang w:eastAsia="es-CR"/>
              </w:rPr>
            </w:pPr>
            <w:r w:rsidRPr="00353808">
              <w:rPr>
                <w:rFonts w:ascii="Arial Narrow" w:eastAsia="Times New Roman" w:hAnsi="Arial Narrow" w:cs="Times New Roman"/>
                <w:color w:val="000000"/>
                <w:sz w:val="24"/>
                <w:szCs w:val="24"/>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sz w:val="24"/>
                <w:szCs w:val="24"/>
                <w:lang w:eastAsia="es-CR"/>
              </w:rPr>
            </w:pPr>
            <w:r w:rsidRPr="00353808">
              <w:rPr>
                <w:rFonts w:ascii="Arial Narrow" w:eastAsia="Times New Roman" w:hAnsi="Arial Narrow" w:cs="Times New Roman"/>
                <w:color w:val="000000"/>
                <w:sz w:val="24"/>
                <w:szCs w:val="24"/>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 xml:space="preserve">1-Paquetete de aseo y limpieza para 15 estaciones consideradas alto consumo costo por paquete cuatrimestral ¢185,334.66 total anual de ¢8.340.060. </w:t>
            </w:r>
            <w:r w:rsidRPr="00353808">
              <w:rPr>
                <w:rFonts w:ascii="Arial Narrow" w:eastAsia="Times New Roman" w:hAnsi="Arial Narrow" w:cs="Times New Roman"/>
                <w:color w:val="000000"/>
                <w:sz w:val="18"/>
                <w:szCs w:val="18"/>
                <w:lang w:eastAsia="es-CR"/>
              </w:rPr>
              <w:br/>
              <w:t xml:space="preserve">2. Paquete de aseo y limpieza para 20 estaciones consideradas consumo medio a un costo por paquete cuatrimestral ¢139,000,66, total anual de ¢8.340.040. </w:t>
            </w:r>
            <w:r w:rsidRPr="00353808">
              <w:rPr>
                <w:rFonts w:ascii="Arial Narrow" w:eastAsia="Times New Roman" w:hAnsi="Arial Narrow" w:cs="Times New Roman"/>
                <w:color w:val="000000"/>
                <w:sz w:val="18"/>
                <w:szCs w:val="18"/>
                <w:lang w:eastAsia="es-CR"/>
              </w:rPr>
              <w:br/>
              <w:t>3. Paquete de aseo y limpieza para 21 estaciones consideradas consumo moderado a un costo por paquete ¢92,667,33, total anual de ¢5.838.042.</w:t>
            </w:r>
            <w:r w:rsidRPr="00353808">
              <w:rPr>
                <w:rFonts w:ascii="Arial Narrow" w:eastAsia="Times New Roman" w:hAnsi="Arial Narrow" w:cs="Times New Roman"/>
                <w:color w:val="000000"/>
                <w:sz w:val="18"/>
                <w:szCs w:val="18"/>
                <w:lang w:eastAsia="es-CR"/>
              </w:rPr>
              <w:br/>
              <w:t>4. Paquete de aseo y limpieza para 15 estaciones consideradas consumo bajo costo por paquete ¢46,333,33, total anual de ¢2.085.000.</w:t>
            </w:r>
            <w:r w:rsidRPr="00353808">
              <w:rPr>
                <w:rFonts w:ascii="Arial Narrow" w:eastAsia="Times New Roman" w:hAnsi="Arial Narrow" w:cs="Times New Roman"/>
                <w:color w:val="000000"/>
                <w:sz w:val="18"/>
                <w:szCs w:val="18"/>
                <w:lang w:eastAsia="es-CR"/>
              </w:rPr>
              <w:br/>
              <w:t xml:space="preserve">5. Paquete de aseo y limpieza para 08 edificaciones administrativas consideradas muy alto consumo costo por paquete cuatrimestral ¢269,000, total anual de ¢4.304.000.  (2 Cuatrimestres)                                                                                                   </w:t>
            </w:r>
            <w:r w:rsidRPr="00353808">
              <w:rPr>
                <w:rFonts w:ascii="Arial Narrow" w:eastAsia="Times New Roman" w:hAnsi="Arial Narrow" w:cs="Times New Roman"/>
                <w:color w:val="000000"/>
                <w:sz w:val="18"/>
                <w:szCs w:val="18"/>
                <w:lang w:eastAsia="es-CR"/>
              </w:rPr>
              <w:br/>
              <w:t xml:space="preserve">6. Compra de suministros y materiales de limpieza para unidades vehiculares, consumo y entrega cuatrimestral se estima de la siguiente manera: </w:t>
            </w:r>
            <w:r w:rsidRPr="00353808">
              <w:rPr>
                <w:rFonts w:ascii="Arial Narrow" w:eastAsia="Times New Roman" w:hAnsi="Arial Narrow" w:cs="Times New Roman"/>
                <w:color w:val="000000"/>
                <w:sz w:val="18"/>
                <w:szCs w:val="18"/>
                <w:lang w:eastAsia="es-CR"/>
              </w:rPr>
              <w:br/>
              <w:t xml:space="preserve">A. Kit de limpieza y aseo para camiones a un costo por kit ¢105,000 para entregar a 160 camiones cuatrimestralmente, para un total de ¢50.400.000. </w:t>
            </w:r>
            <w:r w:rsidRPr="00353808">
              <w:rPr>
                <w:rFonts w:ascii="Arial Narrow" w:eastAsia="Times New Roman" w:hAnsi="Arial Narrow" w:cs="Times New Roman"/>
                <w:color w:val="000000"/>
                <w:sz w:val="18"/>
                <w:szCs w:val="18"/>
                <w:lang w:eastAsia="es-CR"/>
              </w:rPr>
              <w:br/>
              <w:t xml:space="preserve">B. Kit de limpieza y aseo para vehículos de apoyo, no camiones, costo por kit ¢21,000.00 para entregar a 90 (promedio) vehículos de apoyo cuatrimestralmente para un total de ¢5.670.000. </w:t>
            </w:r>
            <w:r w:rsidRPr="00353808">
              <w:rPr>
                <w:rFonts w:ascii="Arial Narrow" w:eastAsia="Times New Roman" w:hAnsi="Arial Narrow" w:cs="Times New Roman"/>
                <w:color w:val="000000"/>
                <w:sz w:val="18"/>
                <w:szCs w:val="18"/>
                <w:lang w:eastAsia="es-CR"/>
              </w:rPr>
              <w:br/>
              <w:t xml:space="preserve">Asimismo a este </w:t>
            </w:r>
            <w:r w:rsidR="00960A9C" w:rsidRPr="00353808">
              <w:rPr>
                <w:rFonts w:ascii="Arial Narrow" w:eastAsia="Times New Roman" w:hAnsi="Arial Narrow" w:cs="Times New Roman"/>
                <w:color w:val="000000"/>
                <w:sz w:val="18"/>
                <w:szCs w:val="18"/>
                <w:lang w:eastAsia="es-CR"/>
              </w:rPr>
              <w:t>cálculo</w:t>
            </w:r>
            <w:r w:rsidRPr="00353808">
              <w:rPr>
                <w:rFonts w:ascii="Arial Narrow" w:eastAsia="Times New Roman" w:hAnsi="Arial Narrow" w:cs="Times New Roman"/>
                <w:color w:val="000000"/>
                <w:sz w:val="18"/>
                <w:szCs w:val="18"/>
                <w:lang w:eastAsia="es-CR"/>
              </w:rPr>
              <w:t xml:space="preserve"> se adiciona  un 18% de incremento por reajustes de precios y necesidades generales no consideradas, </w:t>
            </w:r>
            <w:r w:rsidRPr="00353808">
              <w:rPr>
                <w:rFonts w:ascii="Arial Narrow" w:eastAsia="Times New Roman" w:hAnsi="Arial Narrow" w:cs="Times New Roman"/>
                <w:color w:val="000000"/>
                <w:sz w:val="18"/>
                <w:szCs w:val="18"/>
                <w:lang w:eastAsia="es-CR"/>
              </w:rPr>
              <w:lastRenderedPageBreak/>
              <w:t>nuevas dependencias (Estaciones de Bomberos) y nuevas unidades vehiculares. Lo anterior para un total aproximado de ¢100.273.028</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lastRenderedPageBreak/>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cuatrimestral </w:t>
            </w:r>
          </w:p>
        </w:tc>
      </w:tr>
    </w:tbl>
    <w:p w:rsidR="00353808" w:rsidRDefault="00353808" w:rsidP="00353808"/>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2203"/>
        <w:gridCol w:w="1746"/>
        <w:gridCol w:w="1424"/>
        <w:gridCol w:w="692"/>
        <w:gridCol w:w="843"/>
        <w:gridCol w:w="964"/>
        <w:gridCol w:w="5209"/>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uds x 20.000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Cinta tubular de 2" en rollos de 300 m, para la confección de cintas para anclaje, para uso en rescate de víctimas, para empaquetamiento en camillas, etc.  </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24,000.00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 uds x 6.000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Cinta de precaución en rollos, como insumo en los cursos que desarrollan </w:t>
            </w:r>
            <w:r w:rsidR="00960A9C" w:rsidRPr="00353808">
              <w:rPr>
                <w:rFonts w:ascii="Arial Narrow" w:eastAsia="Times New Roman" w:hAnsi="Arial Narrow" w:cs="Times New Roman"/>
                <w:color w:val="000000"/>
                <w:lang w:eastAsia="es-CR"/>
              </w:rPr>
              <w:t>prácticas</w:t>
            </w:r>
            <w:r w:rsidRPr="00353808">
              <w:rPr>
                <w:rFonts w:ascii="Arial Narrow" w:eastAsia="Times New Roman" w:hAnsi="Arial Narrow" w:cs="Times New Roman"/>
                <w:color w:val="000000"/>
                <w:lang w:eastAsia="es-CR"/>
              </w:rPr>
              <w:t xml:space="preserve"> de campo, para mantener la seguridad con la demarcación de perímetros. </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28,000.00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 uds x 2.800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Gafas para protección del personal que trabaja en el mantenimiento del campo de entrenamiento. </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32,000.00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 uds x 8.000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Delantal jardinero para la protección corporal del personal de Mantenimiento durante el uso de los equipos</w:t>
            </w:r>
          </w:p>
        </w:tc>
      </w:tr>
    </w:tbl>
    <w:p w:rsidR="00353808" w:rsidRDefault="00353808" w:rsidP="00353808"/>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850"/>
        <w:gridCol w:w="1746"/>
        <w:gridCol w:w="1383"/>
        <w:gridCol w:w="793"/>
        <w:gridCol w:w="943"/>
        <w:gridCol w:w="2229"/>
        <w:gridCol w:w="4137"/>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4 uds x 10.000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Caretas de jardinero  para la protección facial del personal de mantenimiento durante el uso de los equipos.</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45,000.00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3000 colones * 15 unidades = 45 000 colones</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Anteojos UVEX con protección UV claros. 15 unidades para los miembros de las brigadas institucionales</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47,400.00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Cotización realizada en el 2016. Costo por unidad de 3950 colones por 12 unidades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Casco de protección con 4 puntos de anclaje y espacio para conexión de orejeras, costo por unidad de 3950 colones. 10 unidades para los miembros de las brigadas institucionales</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51,200.00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16 uds x 3.200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Orejeras, para la protección auditiva del personal de Mantenimiento durante el uso de los equipos.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814"/>
        <w:gridCol w:w="1746"/>
        <w:gridCol w:w="1519"/>
        <w:gridCol w:w="793"/>
        <w:gridCol w:w="943"/>
        <w:gridCol w:w="1918"/>
        <w:gridCol w:w="4348"/>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25 uds x 3.200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Orejeras, para poder completar las requeridas en los cursos de rescate en inundaciones en la estación del uso de la escopeta, además del curso de manteniendo de los equipos de combustión interna. </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Cotizaciones realizadas en 2016. 15 unidades por 6000 c/u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Guantes de cuero para seguridad para los miembros de las brigadas institucionales</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96,000.00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3.7.1.1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3.7.1.1.2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12 uds x 8,000,00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Guantes de cuero pares, para la protección de las manos del personal de Mantenimiento de la Academia. </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10.000 * 10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guantes liniero  para personal de la USCO en condiciones de lluvia que desarrolla las diferentes actividades  de soporte en la atención de la emergencias solicitadas por la Dirección Operativa</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810"/>
        <w:gridCol w:w="1696"/>
        <w:gridCol w:w="1413"/>
        <w:gridCol w:w="793"/>
        <w:gridCol w:w="943"/>
        <w:gridCol w:w="1476"/>
        <w:gridCol w:w="4950"/>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130,000.00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uds x 65.000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Silla de seguridad para niños, como insumo en el curso de rescate vehicular</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140,500.00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70250 colones * 2 unidades = 140 500 colones</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material de trabajo para las brigadas institucionales conformadas en los centros de trabajo del F5, academia, aprovisionamiento, oficinas centrales y UPII. 2 botiquines equipados</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20.000 * 10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botas de hule para personal de la USCO que desarrolla las diferentes actividades de soporte en la atención de la emergencias solicitadas por la Dirección Operativa</w:t>
            </w:r>
          </w:p>
        </w:tc>
      </w:tr>
      <w:tr w:rsidR="00353808" w:rsidRPr="00353808" w:rsidTr="00353808">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210,000.00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3.000 * 70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Compra de gafas para protección ocular en caso de emergencia volcánica utilizadas por el personal que desarrolla las diferentes actividades s de soporte en la atención de la emergencias solicitadas por la Dirección Operativa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2303"/>
        <w:gridCol w:w="1696"/>
        <w:gridCol w:w="1150"/>
        <w:gridCol w:w="692"/>
        <w:gridCol w:w="843"/>
        <w:gridCol w:w="1016"/>
        <w:gridCol w:w="5381"/>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250,000.00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uds x 50.000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Cinta tubular de 1" en rollos de 300 m, para la confección de cintas para anclaje, para uso en rescate de víctimas, para confección de sillines para rescate, etc.  </w:t>
            </w: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12 uds x 25.000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Cascos de seguridad, para poder complementar con los ya existentes y a la vez poder cambiar los que se encuentran deteriorados por el uso. </w:t>
            </w: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300,000.00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20 uds x 15.000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Conos grandes, para poder atender la demanda propia de los procesos de capacitación de conductores y en los procesos de acreditación de los mismos. </w:t>
            </w:r>
          </w:p>
        </w:tc>
      </w:tr>
      <w:tr w:rsidR="00353808" w:rsidRPr="00353808" w:rsidTr="00353808">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10 uds x 40.000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Cascos para agua, para sustituir los que actualmente se han dañado, derivado del uso en los diferentes procesos de capacitación en rescate en aguas. </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697"/>
        <w:gridCol w:w="1696"/>
        <w:gridCol w:w="1370"/>
        <w:gridCol w:w="793"/>
        <w:gridCol w:w="943"/>
        <w:gridCol w:w="2366"/>
        <w:gridCol w:w="4216"/>
      </w:tblGrid>
      <w:tr w:rsidR="00353808" w:rsidRPr="00353808" w:rsidTr="00353808">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353808">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353808">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353808">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450,000.00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2.2.2.12.1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Cálculo de acuerdo a la compra realizada por la unidad de Prevención en el 2016. 15 unidades a 30000 colones</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Chalecos de identificación para la brigada. </w:t>
            </w:r>
          </w:p>
        </w:tc>
      </w:tr>
      <w:tr w:rsidR="00353808" w:rsidRPr="00353808" w:rsidTr="00353808">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700,000.00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uds x 350.000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Cuerdas de 9 mm de diámetro y 60 metros de largo, para complementar las que tenemos, la cuales son usadas en los cursos de rescate vertical y en los de búsqueda y rescate. </w:t>
            </w:r>
          </w:p>
        </w:tc>
      </w:tr>
      <w:tr w:rsidR="00353808" w:rsidRPr="00353808" w:rsidTr="00353808">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720,000.00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12 uds x 60.000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Cascos forestales para poder atender la demanda propia de los procesos de capacitación de bomberos forestales.</w:t>
            </w:r>
          </w:p>
        </w:tc>
      </w:tr>
      <w:tr w:rsidR="00353808" w:rsidRPr="00353808" w:rsidTr="00353808">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800,000.00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50.000 * 16</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Compra de mascarillas para gases volcánicos utilizados por el personal  que atiende este tipo de emergencia en el desarrollo de las diferentes actividades  de soporte en la atención de la emergencias solicitadas por la Dirección Operativa</w:t>
            </w:r>
          </w:p>
        </w:tc>
      </w:tr>
    </w:tbl>
    <w:p w:rsidR="00353808" w:rsidRDefault="00353808" w:rsidP="00353808">
      <w:r>
        <w:br w:type="page"/>
      </w:r>
    </w:p>
    <w:tbl>
      <w:tblPr>
        <w:tblW w:w="0" w:type="auto"/>
        <w:tblInd w:w="65" w:type="dxa"/>
        <w:tblCellMar>
          <w:left w:w="70" w:type="dxa"/>
          <w:right w:w="70" w:type="dxa"/>
        </w:tblCellMar>
        <w:tblLook w:val="04A0" w:firstRow="1" w:lastRow="0" w:firstColumn="1" w:lastColumn="0" w:noHBand="0" w:noVBand="1"/>
      </w:tblPr>
      <w:tblGrid>
        <w:gridCol w:w="1678"/>
        <w:gridCol w:w="1696"/>
        <w:gridCol w:w="1231"/>
        <w:gridCol w:w="793"/>
        <w:gridCol w:w="943"/>
        <w:gridCol w:w="1526"/>
        <w:gridCol w:w="5214"/>
      </w:tblGrid>
      <w:tr w:rsidR="00353808" w:rsidRPr="00353808"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lastRenderedPageBreak/>
              <w:t>2. MATERIALES Y SUMINISTROS</w:t>
            </w:r>
          </w:p>
        </w:tc>
      </w:tr>
      <w:tr w:rsidR="00353808" w:rsidRPr="00353808"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Justificación</w:t>
            </w:r>
          </w:p>
        </w:tc>
      </w:tr>
      <w:tr w:rsidR="00353808" w:rsidRPr="00353808"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353808" w:rsidRPr="00353808" w:rsidRDefault="00353808" w:rsidP="00353808">
            <w:pPr>
              <w:spacing w:after="0" w:line="240" w:lineRule="auto"/>
              <w:jc w:val="center"/>
              <w:rPr>
                <w:rFonts w:ascii="Arial Narrow" w:eastAsia="Times New Roman" w:hAnsi="Arial Narrow" w:cs="Times New Roman"/>
                <w:b/>
                <w:bCs/>
                <w:color w:val="FFFFFF"/>
                <w:lang w:eastAsia="es-CR"/>
              </w:rPr>
            </w:pPr>
            <w:r w:rsidRPr="00353808">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353808" w:rsidRPr="00353808" w:rsidRDefault="00353808" w:rsidP="00353808">
            <w:pPr>
              <w:spacing w:after="0" w:line="240" w:lineRule="auto"/>
              <w:rPr>
                <w:rFonts w:ascii="Arial Narrow" w:eastAsia="Times New Roman" w:hAnsi="Arial Narrow" w:cs="Times New Roman"/>
                <w:b/>
                <w:bCs/>
                <w:color w:val="FFFFFF"/>
                <w:lang w:eastAsia="es-CR"/>
              </w:rPr>
            </w:pPr>
          </w:p>
        </w:tc>
      </w:tr>
      <w:tr w:rsidR="00353808" w:rsidRPr="00353808" w:rsidTr="00FC1DF3">
        <w:trPr>
          <w:trHeight w:val="18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912,000.00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2.1.5.1</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2.1.5.1.1</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Promedio mensual del gasto ¢76.000,00 x 12 meses= ¢912.000,00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Compra de cinta reflectiva, cintas antideslizantes y cualquier otro material empleado para la seguridad de las Unidades. Este presupuesto será ejecutado por medio de la Adquisición de bienes y servicios con tarjeta institucional de compras, según la necesidad que demanden las Estaciones de Bomberos o las Unidades Administrativas.</w:t>
            </w:r>
          </w:p>
        </w:tc>
      </w:tr>
      <w:tr w:rsidR="00353808" w:rsidRPr="00353808" w:rsidTr="00FC1DF3">
        <w:trPr>
          <w:trHeight w:val="21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 xml:space="preserve">             975,000.00 </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3.2.5.12</w:t>
            </w:r>
          </w:p>
        </w:tc>
        <w:tc>
          <w:tcPr>
            <w:tcW w:w="0" w:type="auto"/>
            <w:tcBorders>
              <w:top w:val="nil"/>
              <w:left w:val="nil"/>
              <w:bottom w:val="single" w:sz="4" w:space="0" w:color="1F497D"/>
              <w:right w:val="single" w:sz="4" w:space="0" w:color="1F497D"/>
            </w:tcBorders>
            <w:shd w:val="clear" w:color="auto" w:fill="auto"/>
            <w:noWrap/>
            <w:vAlign w:val="center"/>
            <w:hideMark/>
          </w:tcPr>
          <w:p w:rsidR="00353808" w:rsidRPr="00353808" w:rsidRDefault="00353808" w:rsidP="00353808">
            <w:pPr>
              <w:spacing w:after="0" w:line="240" w:lineRule="auto"/>
              <w:jc w:val="center"/>
              <w:rPr>
                <w:rFonts w:ascii="Arial Narrow" w:eastAsia="Times New Roman" w:hAnsi="Arial Narrow" w:cs="Times New Roman"/>
                <w:color w:val="000000"/>
                <w:lang w:eastAsia="es-CR"/>
              </w:rPr>
            </w:pPr>
            <w:r w:rsidRPr="00353808">
              <w:rPr>
                <w:rFonts w:ascii="Arial Narrow" w:eastAsia="Times New Roman" w:hAnsi="Arial Narrow" w:cs="Times New Roman"/>
                <w:color w:val="000000"/>
                <w:lang w:eastAsia="es-CR"/>
              </w:rPr>
              <w:t>3.2.5.12.2</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10 x $150*650</w:t>
            </w:r>
          </w:p>
        </w:tc>
        <w:tc>
          <w:tcPr>
            <w:tcW w:w="0" w:type="auto"/>
            <w:tcBorders>
              <w:top w:val="nil"/>
              <w:left w:val="nil"/>
              <w:bottom w:val="single" w:sz="4" w:space="0" w:color="1F497D"/>
              <w:right w:val="single" w:sz="4" w:space="0" w:color="1F497D"/>
            </w:tcBorders>
            <w:shd w:val="clear" w:color="auto" w:fill="auto"/>
            <w:vAlign w:val="center"/>
            <w:hideMark/>
          </w:tcPr>
          <w:p w:rsidR="00353808" w:rsidRPr="00353808" w:rsidRDefault="00353808" w:rsidP="00353808">
            <w:pPr>
              <w:spacing w:after="0" w:line="240" w:lineRule="auto"/>
              <w:rPr>
                <w:rFonts w:ascii="Arial Narrow" w:eastAsia="Times New Roman" w:hAnsi="Arial Narrow" w:cs="Times New Roman"/>
                <w:color w:val="000000"/>
                <w:sz w:val="18"/>
                <w:szCs w:val="18"/>
                <w:lang w:eastAsia="es-CR"/>
              </w:rPr>
            </w:pPr>
            <w:r w:rsidRPr="00353808">
              <w:rPr>
                <w:rFonts w:ascii="Arial Narrow" w:eastAsia="Times New Roman" w:hAnsi="Arial Narrow" w:cs="Times New Roman"/>
                <w:color w:val="000000"/>
                <w:sz w:val="18"/>
                <w:szCs w:val="18"/>
                <w:lang w:eastAsia="es-CR"/>
              </w:rPr>
              <w:t>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guantes para la captura de diferentes tipos de animales silvestres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456"/>
        <w:gridCol w:w="1696"/>
        <w:gridCol w:w="1399"/>
        <w:gridCol w:w="692"/>
        <w:gridCol w:w="843"/>
        <w:gridCol w:w="3279"/>
        <w:gridCol w:w="371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2.7.1.2.1</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Para compra de aditamentos de seguridad (guates, lentes, caretas, tapones, cascos, arneses, orejeras) para funcionarios de mantenimiento de edificaciones. Consumo promedio mensual 2016 - 2017. Consumo estimado mensual para 2018 - ¢83.333,33 x 12 para un total de ¢1.000.000.00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Para atender trabajos propios del Área de Edificaciones como reportes de averías, gerenciamiento de contratos continuos de mantenimiento, desarrollo de proyectos constructivos, entre otros</w:t>
            </w:r>
          </w:p>
        </w:tc>
      </w:tr>
      <w:tr w:rsidR="00FC1DF3" w:rsidRPr="00FC1DF3" w:rsidTr="00FC1DF3">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1,800,000.00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3.5.7.2.2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60.000 * 30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tiendas de campaña para campamentación de las 10  R.I.L para dotar a unidades especializadas de requerimientos necesarios del personal para atender labores de campamentación durante desarrollo de las diferentes actividades  de soporte en la atención de la emergencias solicitadas por la Dirección Operativa.</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51"/>
        <w:gridCol w:w="1696"/>
        <w:gridCol w:w="1196"/>
        <w:gridCol w:w="692"/>
        <w:gridCol w:w="843"/>
        <w:gridCol w:w="4797"/>
        <w:gridCol w:w="230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67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2.99.06 Útiles y materiales de resguardo y seguridad</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12,495,000.00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 (4000 artículos x ¢2500 costo aproximado por articulo)para un total de ¢10.000.000.</w:t>
            </w:r>
            <w:r w:rsidRPr="00FC1DF3">
              <w:rPr>
                <w:rFonts w:ascii="Arial Narrow" w:eastAsia="Times New Roman" w:hAnsi="Arial Narrow" w:cs="Times New Roman"/>
                <w:color w:val="000000"/>
                <w:sz w:val="18"/>
                <w:szCs w:val="18"/>
                <w:lang w:eastAsia="es-CR"/>
              </w:rPr>
              <w:br/>
            </w:r>
            <w:r w:rsidRPr="00FC1DF3">
              <w:rPr>
                <w:rFonts w:ascii="Arial Narrow" w:eastAsia="Times New Roman" w:hAnsi="Arial Narrow" w:cs="Times New Roman"/>
                <w:color w:val="000000"/>
                <w:sz w:val="18"/>
                <w:szCs w:val="18"/>
                <w:lang w:eastAsia="es-CR"/>
              </w:rPr>
              <w:br/>
              <w:t>Brigada:</w:t>
            </w:r>
            <w:r w:rsidRPr="00FC1DF3">
              <w:rPr>
                <w:rFonts w:ascii="Arial Narrow" w:eastAsia="Times New Roman" w:hAnsi="Arial Narrow" w:cs="Times New Roman"/>
                <w:color w:val="000000"/>
                <w:sz w:val="18"/>
                <w:szCs w:val="18"/>
                <w:lang w:eastAsia="es-CR"/>
              </w:rPr>
              <w:br/>
              <w:t>20 chalecos para brigadistas ¢45.000. aprox /   Total ¢900.000</w:t>
            </w:r>
            <w:r w:rsidRPr="00FC1DF3">
              <w:rPr>
                <w:rFonts w:ascii="Arial Narrow" w:eastAsia="Times New Roman" w:hAnsi="Arial Narrow" w:cs="Times New Roman"/>
                <w:color w:val="000000"/>
                <w:sz w:val="18"/>
                <w:szCs w:val="18"/>
                <w:lang w:eastAsia="es-CR"/>
              </w:rPr>
              <w:br/>
              <w:t xml:space="preserve">20 Cascos de protección para Brigadistas ¢12.000 Aprox / Total ¢240.000                                          </w:t>
            </w:r>
            <w:r w:rsidRPr="00FC1DF3">
              <w:rPr>
                <w:rFonts w:ascii="Arial Narrow" w:eastAsia="Times New Roman" w:hAnsi="Arial Narrow" w:cs="Times New Roman"/>
                <w:color w:val="000000"/>
                <w:sz w:val="18"/>
                <w:szCs w:val="18"/>
                <w:lang w:eastAsia="es-CR"/>
              </w:rPr>
              <w:br/>
              <w:t xml:space="preserve">20 portaguantes ¢ 2.500 Aprox / Total ¢50.000                  </w:t>
            </w:r>
            <w:r w:rsidRPr="00FC1DF3">
              <w:rPr>
                <w:rFonts w:ascii="Arial Narrow" w:eastAsia="Times New Roman" w:hAnsi="Arial Narrow" w:cs="Times New Roman"/>
                <w:color w:val="000000"/>
                <w:sz w:val="18"/>
                <w:szCs w:val="18"/>
                <w:lang w:eastAsia="es-CR"/>
              </w:rPr>
              <w:br/>
              <w:t>20 pares de guantes cuero cabrito ¢8.000 aprox/ Total ¢160.000</w:t>
            </w:r>
            <w:r w:rsidRPr="00FC1DF3">
              <w:rPr>
                <w:rFonts w:ascii="Arial Narrow" w:eastAsia="Times New Roman" w:hAnsi="Arial Narrow" w:cs="Times New Roman"/>
                <w:color w:val="000000"/>
                <w:sz w:val="18"/>
                <w:szCs w:val="18"/>
                <w:lang w:eastAsia="es-CR"/>
              </w:rPr>
              <w:br/>
              <w:t>20 Lentes de seguridad transparentes ¢10.000 / Total ¢200.000</w:t>
            </w:r>
            <w:r w:rsidRPr="00FC1DF3">
              <w:rPr>
                <w:rFonts w:ascii="Arial Narrow" w:eastAsia="Times New Roman" w:hAnsi="Arial Narrow" w:cs="Times New Roman"/>
                <w:color w:val="000000"/>
                <w:sz w:val="18"/>
                <w:szCs w:val="18"/>
                <w:lang w:eastAsia="es-CR"/>
              </w:rPr>
              <w:br/>
              <w:t>20 silbatos a ¢5.000 Total ¢100.000.</w:t>
            </w:r>
            <w:r w:rsidRPr="00FC1DF3">
              <w:rPr>
                <w:rFonts w:ascii="Arial Narrow" w:eastAsia="Times New Roman" w:hAnsi="Arial Narrow" w:cs="Times New Roman"/>
                <w:color w:val="000000"/>
                <w:sz w:val="18"/>
                <w:szCs w:val="18"/>
                <w:lang w:eastAsia="es-CR"/>
              </w:rPr>
              <w:br/>
            </w:r>
            <w:r w:rsidRPr="00FC1DF3">
              <w:rPr>
                <w:rFonts w:ascii="Arial Narrow" w:eastAsia="Times New Roman" w:hAnsi="Arial Narrow" w:cs="Times New Roman"/>
                <w:color w:val="000000"/>
                <w:sz w:val="18"/>
                <w:szCs w:val="18"/>
                <w:lang w:eastAsia="es-CR"/>
              </w:rPr>
              <w:br/>
              <w:t xml:space="preserve">Prevención e investigación: CBCR-021823-2017-DOB-00509 </w:t>
            </w:r>
            <w:r w:rsidRPr="00FC1DF3">
              <w:rPr>
                <w:rFonts w:ascii="Arial Narrow" w:eastAsia="Times New Roman" w:hAnsi="Arial Narrow" w:cs="Times New Roman"/>
                <w:color w:val="000000"/>
                <w:sz w:val="18"/>
                <w:szCs w:val="18"/>
                <w:lang w:eastAsia="es-CR"/>
              </w:rPr>
              <w:br/>
              <w:t xml:space="preserve">Máscaras de protección respiratoria para evitar la inhalación de gases tóxicos producto de la combustión de materiales involucrados en  incendios..  (4 máscaras de protección respiratoria con filtro de carbón. Costo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 xml:space="preserve">15,000.00 c/u) Total </w:t>
            </w:r>
            <w:r w:rsidRPr="00FC1DF3">
              <w:rPr>
                <w:rFonts w:ascii="Arial Narrow" w:eastAsia="Times New Roman" w:hAnsi="Arial Narrow" w:cs="Arial Narrow"/>
                <w:color w:val="000000"/>
                <w:sz w:val="18"/>
                <w:szCs w:val="18"/>
                <w:lang w:eastAsia="es-CR"/>
              </w:rPr>
              <w:t>¢</w:t>
            </w:r>
            <w:r w:rsidRPr="00FC1DF3">
              <w:rPr>
                <w:rFonts w:ascii="Arial Narrow" w:eastAsia="Times New Roman" w:hAnsi="Arial Narrow" w:cs="Times New Roman"/>
                <w:color w:val="000000"/>
                <w:sz w:val="18"/>
                <w:szCs w:val="18"/>
                <w:lang w:eastAsia="es-CR"/>
              </w:rPr>
              <w:t>60.000</w:t>
            </w:r>
            <w:r w:rsidRPr="00FC1DF3">
              <w:rPr>
                <w:rFonts w:ascii="Arial Narrow" w:eastAsia="Times New Roman" w:hAnsi="Arial Narrow" w:cs="Times New Roman"/>
                <w:color w:val="000000"/>
                <w:sz w:val="18"/>
                <w:szCs w:val="18"/>
                <w:lang w:eastAsia="es-CR"/>
              </w:rPr>
              <w:br/>
              <w:t xml:space="preserve">Equipo para la iluminación personal en la escena de incendio que permite la movilización ágil en áreas de poca o ninguna luz en trabajos diurno o en trabajos nocturnos. (10 focos para el casco. Costo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35,000.00.) Total ¢350.000</w:t>
            </w:r>
            <w:r w:rsidRPr="00FC1DF3">
              <w:rPr>
                <w:rFonts w:ascii="Arial Narrow" w:eastAsia="Times New Roman" w:hAnsi="Arial Narrow" w:cs="Times New Roman"/>
                <w:color w:val="000000"/>
                <w:sz w:val="18"/>
                <w:szCs w:val="18"/>
                <w:lang w:eastAsia="es-CR"/>
              </w:rPr>
              <w:br/>
              <w:t xml:space="preserve">Chalecos reflectivos para trabajo de campo, pruebas de sistema contra incendio  e inspecciones. Requerido para el ingreso a gran parte de empresas y como Equipo de protección personal necesario. (Chalecos reflectivos de seguridad a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29.000 cada uno para 15 chalecos) Total ¢435.000</w:t>
            </w:r>
            <w:r w:rsidRPr="00FC1DF3">
              <w:rPr>
                <w:rFonts w:ascii="Arial Narrow" w:eastAsia="Times New Roman" w:hAnsi="Arial Narrow" w:cs="Times New Roman"/>
                <w:color w:val="000000"/>
                <w:sz w:val="18"/>
                <w:szCs w:val="18"/>
                <w:lang w:eastAsia="es-CR"/>
              </w:rPr>
              <w:br/>
            </w:r>
            <w:r w:rsidRPr="00FC1DF3">
              <w:rPr>
                <w:rFonts w:ascii="Arial Narrow" w:eastAsia="Times New Roman" w:hAnsi="Arial Narrow" w:cs="Times New Roman"/>
                <w:color w:val="000000"/>
                <w:sz w:val="18"/>
                <w:szCs w:val="18"/>
                <w:lang w:eastAsia="es-CR"/>
              </w:rPr>
              <w:br/>
              <w:t>TOTAL ¢12.495.000.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Dispositivos y equipos requeridos para la protección del personal operativo y brigadistas antes, durante y posterior a la atención de cualquier un incidente.</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461"/>
        <w:gridCol w:w="1696"/>
        <w:gridCol w:w="1183"/>
        <w:gridCol w:w="692"/>
        <w:gridCol w:w="843"/>
        <w:gridCol w:w="3509"/>
        <w:gridCol w:w="3697"/>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382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2.99.07 Útiles y materiales de cocina y comedor</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5,989,000.00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Adquisición de artículos y suministros de cocina y comedor, tales como cucharas, cubiertos, platos, picheles, vasos, etc., por un monto anual aproximado de ¢4,000,000.00, más un 12% de incremento por concepto de reajustes de precios y nuevas necesidades generadas, Total anual de ¢4.480.000.</w:t>
            </w:r>
            <w:r w:rsidRPr="00FC1DF3">
              <w:rPr>
                <w:rFonts w:ascii="Arial Narrow" w:eastAsia="Times New Roman" w:hAnsi="Arial Narrow" w:cs="Times New Roman"/>
                <w:color w:val="000000"/>
                <w:sz w:val="20"/>
                <w:szCs w:val="20"/>
                <w:lang w:eastAsia="es-CR"/>
              </w:rPr>
              <w:br/>
            </w:r>
            <w:r w:rsidRPr="00FC1DF3">
              <w:rPr>
                <w:rFonts w:ascii="Arial Narrow" w:eastAsia="Times New Roman" w:hAnsi="Arial Narrow" w:cs="Times New Roman"/>
                <w:color w:val="000000"/>
                <w:sz w:val="20"/>
                <w:szCs w:val="20"/>
                <w:lang w:eastAsia="es-CR"/>
              </w:rPr>
              <w:br/>
              <w:t xml:space="preserve">Academia: </w:t>
            </w:r>
            <w:r w:rsidRPr="00FC1DF3">
              <w:rPr>
                <w:rFonts w:ascii="Arial Narrow" w:eastAsia="Times New Roman" w:hAnsi="Arial Narrow" w:cs="Times New Roman"/>
                <w:color w:val="000000"/>
                <w:sz w:val="20"/>
                <w:szCs w:val="20"/>
                <w:lang w:eastAsia="es-CR"/>
              </w:rPr>
              <w:br/>
              <w:t>Compra de utensilios desechables, papel aluminio para transportar alimentos utilizados en la cocina del campamento donde se desarrollan  las diferentes actividades  de soporte en la atención de la emergencias solicitadas por la Dirección Operativa (3.000 * 150) Total ¢450.000</w:t>
            </w:r>
            <w:r w:rsidRPr="00FC1DF3">
              <w:rPr>
                <w:rFonts w:ascii="Arial Narrow" w:eastAsia="Times New Roman" w:hAnsi="Arial Narrow" w:cs="Times New Roman"/>
                <w:color w:val="000000"/>
                <w:sz w:val="20"/>
                <w:szCs w:val="20"/>
                <w:lang w:eastAsia="es-CR"/>
              </w:rPr>
              <w:br/>
              <w:t>Adquisición de juegos de cocina platos, vaso y cubierto utilizados en el área de cocina del campamento de las emergencias atendidas por las Unidades de Recurso Inicial Logístico (RIL) y aumento de USCO para división de campamento. (60.000 * 10) Total ¢600.000</w:t>
            </w:r>
            <w:r w:rsidRPr="00FC1DF3">
              <w:rPr>
                <w:rFonts w:ascii="Arial Narrow" w:eastAsia="Times New Roman" w:hAnsi="Arial Narrow" w:cs="Times New Roman"/>
                <w:color w:val="000000"/>
                <w:sz w:val="20"/>
                <w:szCs w:val="20"/>
                <w:lang w:eastAsia="es-CR"/>
              </w:rPr>
              <w:br/>
            </w:r>
            <w:r w:rsidRPr="00FC1DF3">
              <w:rPr>
                <w:rFonts w:ascii="Arial Narrow" w:eastAsia="Times New Roman" w:hAnsi="Arial Narrow" w:cs="Times New Roman"/>
                <w:color w:val="000000"/>
                <w:sz w:val="20"/>
                <w:szCs w:val="20"/>
                <w:lang w:eastAsia="es-CR"/>
              </w:rPr>
              <w:br/>
              <w:t xml:space="preserve">Comunicaciones: CBCR-022075-2017-CMOB-00200 </w:t>
            </w:r>
            <w:r w:rsidRPr="00FC1DF3">
              <w:rPr>
                <w:rFonts w:ascii="Arial Narrow" w:eastAsia="Times New Roman" w:hAnsi="Arial Narrow" w:cs="Times New Roman"/>
                <w:color w:val="000000"/>
                <w:sz w:val="20"/>
                <w:szCs w:val="20"/>
                <w:lang w:eastAsia="es-CR"/>
              </w:rPr>
              <w:br/>
              <w:t>Compra de utensilios desechables para actividades organizacionales ( 3000 x 153) Total ¢459.000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Cumplir con el abastecimiento de las necesidades reportadas por las diferentes unidades usuarias por lo que se requiere habilitar y dar contenido a esta partida para atender las compras ordinarias y extraordinarias para la adquisición de artículos de cocina y comedor como juego de ollas, ollas de presión, cubiertos, vasos, platos, picheles, etc.</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23"/>
        <w:gridCol w:w="1746"/>
        <w:gridCol w:w="1338"/>
        <w:gridCol w:w="692"/>
        <w:gridCol w:w="843"/>
        <w:gridCol w:w="2999"/>
        <w:gridCol w:w="3840"/>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16,000.00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2.000 * 8</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Compra de prensas para ropa que se utilizan en el área de lavandería del campamento donde se desarrolla las diferentes actividades de soporte en la atención de la emergencias solicitadas por la Dirección Operativa </w:t>
            </w:r>
          </w:p>
        </w:tc>
      </w:tr>
      <w:tr w:rsidR="00FC1DF3" w:rsidRPr="00FC1DF3" w:rsidTr="00FC1DF3">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24,250.00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2.2.1.9</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2.2.1.9.3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15 cartulinas a 250 colones                               15 pilot a 500 colones                                   20 lapiceros a 150 colones                         10 gomas a 500 colones                             10 tijeras a 500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Durante el desarrollo de los talleres de prejubilación se realizan actividades o dinámicas grupales para fomentar el trabajo en equipo e integración, por lo que se necesita de materiales para que se puedan desarrollar las técnicas en dichas actividades.</w:t>
            </w: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2.000 * 15</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botella con atomizador para labores de limpieza de comedor, cocina y sanitarios del campamento donde  se desarrollan las actividades de soporte en la atención de la emergencias solicitadas por la Dirección Operativa</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73"/>
        <w:gridCol w:w="1746"/>
        <w:gridCol w:w="1356"/>
        <w:gridCol w:w="793"/>
        <w:gridCol w:w="943"/>
        <w:gridCol w:w="1415"/>
        <w:gridCol w:w="5155"/>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45,000.00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15.000 * 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Adquisición de rollos de repuesto de cinta para fleje de la USCO en el embalaje de equipos utilizados en el desarrollo de actividades de soporte en la atención de la emergencias solicitadas por la Dirección Operativa</w:t>
            </w:r>
          </w:p>
        </w:tc>
      </w:tr>
      <w:tr w:rsidR="00FC1DF3" w:rsidRPr="00FC1DF3" w:rsidTr="00FC1DF3">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53,500.00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2.2.1.11.2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30 cartulinas a 250 colones                           </w:t>
            </w:r>
            <w:r w:rsidRPr="00FC1DF3">
              <w:rPr>
                <w:rFonts w:ascii="Arial Narrow" w:eastAsia="Times New Roman" w:hAnsi="Arial Narrow" w:cs="Times New Roman"/>
                <w:color w:val="000000"/>
                <w:lang w:eastAsia="es-CR"/>
              </w:rPr>
              <w:br/>
              <w:t xml:space="preserve">• 10 gomas a 500 colones                                </w:t>
            </w:r>
            <w:r w:rsidRPr="00FC1DF3">
              <w:rPr>
                <w:rFonts w:ascii="Arial Narrow" w:eastAsia="Times New Roman" w:hAnsi="Arial Narrow" w:cs="Times New Roman"/>
                <w:color w:val="000000"/>
                <w:lang w:eastAsia="es-CR"/>
              </w:rPr>
              <w:br/>
              <w:t xml:space="preserve">• 20 paquetes de paletas de madera a 500 colones                             </w:t>
            </w:r>
            <w:r w:rsidRPr="00FC1DF3">
              <w:rPr>
                <w:rFonts w:ascii="Arial Narrow" w:eastAsia="Times New Roman" w:hAnsi="Arial Narrow" w:cs="Times New Roman"/>
                <w:color w:val="000000"/>
                <w:lang w:eastAsia="es-CR"/>
              </w:rPr>
              <w:br/>
              <w:t xml:space="preserve">• 100 hojas de papel periódico a 150 colones                                        </w:t>
            </w:r>
            <w:r w:rsidRPr="00FC1DF3">
              <w:rPr>
                <w:rFonts w:ascii="Arial Narrow" w:eastAsia="Times New Roman" w:hAnsi="Arial Narrow" w:cs="Times New Roman"/>
                <w:color w:val="000000"/>
                <w:lang w:eastAsia="es-CR"/>
              </w:rPr>
              <w:br/>
              <w:t xml:space="preserve">• 20 cinta adhesiva a 600 colones                                </w:t>
            </w:r>
            <w:r w:rsidRPr="00FC1DF3">
              <w:rPr>
                <w:rFonts w:ascii="Arial Narrow" w:eastAsia="Times New Roman" w:hAnsi="Arial Narrow" w:cs="Times New Roman"/>
                <w:color w:val="000000"/>
                <w:lang w:eastAsia="es-CR"/>
              </w:rPr>
              <w:br/>
              <w:t xml:space="preserve">• 1 paquete de bombas a 2000 colones                   </w:t>
            </w:r>
            <w:r w:rsidRPr="00FC1DF3">
              <w:rPr>
                <w:rFonts w:ascii="Arial Narrow" w:eastAsia="Times New Roman" w:hAnsi="Arial Narrow" w:cs="Times New Roman"/>
                <w:color w:val="000000"/>
                <w:lang w:eastAsia="es-CR"/>
              </w:rPr>
              <w:br/>
              <w:t xml:space="preserve">• 10 cartulinas a 200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Como parte del plan de acción de Clima y Cultura Organizacional la Unidad de Recursos Humanos, planea la realización de conversatorios dirigidos al personal, en conjunto con la organización Enfoque a la Familia, por lo tanto para lograr la efectividad y desarrollo de la actividad es requerido contar con una serie de materiales. </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974"/>
        <w:gridCol w:w="1746"/>
        <w:gridCol w:w="1466"/>
        <w:gridCol w:w="692"/>
        <w:gridCol w:w="843"/>
        <w:gridCol w:w="922"/>
        <w:gridCol w:w="5438"/>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60,000.00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uds x 30.000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Hielera de 24 litros para proveer de hidratación a los participantes en las prácticas de los diferentes cursos, por cuanto las que tenemos actualmente presentan deterioro significativo. </w:t>
            </w:r>
          </w:p>
        </w:tc>
      </w:tr>
      <w:tr w:rsidR="00FC1DF3" w:rsidRPr="00FC1DF3" w:rsidTr="00FC1DF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80,000.00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uds x 20.000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Hieleras de 12 litros para proveer de hidratación a los participantes en las prácticas de los diferentes cursos, por cuanto las que tenemos actualmente presentan deterioro significativo. </w:t>
            </w:r>
          </w:p>
        </w:tc>
      </w:tr>
      <w:tr w:rsidR="00FC1DF3" w:rsidRPr="00FC1DF3" w:rsidTr="00FC1DF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90,000.00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3.2.5.5.2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uds x 45.000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Hieleras de 36 litros para proveer de hidratación a los participantes en las prácticas de los diferentes cursos, por cuanto las que tenemos actualmente presentan deterioro significativo. </w:t>
            </w: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10.000 * 10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Compra de baterías AAA,AA,D, para ser utilizadas en equipos como focos de cabeza y portátiles, GPS utilizadas en el  desarrollan las actividades de soporte en la atención de la emergencias solicitadas por la Dirección Operativa </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59"/>
        <w:gridCol w:w="1696"/>
        <w:gridCol w:w="1314"/>
        <w:gridCol w:w="793"/>
        <w:gridCol w:w="943"/>
        <w:gridCol w:w="3110"/>
        <w:gridCol w:w="366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10.000 * 10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bolsas de óbito para paquetes de supervivencia en montaña para el personal que lo requiere en zonas con condiciones climáticas diferentes donde se desarrollan las actividades de soporte en la atención de la emergencias solicitadas por la Dirección Operativa</w:t>
            </w:r>
          </w:p>
        </w:tc>
      </w:tr>
      <w:tr w:rsidR="00FC1DF3" w:rsidRPr="00FC1DF3" w:rsidTr="00FC1DF3">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222,510.00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2.2.1.10.2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225 Separadores de colores a 840 colones                                                                3 paquetes de lapiceros a 1090 colones                                                </w:t>
            </w:r>
            <w:r w:rsidRPr="00FC1DF3">
              <w:rPr>
                <w:rFonts w:ascii="Arial Narrow" w:eastAsia="Times New Roman" w:hAnsi="Arial Narrow" w:cs="Times New Roman"/>
                <w:color w:val="000000"/>
                <w:lang w:eastAsia="es-CR"/>
              </w:rPr>
              <w:br/>
              <w:t xml:space="preserve">15 borradores a 160 colones                                                                     </w:t>
            </w:r>
            <w:r w:rsidRPr="00FC1DF3">
              <w:rPr>
                <w:rFonts w:ascii="Arial Narrow" w:eastAsia="Times New Roman" w:hAnsi="Arial Narrow" w:cs="Times New Roman"/>
                <w:color w:val="000000"/>
                <w:lang w:eastAsia="es-CR"/>
              </w:rPr>
              <w:br/>
              <w:t xml:space="preserve">1 paquete de hojas opalina a 5100 colones                                                                 1 paquete de hojas blancas 2290 colones                                                                                                           15 tajadores a 478 colones                                                                       </w:t>
            </w:r>
            <w:r w:rsidRPr="00FC1DF3">
              <w:rPr>
                <w:rFonts w:ascii="Arial Narrow" w:eastAsia="Times New Roman" w:hAnsi="Arial Narrow" w:cs="Times New Roman"/>
                <w:color w:val="000000"/>
                <w:lang w:eastAsia="es-CR"/>
              </w:rPr>
              <w:br/>
              <w:t xml:space="preserve">3 paquetes de lápices a 1090 colones                                                    </w:t>
            </w:r>
            <w:r w:rsidRPr="00FC1DF3">
              <w:rPr>
                <w:rFonts w:ascii="Arial Narrow" w:eastAsia="Times New Roman" w:hAnsi="Arial Narrow" w:cs="Times New Roman"/>
                <w:color w:val="000000"/>
                <w:lang w:eastAsia="es-CR"/>
              </w:rPr>
              <w:br/>
              <w:t xml:space="preserve">1 paquetes de hojas para rotafolio a 8690 colones                                                     3 pilot punta gruesa a 440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Durante el desarrollo de los talleres de liderazgo se realizan actividades o dinámicas grupales para fomentar el trabajo en equipo e integración por lo que se necesita de materiales para que se puedan desarrollar las técnicas en dichas actividades.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873"/>
        <w:gridCol w:w="1696"/>
        <w:gridCol w:w="1430"/>
        <w:gridCol w:w="793"/>
        <w:gridCol w:w="943"/>
        <w:gridCol w:w="1529"/>
        <w:gridCol w:w="4817"/>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5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297,500.00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3.500 * 85</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Compra de hielo para el mantenimiento de alimentos e hidratación brindadas al personal del campamento que desarrolla las diferentes actividades s de soporte en la atención de la emergencias solicitadas por la Dirección Operativa </w:t>
            </w:r>
          </w:p>
        </w:tc>
      </w:tr>
      <w:tr w:rsidR="00FC1DF3" w:rsidRPr="00FC1DF3" w:rsidTr="00FC1DF3">
        <w:trPr>
          <w:trHeight w:val="280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410,160.00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2.2.1.11.2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 2 de mancuernas 4 libras  a 6080 colones                                                               </w:t>
            </w:r>
            <w:r w:rsidRPr="00FC1DF3">
              <w:rPr>
                <w:rFonts w:ascii="Arial Narrow" w:eastAsia="Times New Roman" w:hAnsi="Arial Narrow" w:cs="Times New Roman"/>
                <w:color w:val="000000"/>
                <w:sz w:val="20"/>
                <w:szCs w:val="20"/>
                <w:lang w:eastAsia="es-CR"/>
              </w:rPr>
              <w:br/>
              <w:t xml:space="preserve">• 2 mancuernas 2 libras a 3040 colones         </w:t>
            </w:r>
            <w:r w:rsidRPr="00FC1DF3">
              <w:rPr>
                <w:rFonts w:ascii="Arial Narrow" w:eastAsia="Times New Roman" w:hAnsi="Arial Narrow" w:cs="Times New Roman"/>
                <w:color w:val="000000"/>
                <w:sz w:val="20"/>
                <w:szCs w:val="20"/>
                <w:lang w:eastAsia="es-CR"/>
              </w:rPr>
              <w:br/>
              <w:t xml:space="preserve">• 3 ligas a 6880 colones                                  </w:t>
            </w:r>
            <w:r w:rsidRPr="00FC1DF3">
              <w:rPr>
                <w:rFonts w:ascii="Arial Narrow" w:eastAsia="Times New Roman" w:hAnsi="Arial Narrow" w:cs="Times New Roman"/>
                <w:color w:val="000000"/>
                <w:sz w:val="20"/>
                <w:szCs w:val="20"/>
                <w:lang w:eastAsia="es-CR"/>
              </w:rPr>
              <w:br/>
              <w:t xml:space="preserve">• 3 Jump rope a 3980 colones                        </w:t>
            </w:r>
            <w:r w:rsidRPr="00FC1DF3">
              <w:rPr>
                <w:rFonts w:ascii="Arial Narrow" w:eastAsia="Times New Roman" w:hAnsi="Arial Narrow" w:cs="Times New Roman"/>
                <w:color w:val="000000"/>
                <w:sz w:val="20"/>
                <w:szCs w:val="20"/>
                <w:lang w:eastAsia="es-CR"/>
              </w:rPr>
              <w:br/>
              <w:t xml:space="preserve">• 2 Kettbell 10 lb a 18400 colones                     </w:t>
            </w:r>
            <w:r w:rsidRPr="00FC1DF3">
              <w:rPr>
                <w:rFonts w:ascii="Arial Narrow" w:eastAsia="Times New Roman" w:hAnsi="Arial Narrow" w:cs="Times New Roman"/>
                <w:color w:val="000000"/>
                <w:sz w:val="20"/>
                <w:szCs w:val="20"/>
                <w:lang w:eastAsia="es-CR"/>
              </w:rPr>
              <w:br/>
              <w:t xml:space="preserve">• 2 Kettlebell 15 lb a 27520 colones                   </w:t>
            </w:r>
            <w:r w:rsidRPr="00FC1DF3">
              <w:rPr>
                <w:rFonts w:ascii="Arial Narrow" w:eastAsia="Times New Roman" w:hAnsi="Arial Narrow" w:cs="Times New Roman"/>
                <w:color w:val="000000"/>
                <w:sz w:val="20"/>
                <w:szCs w:val="20"/>
                <w:lang w:eastAsia="es-CR"/>
              </w:rPr>
              <w:br/>
              <w:t>• 2 Kettlebel</w:t>
            </w:r>
            <w:r w:rsidR="00960A9C">
              <w:rPr>
                <w:rFonts w:ascii="Arial Narrow" w:eastAsia="Times New Roman" w:hAnsi="Arial Narrow" w:cs="Times New Roman"/>
                <w:color w:val="000000"/>
                <w:sz w:val="20"/>
                <w:szCs w:val="20"/>
                <w:lang w:eastAsia="es-CR"/>
              </w:rPr>
              <w:t>l</w:t>
            </w:r>
            <w:r w:rsidRPr="00FC1DF3">
              <w:rPr>
                <w:rFonts w:ascii="Arial Narrow" w:eastAsia="Times New Roman" w:hAnsi="Arial Narrow" w:cs="Times New Roman"/>
                <w:color w:val="000000"/>
                <w:sz w:val="20"/>
                <w:szCs w:val="20"/>
                <w:lang w:eastAsia="es-CR"/>
              </w:rPr>
              <w:t xml:space="preserve"> 20 lb a 36800  colones                           </w:t>
            </w:r>
            <w:r w:rsidRPr="00FC1DF3">
              <w:rPr>
                <w:rFonts w:ascii="Arial Narrow" w:eastAsia="Times New Roman" w:hAnsi="Arial Narrow" w:cs="Times New Roman"/>
                <w:color w:val="000000"/>
                <w:sz w:val="20"/>
                <w:szCs w:val="20"/>
                <w:lang w:eastAsia="es-CR"/>
              </w:rPr>
              <w:br/>
              <w:t xml:space="preserve">• 12 Colchonetas a  8000 colones                 </w:t>
            </w:r>
            <w:r w:rsidRPr="00FC1DF3">
              <w:rPr>
                <w:rFonts w:ascii="Arial Narrow" w:eastAsia="Times New Roman" w:hAnsi="Arial Narrow" w:cs="Times New Roman"/>
                <w:color w:val="000000"/>
                <w:sz w:val="20"/>
                <w:szCs w:val="20"/>
                <w:lang w:eastAsia="es-CR"/>
              </w:rPr>
              <w:br/>
              <w:t xml:space="preserve">• 2 Gymball 80cm a 13950 colones                </w:t>
            </w:r>
            <w:r w:rsidRPr="00FC1DF3">
              <w:rPr>
                <w:rFonts w:ascii="Arial Narrow" w:eastAsia="Times New Roman" w:hAnsi="Arial Narrow" w:cs="Times New Roman"/>
                <w:color w:val="000000"/>
                <w:sz w:val="20"/>
                <w:szCs w:val="20"/>
                <w:lang w:eastAsia="es-CR"/>
              </w:rPr>
              <w:br/>
              <w:t xml:space="preserve">• 2 step a 35000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 Actualmente la Unidad de Recursos Humanos coordina el Programa de Acondicionamiento Físico de Oficinas Centrales de Bomberos, para lograr el desarrollo oportuno es necesario adquirir una serie de materiales.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99"/>
        <w:gridCol w:w="1696"/>
        <w:gridCol w:w="1365"/>
        <w:gridCol w:w="793"/>
        <w:gridCol w:w="943"/>
        <w:gridCol w:w="2284"/>
        <w:gridCol w:w="4301"/>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6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540,000.00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90.000 * 6</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Adquisición de tarimas plásticas para montaje y trasporte de pilas, cajas, lavadoras y secadoras que no pueden ser dejadas en sitios de alcance de aguas dentro del campamento donde se desarrolla las diferentes actividades s de soporte en la atención de la emergencias solicitadas por la Dirección Operativa </w:t>
            </w:r>
          </w:p>
        </w:tc>
      </w:tr>
      <w:tr w:rsidR="00FC1DF3" w:rsidRPr="00FC1DF3" w:rsidTr="00FC1DF3">
        <w:trPr>
          <w:trHeight w:val="40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544,100.00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2.2.1.10</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2.2.1.10.1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33 carpetas a 2690 colones                                                                </w:t>
            </w:r>
            <w:r w:rsidRPr="00FC1DF3">
              <w:rPr>
                <w:rFonts w:ascii="Arial Narrow" w:eastAsia="Times New Roman" w:hAnsi="Arial Narrow" w:cs="Times New Roman"/>
                <w:color w:val="000000"/>
                <w:sz w:val="18"/>
                <w:szCs w:val="18"/>
                <w:lang w:eastAsia="es-CR"/>
              </w:rPr>
              <w:br/>
              <w:t xml:space="preserve">33 Separadores de colores a 840 colones                                              </w:t>
            </w:r>
            <w:r w:rsidRPr="00FC1DF3">
              <w:rPr>
                <w:rFonts w:ascii="Arial Narrow" w:eastAsia="Times New Roman" w:hAnsi="Arial Narrow" w:cs="Times New Roman"/>
                <w:color w:val="000000"/>
                <w:sz w:val="18"/>
                <w:szCs w:val="18"/>
                <w:lang w:eastAsia="es-CR"/>
              </w:rPr>
              <w:br/>
              <w:t xml:space="preserve">3 paquetes de lapiceros a 1090 colones                                             </w:t>
            </w:r>
            <w:r w:rsidRPr="00FC1DF3">
              <w:rPr>
                <w:rFonts w:ascii="Arial Narrow" w:eastAsia="Times New Roman" w:hAnsi="Arial Narrow" w:cs="Times New Roman"/>
                <w:color w:val="000000"/>
                <w:sz w:val="18"/>
                <w:szCs w:val="18"/>
                <w:lang w:eastAsia="es-CR"/>
              </w:rPr>
              <w:br/>
              <w:t xml:space="preserve">20 borradores a 160 colones                                                              </w:t>
            </w:r>
            <w:r w:rsidRPr="00FC1DF3">
              <w:rPr>
                <w:rFonts w:ascii="Arial Narrow" w:eastAsia="Times New Roman" w:hAnsi="Arial Narrow" w:cs="Times New Roman"/>
                <w:color w:val="000000"/>
                <w:sz w:val="18"/>
                <w:szCs w:val="18"/>
                <w:lang w:eastAsia="es-CR"/>
              </w:rPr>
              <w:br/>
              <w:t xml:space="preserve">33 sobres a 20 colones                                                                               </w:t>
            </w:r>
            <w:r w:rsidRPr="00FC1DF3">
              <w:rPr>
                <w:rFonts w:ascii="Arial Narrow" w:eastAsia="Times New Roman" w:hAnsi="Arial Narrow" w:cs="Times New Roman"/>
                <w:color w:val="000000"/>
                <w:sz w:val="18"/>
                <w:szCs w:val="18"/>
                <w:lang w:eastAsia="es-CR"/>
              </w:rPr>
              <w:br/>
              <w:t xml:space="preserve">1 paquete de hojas opalina a 5100 colones                                               </w:t>
            </w:r>
            <w:r w:rsidRPr="00FC1DF3">
              <w:rPr>
                <w:rFonts w:ascii="Arial Narrow" w:eastAsia="Times New Roman" w:hAnsi="Arial Narrow" w:cs="Times New Roman"/>
                <w:color w:val="000000"/>
                <w:sz w:val="18"/>
                <w:szCs w:val="18"/>
                <w:lang w:eastAsia="es-CR"/>
              </w:rPr>
              <w:br/>
              <w:t xml:space="preserve">1 paquete de hojas blancas 2290 colones                                            </w:t>
            </w:r>
            <w:r w:rsidRPr="00FC1DF3">
              <w:rPr>
                <w:rFonts w:ascii="Arial Narrow" w:eastAsia="Times New Roman" w:hAnsi="Arial Narrow" w:cs="Times New Roman"/>
                <w:color w:val="000000"/>
                <w:sz w:val="18"/>
                <w:szCs w:val="18"/>
                <w:lang w:eastAsia="es-CR"/>
              </w:rPr>
              <w:br/>
              <w:t xml:space="preserve">33 impresiones fotográficas a 3500 colones                                         </w:t>
            </w:r>
            <w:r w:rsidRPr="00FC1DF3">
              <w:rPr>
                <w:rFonts w:ascii="Arial Narrow" w:eastAsia="Times New Roman" w:hAnsi="Arial Narrow" w:cs="Times New Roman"/>
                <w:color w:val="000000"/>
                <w:sz w:val="18"/>
                <w:szCs w:val="18"/>
                <w:lang w:eastAsia="es-CR"/>
              </w:rPr>
              <w:br/>
              <w:t xml:space="preserve">33 poza pelotas a 7500 colones                                                                 </w:t>
            </w:r>
            <w:r w:rsidRPr="00FC1DF3">
              <w:rPr>
                <w:rFonts w:ascii="Arial Narrow" w:eastAsia="Times New Roman" w:hAnsi="Arial Narrow" w:cs="Times New Roman"/>
                <w:color w:val="000000"/>
                <w:sz w:val="18"/>
                <w:szCs w:val="18"/>
                <w:lang w:eastAsia="es-CR"/>
              </w:rPr>
              <w:br/>
              <w:t xml:space="preserve">20 tajadores a 478 colones                                                                        </w:t>
            </w:r>
            <w:r w:rsidRPr="00FC1DF3">
              <w:rPr>
                <w:rFonts w:ascii="Arial Narrow" w:eastAsia="Times New Roman" w:hAnsi="Arial Narrow" w:cs="Times New Roman"/>
                <w:color w:val="000000"/>
                <w:sz w:val="18"/>
                <w:szCs w:val="18"/>
                <w:lang w:eastAsia="es-CR"/>
              </w:rPr>
              <w:br/>
              <w:t xml:space="preserve">3 paquetes de lápices a 1090 colones                                                          </w:t>
            </w:r>
            <w:r w:rsidRPr="00FC1DF3">
              <w:rPr>
                <w:rFonts w:ascii="Arial Narrow" w:eastAsia="Times New Roman" w:hAnsi="Arial Narrow" w:cs="Times New Roman"/>
                <w:color w:val="000000"/>
                <w:sz w:val="18"/>
                <w:szCs w:val="18"/>
                <w:lang w:eastAsia="es-CR"/>
              </w:rPr>
              <w:br/>
              <w:t xml:space="preserve">2 paquetes de hojas para rotafolio a 8690 colones                                                      6 pilot punta gruesa a 440 colones                                                          </w:t>
            </w:r>
            <w:r w:rsidRPr="00FC1DF3">
              <w:rPr>
                <w:rFonts w:ascii="Arial Narrow" w:eastAsia="Times New Roman" w:hAnsi="Arial Narrow" w:cs="Times New Roman"/>
                <w:color w:val="000000"/>
                <w:sz w:val="18"/>
                <w:szCs w:val="18"/>
                <w:lang w:eastAsia="es-CR"/>
              </w:rPr>
              <w:br/>
              <w:t xml:space="preserve">33 chocolates a 200 colones                                                                       </w:t>
            </w:r>
            <w:r w:rsidRPr="00FC1DF3">
              <w:rPr>
                <w:rFonts w:ascii="Arial Narrow" w:eastAsia="Times New Roman" w:hAnsi="Arial Narrow" w:cs="Times New Roman"/>
                <w:color w:val="000000"/>
                <w:sz w:val="18"/>
                <w:szCs w:val="18"/>
                <w:lang w:eastAsia="es-CR"/>
              </w:rPr>
              <w:br/>
              <w:t xml:space="preserve">1 paquete de grapas a 840 colones                                                                                       1 paquete de hojas adhesiva     a 9800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Durante el desarrollo de los talleres de liderazgo se realizan actividades o dinámicas grupales para fomentar el trabajo en equipo e integración por lo que se necesita de materiales para que se puedan desarrollar las técnicas en dichas actividades.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15"/>
        <w:gridCol w:w="1696"/>
        <w:gridCol w:w="1439"/>
        <w:gridCol w:w="692"/>
        <w:gridCol w:w="843"/>
        <w:gridCol w:w="2571"/>
        <w:gridCol w:w="4225"/>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900,000.00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3.5.7.2.2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90.000 * 10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Adquisición de hieleras para ser utilizadas en las emergencias atendidas por las Unidades de Recurso Inicial Logístico (RIL) </w:t>
            </w:r>
          </w:p>
        </w:tc>
      </w:tr>
      <w:tr w:rsidR="00FC1DF3" w:rsidRPr="00FC1DF3" w:rsidTr="00FC1DF3">
        <w:trPr>
          <w:trHeight w:val="23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250.000 *4</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Reposición de equipos para el desarrollo de rutinas de ejercicios en la estaciones de bomberos conforme a lo planteado en el PAO 2107 y que cumplió su vida útil  Equipo funcional: Cuerdas para saltar, Wall ball 10kg, Wall ball 5kg,TRX  Juegos de ligas de distintas intensidades </w:t>
            </w:r>
          </w:p>
        </w:tc>
      </w:tr>
      <w:tr w:rsidR="00FC1DF3" w:rsidRPr="00FC1DF3" w:rsidTr="00FC1DF3">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2,500,000.00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 Comunicación Estratégica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1.3.1.1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1.3.1.1.3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Estimación de consumo anual en materiales diversos para actividades y eventos de divulgación en 1250 unidades, a un costo promedio de 2 mil colones.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Adquisición de materiales varios para la implementación de eventos de la organización. </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39"/>
        <w:gridCol w:w="1696"/>
        <w:gridCol w:w="1104"/>
        <w:gridCol w:w="793"/>
        <w:gridCol w:w="943"/>
        <w:gridCol w:w="4627"/>
        <w:gridCol w:w="2379"/>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5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2,975,000.00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2.2.1.11.4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500 expedientes de oferentes a 2000 colones cada expediente                                                                     3 banners a 300.000 colones cada uno                                                                                                                 500 Brochure informativos a 650 colones cada uno                                                                                          500 lapiceros promocionales a 300 colones cada uno                                                                                        400 libretas promocionales a 1500 cada una                                                                                          Propaganda de la actividad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 xml:space="preserve">Se pretenden realizar giras de reclutamiento en los diferentes batallones del país, con la finalidad de contar con banco de candidatos en puestos operativos </w:t>
            </w:r>
          </w:p>
        </w:tc>
      </w:tr>
      <w:tr w:rsidR="00FC1DF3" w:rsidRPr="00FC1DF3" w:rsidTr="00FC1DF3">
        <w:trPr>
          <w:trHeight w:val="25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4,715,000.00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10 Astas para bandera ¢100.000 c/u = ¢1.000.000</w:t>
            </w:r>
            <w:r w:rsidRPr="00FC1DF3">
              <w:rPr>
                <w:rFonts w:ascii="Arial Narrow" w:eastAsia="Times New Roman" w:hAnsi="Arial Narrow" w:cs="Times New Roman"/>
                <w:color w:val="000000"/>
                <w:sz w:val="20"/>
                <w:szCs w:val="20"/>
                <w:lang w:eastAsia="es-CR"/>
              </w:rPr>
              <w:br/>
              <w:t>5 Cajas de baterías alcalinas 2A ¢7.500 c/u = ¢37.500</w:t>
            </w:r>
            <w:r w:rsidRPr="00FC1DF3">
              <w:rPr>
                <w:rFonts w:ascii="Arial Narrow" w:eastAsia="Times New Roman" w:hAnsi="Arial Narrow" w:cs="Times New Roman"/>
                <w:color w:val="000000"/>
                <w:sz w:val="20"/>
                <w:szCs w:val="20"/>
                <w:lang w:eastAsia="es-CR"/>
              </w:rPr>
              <w:br/>
              <w:t>5 Cajas de baterías alcalinas 3A ¢7.500 c/u =¢37.500</w:t>
            </w:r>
            <w:r w:rsidRPr="00FC1DF3">
              <w:rPr>
                <w:rFonts w:ascii="Arial Narrow" w:eastAsia="Times New Roman" w:hAnsi="Arial Narrow" w:cs="Times New Roman"/>
                <w:color w:val="000000"/>
                <w:sz w:val="20"/>
                <w:szCs w:val="20"/>
                <w:lang w:eastAsia="es-CR"/>
              </w:rPr>
              <w:br/>
              <w:t>500 Calcomanías fluorescentes y plastificadas personalizadas ¢300.000</w:t>
            </w:r>
            <w:r w:rsidRPr="00FC1DF3">
              <w:rPr>
                <w:rFonts w:ascii="Arial Narrow" w:eastAsia="Times New Roman" w:hAnsi="Arial Narrow" w:cs="Times New Roman"/>
                <w:color w:val="000000"/>
                <w:sz w:val="20"/>
                <w:szCs w:val="20"/>
                <w:lang w:eastAsia="es-CR"/>
              </w:rPr>
              <w:br/>
              <w:t>50 carnés para control de acceso $22 c/u = $1.100 * TC 650 = ¢715.000</w:t>
            </w:r>
            <w:r w:rsidRPr="00FC1DF3">
              <w:rPr>
                <w:rFonts w:ascii="Arial Narrow" w:eastAsia="Times New Roman" w:hAnsi="Arial Narrow" w:cs="Times New Roman"/>
                <w:color w:val="000000"/>
                <w:sz w:val="20"/>
                <w:szCs w:val="20"/>
                <w:lang w:eastAsia="es-CR"/>
              </w:rPr>
              <w:br/>
              <w:t>20 Estuches para cámaras ¢31.250 c/u =¢625.000</w:t>
            </w:r>
            <w:r w:rsidRPr="00FC1DF3">
              <w:rPr>
                <w:rFonts w:ascii="Arial Narrow" w:eastAsia="Times New Roman" w:hAnsi="Arial Narrow" w:cs="Times New Roman"/>
                <w:color w:val="000000"/>
                <w:sz w:val="20"/>
                <w:szCs w:val="20"/>
                <w:lang w:eastAsia="es-CR"/>
              </w:rPr>
              <w:br/>
              <w:t>10 Gafas polarizadas ¢200.000 c/u = ¢2.000.000</w:t>
            </w:r>
            <w:r w:rsidRPr="00FC1DF3">
              <w:rPr>
                <w:rFonts w:ascii="Arial Narrow" w:eastAsia="Times New Roman" w:hAnsi="Arial Narrow" w:cs="Times New Roman"/>
                <w:color w:val="000000"/>
                <w:sz w:val="20"/>
                <w:szCs w:val="20"/>
                <w:lang w:eastAsia="es-CR"/>
              </w:rPr>
              <w:br/>
              <w:t>Total General = ¢4.715.000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Compra de:</w:t>
            </w:r>
            <w:r w:rsidRPr="00FC1DF3">
              <w:rPr>
                <w:rFonts w:ascii="Arial Narrow" w:eastAsia="Times New Roman" w:hAnsi="Arial Narrow" w:cs="Times New Roman"/>
                <w:color w:val="000000"/>
                <w:sz w:val="20"/>
                <w:szCs w:val="20"/>
                <w:lang w:eastAsia="es-CR"/>
              </w:rPr>
              <w:br/>
              <w:t>Astas para banderas a utilizar en el Centro de Operaciones.</w:t>
            </w:r>
            <w:r w:rsidRPr="00FC1DF3">
              <w:rPr>
                <w:rFonts w:ascii="Arial Narrow" w:eastAsia="Times New Roman" w:hAnsi="Arial Narrow" w:cs="Times New Roman"/>
                <w:color w:val="000000"/>
                <w:sz w:val="20"/>
                <w:szCs w:val="20"/>
                <w:lang w:eastAsia="es-CR"/>
              </w:rPr>
              <w:br/>
              <w:t>Baterías para teclados y mouses inalámbricos</w:t>
            </w:r>
            <w:r w:rsidRPr="00FC1DF3">
              <w:rPr>
                <w:rFonts w:ascii="Arial Narrow" w:eastAsia="Times New Roman" w:hAnsi="Arial Narrow" w:cs="Times New Roman"/>
                <w:color w:val="000000"/>
                <w:sz w:val="20"/>
                <w:szCs w:val="20"/>
                <w:lang w:eastAsia="es-CR"/>
              </w:rPr>
              <w:br/>
              <w:t>Stickers para identificar drones y equipos de comunicación.</w:t>
            </w:r>
            <w:r w:rsidRPr="00FC1DF3">
              <w:rPr>
                <w:rFonts w:ascii="Arial Narrow" w:eastAsia="Times New Roman" w:hAnsi="Arial Narrow" w:cs="Times New Roman"/>
                <w:color w:val="000000"/>
                <w:sz w:val="20"/>
                <w:szCs w:val="20"/>
                <w:lang w:eastAsia="es-CR"/>
              </w:rPr>
              <w:br/>
              <w:t>Carné electrónicos del sistema de acceso del F5</w:t>
            </w:r>
            <w:r w:rsidRPr="00FC1DF3">
              <w:rPr>
                <w:rFonts w:ascii="Arial Narrow" w:eastAsia="Times New Roman" w:hAnsi="Arial Narrow" w:cs="Times New Roman"/>
                <w:color w:val="000000"/>
                <w:sz w:val="20"/>
                <w:szCs w:val="20"/>
                <w:lang w:eastAsia="es-CR"/>
              </w:rPr>
              <w:br/>
              <w:t>Estuches para cámaras fotográficas y de vídeo</w:t>
            </w:r>
            <w:r w:rsidRPr="00FC1DF3">
              <w:rPr>
                <w:rFonts w:ascii="Arial Narrow" w:eastAsia="Times New Roman" w:hAnsi="Arial Narrow" w:cs="Times New Roman"/>
                <w:color w:val="000000"/>
                <w:sz w:val="20"/>
                <w:szCs w:val="20"/>
                <w:lang w:eastAsia="es-CR"/>
              </w:rPr>
              <w:br/>
              <w:t>Gafas tipo anteojo para pilotos de drone</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65"/>
        <w:gridCol w:w="1696"/>
        <w:gridCol w:w="1317"/>
        <w:gridCol w:w="742"/>
        <w:gridCol w:w="843"/>
        <w:gridCol w:w="3765"/>
        <w:gridCol w:w="3153"/>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1.1.6.1.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1.1.6.1.4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El Área de Mercadeo solicita  utilizar esta partida para promocionar los servicios de la Academia Nacional de Bomberos se estiman ¢2 millones en artículos, para la Unidad de  Prevención e Investigación de Incendios ¢2 millones y ¢1 millón en productos genéricos para la Institución.</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Con el fin de que el Área de Mercadeo promocione los servicios de Bomberos, es necesario invertir en artículos promocionales y en signos externos que nos posicionen en la mete de los consumidores</w:t>
            </w: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7,800,000.00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100.000 * 78 estaciones</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Barra recta y discos de peso se requiere dotar a las estaciones de bomberos de equipo deportivo para fortalecer el estado físico del personal y aplicar una amplia variedad de ejercicios  en las rutinas del PAF</w:t>
            </w:r>
          </w:p>
        </w:tc>
      </w:tr>
      <w:tr w:rsidR="00FC1DF3" w:rsidRPr="00FC1DF3" w:rsidTr="00FC1DF3">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8,600,000.00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Gafas para realidad virtual a $600 * 20 * TC 650 = ¢7.800.000</w:t>
            </w:r>
            <w:r w:rsidRPr="00FC1DF3">
              <w:rPr>
                <w:rFonts w:ascii="Arial Narrow" w:eastAsia="Times New Roman" w:hAnsi="Arial Narrow" w:cs="Times New Roman"/>
                <w:color w:val="000000"/>
                <w:lang w:eastAsia="es-CR"/>
              </w:rPr>
              <w:br/>
              <w:t>Compra de mandos para realidad virtual a ¢40.000 * 20 = ¢800.000</w:t>
            </w:r>
            <w:r w:rsidRPr="00FC1DF3">
              <w:rPr>
                <w:rFonts w:ascii="Arial Narrow" w:eastAsia="Times New Roman" w:hAnsi="Arial Narrow" w:cs="Times New Roman"/>
                <w:color w:val="000000"/>
                <w:lang w:eastAsia="es-CR"/>
              </w:rPr>
              <w:br/>
              <w:t>Total General = ¢8.600.000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accesorios para complemento del contrato de desarrollo de aplicaciones de realidad virtual</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2007"/>
        <w:gridCol w:w="1696"/>
        <w:gridCol w:w="1068"/>
        <w:gridCol w:w="692"/>
        <w:gridCol w:w="843"/>
        <w:gridCol w:w="1275"/>
        <w:gridCol w:w="5500"/>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12,480,000.00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160.000 * 78 estaciones</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Set de 3 kettlebell (pesa rusa) 12,16 y 20 kg  se requiere dotar a las estaciones de bomberos de equipo deportivo para fortalecer el estado físico del personal y aplicar una amplia variedad de ejercicios  en las rutinas del PAF</w:t>
            </w: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13,260,000.00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3.2.5.2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3.2.5.2.2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170.000 * 78 estaciones</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Juegos de 5 mancuernas hexagonales se requiere dotar a las estaciones de bomberos de equipo deportivo para fortalecer el estado físico del personal y aplicar una amplia variedad de ejercicios  en las rutinas del PAF</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485"/>
        <w:gridCol w:w="1696"/>
        <w:gridCol w:w="1176"/>
        <w:gridCol w:w="692"/>
        <w:gridCol w:w="843"/>
        <w:gridCol w:w="4314"/>
        <w:gridCol w:w="2875"/>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2. MATERIALES Y SUMINISTROS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2.99.99 Otros útiles, materiales y suministros diversos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37,077,000.00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Atributos para complementar el uniforme: placas, barras de años de servicio, pines, etc. ¢29,647,000,00.</w:t>
            </w:r>
            <w:r w:rsidRPr="00FC1DF3">
              <w:rPr>
                <w:rFonts w:ascii="Arial Narrow" w:eastAsia="Times New Roman" w:hAnsi="Arial Narrow" w:cs="Times New Roman"/>
                <w:color w:val="000000"/>
                <w:lang w:eastAsia="es-CR"/>
              </w:rPr>
              <w:br/>
              <w:t>Adquisiciones varias de las estaciones como reservorios para combustible, astas para banderas, etc., para un total de ¢3.000.000.</w:t>
            </w:r>
            <w:r w:rsidRPr="00FC1DF3">
              <w:rPr>
                <w:rFonts w:ascii="Arial Narrow" w:eastAsia="Times New Roman" w:hAnsi="Arial Narrow" w:cs="Times New Roman"/>
                <w:color w:val="000000"/>
                <w:lang w:eastAsia="es-CR"/>
              </w:rPr>
              <w:br/>
              <w:t>Baterías para los diversos equipos que utilizan las estaciones como los Arac, DEA, Cámaras fotográficas, luces de los chalecos de rescate, etc., costo ¢10.800,00, cantidad 400, para un total de ¢4.320.000 ((costo unitario $18,00 * 400 = $7.200,00) * 650,00 (tipo de cambio)).                                                                                                                                                                                                                                 TOTAL ¢36.967.000,00</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 xml:space="preserve">Prevención e investigación: CBCR-021823-2017-DOB-00509 </w:t>
            </w:r>
            <w:r w:rsidRPr="00FC1DF3">
              <w:rPr>
                <w:rFonts w:ascii="Arial Narrow" w:eastAsia="Times New Roman" w:hAnsi="Arial Narrow" w:cs="Times New Roman"/>
                <w:color w:val="000000"/>
                <w:lang w:eastAsia="es-CR"/>
              </w:rPr>
              <w:br/>
              <w:t xml:space="preserve">Existencia de baterías alcalinas para utilizar en equipos / herramientas electrónicas del área de Investigación de Incendios las que tienen que deben ser reemplazadas periódicamente para el buen funcionamiento . (10 cajas de baterías alcalinas. Costo </w:t>
            </w:r>
            <w:r w:rsidRPr="00FC1DF3">
              <w:rPr>
                <w:rFonts w:ascii="Arial" w:eastAsia="Times New Roman" w:hAnsi="Arial" w:cs="Arial"/>
                <w:color w:val="000000"/>
                <w:lang w:eastAsia="es-CR"/>
              </w:rPr>
              <w:t>₵</w:t>
            </w:r>
            <w:r w:rsidRPr="00FC1DF3">
              <w:rPr>
                <w:rFonts w:ascii="Arial Narrow" w:eastAsia="Times New Roman" w:hAnsi="Arial Narrow" w:cs="Times New Roman"/>
                <w:color w:val="000000"/>
                <w:lang w:eastAsia="es-CR"/>
              </w:rPr>
              <w:t xml:space="preserve">7,000.00 c/u.) Total </w:t>
            </w:r>
            <w:r w:rsidRPr="00FC1DF3">
              <w:rPr>
                <w:rFonts w:ascii="Arial Narrow" w:eastAsia="Times New Roman" w:hAnsi="Arial Narrow" w:cs="Arial Narrow"/>
                <w:color w:val="000000"/>
                <w:lang w:eastAsia="es-CR"/>
              </w:rPr>
              <w:t>¢</w:t>
            </w:r>
            <w:r w:rsidRPr="00FC1DF3">
              <w:rPr>
                <w:rFonts w:ascii="Arial Narrow" w:eastAsia="Times New Roman" w:hAnsi="Arial Narrow" w:cs="Times New Roman"/>
                <w:color w:val="000000"/>
                <w:lang w:eastAsia="es-CR"/>
              </w:rPr>
              <w:t>70.000</w:t>
            </w:r>
            <w:r w:rsidRPr="00FC1DF3">
              <w:rPr>
                <w:rFonts w:ascii="Arial Narrow" w:eastAsia="Times New Roman" w:hAnsi="Arial Narrow" w:cs="Times New Roman"/>
                <w:color w:val="000000"/>
                <w:lang w:eastAsia="es-CR"/>
              </w:rPr>
              <w:br/>
              <w:t>Hieleras pequeñas para hidratación en inspecciones, pruebas de sistema contra incendio  o actividades. Según inspecciones contratadas mediante servicios técnicos, o de carácter regulatorio. (2 Hieleras con un costo de 20.000 c/u) Total ¢40.000)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Adquisición de emblemas y distintivos que porta todos los miembros de la organización en el uniforme.  Adicionalmente se requiere la compra de artículos necesarios para un óptimo funcionamiento de los equipos.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38"/>
        <w:gridCol w:w="1645"/>
        <w:gridCol w:w="1017"/>
        <w:gridCol w:w="692"/>
        <w:gridCol w:w="843"/>
        <w:gridCol w:w="4006"/>
        <w:gridCol w:w="3340"/>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4. ACTIVOS FINANCIEROS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4.01.07 Préstamos al Sector Privado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802,862,322.48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2.2.1.3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2.2.1.3.6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Base promedio I semestre 2017: ¢771,686,200.00 * un 2% (aumento probable I semestre 2018) = ¢787,119,924.00 * un 2% (aumento probable II semestre 2018) = ¢802,862,322.48</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En esta partida se agrupa los requerimientos para brindar el préstamo de empleados, según lo establecido en la Convención Colectiva de Trabajo</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67"/>
        <w:gridCol w:w="1696"/>
        <w:gridCol w:w="1248"/>
        <w:gridCol w:w="692"/>
        <w:gridCol w:w="843"/>
        <w:gridCol w:w="4612"/>
        <w:gridCol w:w="2323"/>
      </w:tblGrid>
      <w:tr w:rsidR="00FC1DF3" w:rsidRPr="00FC1DF3" w:rsidTr="00FC1DF3">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62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5.01.01 Maquinaria y equipo para la producción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3,990,000.00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Unidad de prevención e investigación de incendios:</w:t>
            </w:r>
            <w:r w:rsidRPr="00FC1DF3">
              <w:rPr>
                <w:rFonts w:ascii="Arial Narrow" w:eastAsia="Times New Roman" w:hAnsi="Arial Narrow" w:cs="Times New Roman"/>
                <w:color w:val="000000"/>
                <w:lang w:eastAsia="es-CR"/>
              </w:rPr>
              <w:br/>
              <w:t xml:space="preserve">1 Esmeriladora eléctrica. Costo </w:t>
            </w:r>
            <w:r w:rsidRPr="00FC1DF3">
              <w:rPr>
                <w:rFonts w:ascii="Arial" w:eastAsia="Times New Roman" w:hAnsi="Arial" w:cs="Arial"/>
                <w:color w:val="000000"/>
                <w:lang w:eastAsia="es-CR"/>
              </w:rPr>
              <w:t>₵</w:t>
            </w:r>
            <w:r w:rsidRPr="00FC1DF3">
              <w:rPr>
                <w:rFonts w:ascii="Arial Narrow" w:eastAsia="Times New Roman" w:hAnsi="Arial Narrow" w:cs="Times New Roman"/>
                <w:color w:val="000000"/>
                <w:lang w:eastAsia="es-CR"/>
              </w:rPr>
              <w:t>150,000.00.</w:t>
            </w:r>
            <w:r w:rsidRPr="00FC1DF3">
              <w:rPr>
                <w:rFonts w:ascii="Arial Narrow" w:eastAsia="Times New Roman" w:hAnsi="Arial Narrow" w:cs="Times New Roman"/>
                <w:color w:val="000000"/>
                <w:lang w:eastAsia="es-CR"/>
              </w:rPr>
              <w:br/>
              <w:t xml:space="preserve">1 Motogenerador portátil. Costo </w:t>
            </w:r>
            <w:r w:rsidRPr="00FC1DF3">
              <w:rPr>
                <w:rFonts w:ascii="Arial" w:eastAsia="Times New Roman" w:hAnsi="Arial" w:cs="Arial"/>
                <w:color w:val="000000"/>
                <w:lang w:eastAsia="es-CR"/>
              </w:rPr>
              <w:t>₵</w:t>
            </w:r>
            <w:r w:rsidRPr="00FC1DF3">
              <w:rPr>
                <w:rFonts w:ascii="Arial Narrow" w:eastAsia="Times New Roman" w:hAnsi="Arial Narrow" w:cs="Times New Roman"/>
                <w:color w:val="000000"/>
                <w:lang w:eastAsia="es-CR"/>
              </w:rPr>
              <w:t xml:space="preserve">450,000.00. CBCR-021598-2017-DOB-00499 </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 xml:space="preserve">Academia: CBCR-021723-2017-ANB-00917 </w:t>
            </w:r>
            <w:r w:rsidRPr="00FC1DF3">
              <w:rPr>
                <w:rFonts w:ascii="Arial Narrow" w:eastAsia="Times New Roman" w:hAnsi="Arial Narrow" w:cs="Times New Roman"/>
                <w:color w:val="000000"/>
                <w:lang w:eastAsia="es-CR"/>
              </w:rPr>
              <w:br/>
              <w:t>Máquina de soldar para poder dar mantenimiento a los diferentes simuladores y estructuras a fines que se deterioran por el uso frecuente en las diferentes prácticas que en ellos se realiza. (1 ud x ¢370.000) Total ¢370.000</w:t>
            </w:r>
            <w:r w:rsidRPr="00FC1DF3">
              <w:rPr>
                <w:rFonts w:ascii="Arial Narrow" w:eastAsia="Times New Roman" w:hAnsi="Arial Narrow" w:cs="Times New Roman"/>
                <w:color w:val="000000"/>
                <w:lang w:eastAsia="es-CR"/>
              </w:rPr>
              <w:br/>
              <w:t>Mototronzadora, para poder disponer de dos en la academia, por cuanto solo hay una y en los cursos de búsqueda en estructuras colapsadas se requieren de dos.  (1 uds x ¢350.000) Total ¢350.000</w:t>
            </w:r>
            <w:r w:rsidRPr="00FC1DF3">
              <w:rPr>
                <w:rFonts w:ascii="Arial Narrow" w:eastAsia="Times New Roman" w:hAnsi="Arial Narrow" w:cs="Times New Roman"/>
                <w:color w:val="000000"/>
                <w:lang w:eastAsia="es-CR"/>
              </w:rPr>
              <w:br/>
              <w:t>Máquina de humo grande para poder remplazar las dos que tenemos dañadas sin posibilidad de reparación, ya que por lo antiguas que son, no pueden ser reparadas. (2 uds x ¢350.000) Total ¢700.000</w:t>
            </w:r>
            <w:r w:rsidRPr="00FC1DF3">
              <w:rPr>
                <w:rFonts w:ascii="Arial Narrow" w:eastAsia="Times New Roman" w:hAnsi="Arial Narrow" w:cs="Times New Roman"/>
                <w:color w:val="000000"/>
                <w:lang w:eastAsia="es-CR"/>
              </w:rPr>
              <w:br/>
              <w:t>Eductor de calor, para poder complementar el que actualmente poseemos y así poder realizar escenarios prácticos más reales, que le permitan al bombero dimensionar lo que en el incidente se desarrolla. (1 ud x ¢275.000) Total ¢275.000</w:t>
            </w:r>
            <w:r w:rsidRPr="00FC1DF3">
              <w:rPr>
                <w:rFonts w:ascii="Arial Narrow" w:eastAsia="Times New Roman" w:hAnsi="Arial Narrow" w:cs="Times New Roman"/>
                <w:color w:val="000000"/>
                <w:lang w:eastAsia="es-CR"/>
              </w:rPr>
              <w:br/>
              <w:t xml:space="preserve">Sierra circular, para los trabajos de </w:t>
            </w:r>
            <w:r w:rsidR="00960A9C" w:rsidRPr="00FC1DF3">
              <w:rPr>
                <w:rFonts w:ascii="Arial Narrow" w:eastAsia="Times New Roman" w:hAnsi="Arial Narrow" w:cs="Times New Roman"/>
                <w:color w:val="000000"/>
                <w:lang w:eastAsia="es-CR"/>
              </w:rPr>
              <w:t>preparación</w:t>
            </w:r>
            <w:r w:rsidRPr="00FC1DF3">
              <w:rPr>
                <w:rFonts w:ascii="Arial Narrow" w:eastAsia="Times New Roman" w:hAnsi="Arial Narrow" w:cs="Times New Roman"/>
                <w:color w:val="000000"/>
                <w:lang w:eastAsia="es-CR"/>
              </w:rPr>
              <w:t xml:space="preserve"> de la madera en los cursos de búsqueda y rescate.  (1 ud x ¢200.000) Total ¢200.000</w:t>
            </w:r>
            <w:r w:rsidRPr="00FC1DF3">
              <w:rPr>
                <w:rFonts w:ascii="Arial Narrow" w:eastAsia="Times New Roman" w:hAnsi="Arial Narrow" w:cs="Times New Roman"/>
                <w:color w:val="000000"/>
                <w:lang w:eastAsia="es-CR"/>
              </w:rPr>
              <w:br/>
              <w:t xml:space="preserve">Generador eléctrico para el soporte en los cursos, en las prácticas de campo y en los diferentes procesos evaluación de los participantes. (2 uds x ¢450.000) </w:t>
            </w:r>
            <w:r w:rsidRPr="00FC1DF3">
              <w:rPr>
                <w:rFonts w:ascii="Arial Narrow" w:eastAsia="Times New Roman" w:hAnsi="Arial Narrow" w:cs="Times New Roman"/>
                <w:color w:val="000000"/>
                <w:lang w:eastAsia="es-CR"/>
              </w:rPr>
              <w:lastRenderedPageBreak/>
              <w:t>Total ¢900.000</w:t>
            </w:r>
            <w:r w:rsidRPr="00FC1DF3">
              <w:rPr>
                <w:rFonts w:ascii="Arial Narrow" w:eastAsia="Times New Roman" w:hAnsi="Arial Narrow" w:cs="Times New Roman"/>
                <w:color w:val="000000"/>
                <w:lang w:eastAsia="es-CR"/>
              </w:rPr>
              <w:br/>
              <w:t>Cajas de herramientas como insumo en el curso de mantenimiento de equipos de combustión y para el uso en la reparación de equipos de capacitación.  (1 ud x ¢275.000) Total ¢275.000</w:t>
            </w:r>
            <w:r w:rsidRPr="00FC1DF3">
              <w:rPr>
                <w:rFonts w:ascii="Arial Narrow" w:eastAsia="Times New Roman" w:hAnsi="Arial Narrow" w:cs="Times New Roman"/>
                <w:color w:val="000000"/>
                <w:lang w:eastAsia="es-CR"/>
              </w:rPr>
              <w:br/>
              <w:t>Cargador de batería para carro como equipo de mantenimiento para los vehículos de la academia (2 uds x ¢160.000) Total ¢320.000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lastRenderedPageBreak/>
              <w:t>Con el fin de brindar presupuesto a las solicitudes realizadas por otras dependencias.</w:t>
            </w:r>
          </w:p>
        </w:tc>
      </w:tr>
    </w:tbl>
    <w:p w:rsidR="00FC1DF3" w:rsidRDefault="00FC1DF3" w:rsidP="00353808">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570"/>
        <w:gridCol w:w="1696"/>
        <w:gridCol w:w="1328"/>
        <w:gridCol w:w="692"/>
        <w:gridCol w:w="843"/>
        <w:gridCol w:w="3926"/>
        <w:gridCol w:w="302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5.01.01 Maquinaria y equipo para la producción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67,750,000.00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24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Compra de 8 compresores de aire para varias estaciones a 1.500.000 c/u para un total 12.000.000. Compra de 2 plantas eléctricas para varias estaciones a 17.875.000 c/u para un total 35.750.000. Compra de 4 sistemas de bombeo para varias estaciones a 5.000.000 c/u para un total 20.000.000.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3,500,000.00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 cámaras de video ¢350.000 c/u = ¢3.500.000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Cámaras requeridas por la Academia para documentar pruebas y actividades académicas que requieran respaldo documental (pruebas de inducción, pruebas de manejo, concursos de ascenso)</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25"/>
        <w:gridCol w:w="1696"/>
        <w:gridCol w:w="1084"/>
        <w:gridCol w:w="692"/>
        <w:gridCol w:w="843"/>
        <w:gridCol w:w="2410"/>
        <w:gridCol w:w="4731"/>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8,406,450.00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Cotización de un proveedor $12.933 * TC 650= ¢8.406.450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Cambio de firewall de oficinas centrales (ASA) </w:t>
            </w:r>
            <w:r w:rsidRPr="00FC1DF3">
              <w:rPr>
                <w:rFonts w:ascii="Arial Narrow" w:eastAsia="Times New Roman" w:hAnsi="Arial Narrow" w:cs="Times New Roman"/>
                <w:color w:val="000000"/>
                <w:lang w:eastAsia="es-CR"/>
              </w:rPr>
              <w:br/>
              <w:t>debido a que la capacidad máxima del equipo está en el límite, responde además a la mitigación de un riesgo en la infraestructura tecnológica.</w:t>
            </w: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21,580,000.00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 proyectores multimedia $3,320 c/u = $33.200 * TC 650 = ¢21.580.000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Requeridos por la Academia para el desarrollo de procesos de capacitación fuera de las instalaciones de la Academia</w:t>
            </w:r>
          </w:p>
        </w:tc>
      </w:tr>
      <w:tr w:rsidR="00FC1DF3" w:rsidRPr="00FC1DF3" w:rsidTr="00FC1DF3">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38,512,500.00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Costo por equipo $5.925 * 10 unidades * = $59.250 *TC 650 = ¢38.512.500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Adquisición de 10 equipos de telecomunicaciones (switches)  para la red de datos del Nuevo edificio Academia y el  reemplazo de algunos equipos en oficinas centrales.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22"/>
        <w:gridCol w:w="1645"/>
        <w:gridCol w:w="1083"/>
        <w:gridCol w:w="692"/>
        <w:gridCol w:w="843"/>
        <w:gridCol w:w="4191"/>
        <w:gridCol w:w="3005"/>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59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105,650,000.00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10 Pantallas 32" 10 *170000 = 1.700.000</w:t>
            </w:r>
            <w:r w:rsidRPr="00FC1DF3">
              <w:rPr>
                <w:rFonts w:ascii="Arial Narrow" w:eastAsia="Times New Roman" w:hAnsi="Arial Narrow" w:cs="Times New Roman"/>
                <w:color w:val="000000"/>
                <w:lang w:eastAsia="es-CR"/>
              </w:rPr>
              <w:br/>
              <w:t>2 Pantallas de 42" 2*¢450.000 = ¢900.000</w:t>
            </w:r>
            <w:r w:rsidRPr="00FC1DF3">
              <w:rPr>
                <w:rFonts w:ascii="Arial Narrow" w:eastAsia="Times New Roman" w:hAnsi="Arial Narrow" w:cs="Times New Roman"/>
                <w:color w:val="000000"/>
                <w:lang w:eastAsia="es-CR"/>
              </w:rPr>
              <w:br/>
              <w:t>5 Pantallas de 55" 5 * ¢600.000 = ¢3.000.000</w:t>
            </w:r>
            <w:r w:rsidRPr="00FC1DF3">
              <w:rPr>
                <w:rFonts w:ascii="Arial Narrow" w:eastAsia="Times New Roman" w:hAnsi="Arial Narrow" w:cs="Times New Roman"/>
                <w:color w:val="000000"/>
                <w:lang w:eastAsia="es-CR"/>
              </w:rPr>
              <w:br/>
              <w:t>80 Proyectores 80 * ¢350,000 =¢28.000.000  para dotar a cada estación de Bomberos</w:t>
            </w:r>
            <w:r w:rsidRPr="00FC1DF3">
              <w:rPr>
                <w:rFonts w:ascii="Arial Narrow" w:eastAsia="Times New Roman" w:hAnsi="Arial Narrow" w:cs="Times New Roman"/>
                <w:color w:val="000000"/>
                <w:lang w:eastAsia="es-CR"/>
              </w:rPr>
              <w:br/>
              <w:t>80 Pantallas de proyección 80 * ¢80.000 = ¢6.400.000</w:t>
            </w:r>
            <w:r w:rsidRPr="00FC1DF3">
              <w:rPr>
                <w:rFonts w:ascii="Arial Narrow" w:eastAsia="Times New Roman" w:hAnsi="Arial Narrow" w:cs="Times New Roman"/>
                <w:color w:val="000000"/>
                <w:lang w:eastAsia="es-CR"/>
              </w:rPr>
              <w:br/>
              <w:t xml:space="preserve">2 Pantallas LED de 3 mts x 2,50 mts $30.000 * 2=$60.000 * TC 650 = 39.000.000 </w:t>
            </w:r>
            <w:r w:rsidRPr="00FC1DF3">
              <w:rPr>
                <w:rFonts w:ascii="Arial Narrow" w:eastAsia="Times New Roman" w:hAnsi="Arial Narrow" w:cs="Times New Roman"/>
                <w:color w:val="000000"/>
                <w:lang w:eastAsia="es-CR"/>
              </w:rPr>
              <w:br/>
              <w:t>2 Video Wall de 3 pantallas a $3.500 cada una para un total de 6=$21.000 * TC 650 = ¢13.650.000 Barra Interactiva para la ANB $4.000 * TC 650 = ¢2.600.000</w:t>
            </w:r>
            <w:r w:rsidRPr="00FC1DF3">
              <w:rPr>
                <w:rFonts w:ascii="Arial Narrow" w:eastAsia="Times New Roman" w:hAnsi="Arial Narrow" w:cs="Times New Roman"/>
                <w:color w:val="000000"/>
                <w:lang w:eastAsia="es-CR"/>
              </w:rPr>
              <w:br/>
              <w:t>20 Pantallas de 42" para sustituir equipos en las Estaciones de Bomberos ¢450.000 c/u = 9.000.000</w:t>
            </w:r>
            <w:r w:rsidRPr="00FC1DF3">
              <w:rPr>
                <w:rFonts w:ascii="Arial Narrow" w:eastAsia="Times New Roman" w:hAnsi="Arial Narrow" w:cs="Times New Roman"/>
                <w:color w:val="000000"/>
                <w:lang w:eastAsia="es-CR"/>
              </w:rPr>
              <w:br/>
              <w:t>Equipo de sonido Comunicación Estratégica ¢1.400.000</w:t>
            </w:r>
            <w:r w:rsidRPr="00FC1DF3">
              <w:rPr>
                <w:rFonts w:ascii="Arial Narrow" w:eastAsia="Times New Roman" w:hAnsi="Arial Narrow" w:cs="Times New Roman"/>
                <w:color w:val="000000"/>
                <w:lang w:eastAsia="es-CR"/>
              </w:rPr>
              <w:br/>
              <w:t>Total General = ¢105.650.000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Compra de Equipo Audiovisual para equipar el Complejo de Aulas de la Academia de Bomberos. </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Dotar de proyector de multimedia y lona de proyección a las 75 Estaciones de todo el país.</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Video wall para despliegue de calendario de cursos e informativos en el lobby de la Academia</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Equipo de sonido con luces portátiles para Comunicación institucional</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Pantallas para amueblamiento de las Estaciones de Bomberos.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737"/>
        <w:gridCol w:w="1696"/>
        <w:gridCol w:w="1486"/>
        <w:gridCol w:w="692"/>
        <w:gridCol w:w="843"/>
        <w:gridCol w:w="3131"/>
        <w:gridCol w:w="349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0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5.01.03 Equipo de comunicación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118,725,000.00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15 Repetidoras $7.500 c/u = $112.500 * TC 650 = ¢73.125.000.</w:t>
            </w:r>
            <w:r w:rsidRPr="00FC1DF3">
              <w:rPr>
                <w:rFonts w:ascii="Arial Narrow" w:eastAsia="Times New Roman" w:hAnsi="Arial Narrow" w:cs="Times New Roman"/>
                <w:color w:val="000000"/>
                <w:sz w:val="18"/>
                <w:szCs w:val="18"/>
                <w:lang w:eastAsia="es-CR"/>
              </w:rPr>
              <w:br/>
              <w:t>50 Radios portátiles ¢586.000 c/u + Batería adicional ¢116.000 c/u = ¢702.000 c/u * 50 = ¢35.100.000</w:t>
            </w:r>
            <w:r w:rsidRPr="00FC1DF3">
              <w:rPr>
                <w:rFonts w:ascii="Arial Narrow" w:eastAsia="Times New Roman" w:hAnsi="Arial Narrow" w:cs="Times New Roman"/>
                <w:color w:val="000000"/>
                <w:sz w:val="18"/>
                <w:szCs w:val="18"/>
                <w:lang w:eastAsia="es-CR"/>
              </w:rPr>
              <w:br/>
              <w:t>30 antenas para puestos de repetición y estaciones de Bomberos ¢350.000 c/u = ¢10.500.000</w:t>
            </w:r>
            <w:r w:rsidRPr="00FC1DF3">
              <w:rPr>
                <w:rFonts w:ascii="Arial Narrow" w:eastAsia="Times New Roman" w:hAnsi="Arial Narrow" w:cs="Times New Roman"/>
                <w:color w:val="000000"/>
                <w:sz w:val="18"/>
                <w:szCs w:val="18"/>
                <w:lang w:eastAsia="es-CR"/>
              </w:rPr>
              <w:br/>
              <w:t>Total General = ¢118.725.000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Compra de equipo de radiocomunicaciones para sustituir de equipo por problemas de humedad, y cantidad de años en funcionamiento.</w:t>
            </w:r>
            <w:r w:rsidRPr="00FC1DF3">
              <w:rPr>
                <w:rFonts w:ascii="Arial Narrow" w:eastAsia="Times New Roman" w:hAnsi="Arial Narrow" w:cs="Times New Roman"/>
                <w:color w:val="000000"/>
                <w:sz w:val="18"/>
                <w:szCs w:val="18"/>
                <w:lang w:eastAsia="es-CR"/>
              </w:rPr>
              <w:br/>
              <w:t xml:space="preserve">Compra de equipos de radio para respaldo </w:t>
            </w:r>
          </w:p>
        </w:tc>
      </w:tr>
      <w:tr w:rsidR="00FC1DF3" w:rsidRPr="00FC1DF3" w:rsidTr="00FC1DF3">
        <w:trPr>
          <w:trHeight w:val="8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5.01.04 Equipo y mobiliario de oficina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606,775.00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9. Auditoría Interna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4.9.1.1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4.9.1.1.3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Recursos para adquisición de muebles para archivo pasivo de la auditoría. </w:t>
            </w:r>
            <w:r w:rsidRPr="00FC1DF3">
              <w:rPr>
                <w:rFonts w:ascii="Arial Narrow" w:eastAsia="Times New Roman" w:hAnsi="Arial Narrow" w:cs="Times New Roman"/>
                <w:color w:val="000000"/>
                <w:sz w:val="18"/>
                <w:szCs w:val="18"/>
                <w:lang w:eastAsia="es-CR"/>
              </w:rPr>
              <w:br/>
              <w:t>2 x 154,500 = ¢309,000,00.</w:t>
            </w:r>
            <w:r w:rsidRPr="00FC1DF3">
              <w:rPr>
                <w:rFonts w:ascii="Arial Narrow" w:eastAsia="Times New Roman" w:hAnsi="Arial Narrow" w:cs="Times New Roman"/>
                <w:color w:val="000000"/>
                <w:sz w:val="18"/>
                <w:szCs w:val="18"/>
                <w:lang w:eastAsia="es-CR"/>
              </w:rPr>
              <w:br/>
              <w:t>1 x 297,775 = ¢297,775,00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Recursos necesarios para adquisición de muebles y equipo de oficina para la Auditoría Interna.</w:t>
            </w:r>
          </w:p>
        </w:tc>
      </w:tr>
      <w:tr w:rsidR="00FC1DF3" w:rsidRPr="00FC1DF3" w:rsidTr="00FC1DF3">
        <w:trPr>
          <w:trHeight w:val="32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5.01.04 Equipo y mobiliario de oficina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27,895,000.00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1. compra de 20 unds Locker Total de ¢1.760.000. </w:t>
            </w:r>
            <w:r w:rsidRPr="00FC1DF3">
              <w:rPr>
                <w:rFonts w:ascii="Arial Narrow" w:eastAsia="Times New Roman" w:hAnsi="Arial Narrow" w:cs="Times New Roman"/>
                <w:color w:val="000000"/>
                <w:sz w:val="18"/>
                <w:szCs w:val="18"/>
                <w:lang w:eastAsia="es-CR"/>
              </w:rPr>
              <w:br/>
              <w:t xml:space="preserve">2. compra de 100 unds silla semi-ejecutiva Total de ¢13.500.000. </w:t>
            </w:r>
            <w:r w:rsidRPr="00FC1DF3">
              <w:rPr>
                <w:rFonts w:ascii="Arial Narrow" w:eastAsia="Times New Roman" w:hAnsi="Arial Narrow" w:cs="Times New Roman"/>
                <w:color w:val="000000"/>
                <w:sz w:val="18"/>
                <w:szCs w:val="18"/>
                <w:lang w:eastAsia="es-CR"/>
              </w:rPr>
              <w:br/>
              <w:t xml:space="preserve">3. compra de 20 unds silla ejecutiva Total ¢3.200.000. </w:t>
            </w:r>
            <w:r w:rsidRPr="00FC1DF3">
              <w:rPr>
                <w:rFonts w:ascii="Arial Narrow" w:eastAsia="Times New Roman" w:hAnsi="Arial Narrow" w:cs="Times New Roman"/>
                <w:color w:val="000000"/>
                <w:sz w:val="18"/>
                <w:szCs w:val="18"/>
                <w:lang w:eastAsia="es-CR"/>
              </w:rPr>
              <w:br/>
              <w:t xml:space="preserve">4. compra de 05 unds silla ejecutiva gerencial Total ¢1.875.000. </w:t>
            </w:r>
            <w:r w:rsidRPr="00FC1DF3">
              <w:rPr>
                <w:rFonts w:ascii="Arial Narrow" w:eastAsia="Times New Roman" w:hAnsi="Arial Narrow" w:cs="Times New Roman"/>
                <w:color w:val="000000"/>
                <w:sz w:val="18"/>
                <w:szCs w:val="18"/>
                <w:lang w:eastAsia="es-CR"/>
              </w:rPr>
              <w:br/>
              <w:t xml:space="preserve">5. compra de 100 unds pupitre unipersonal Total ¢1.850.000. </w:t>
            </w:r>
            <w:r w:rsidRPr="00FC1DF3">
              <w:rPr>
                <w:rFonts w:ascii="Arial Narrow" w:eastAsia="Times New Roman" w:hAnsi="Arial Narrow" w:cs="Times New Roman"/>
                <w:color w:val="000000"/>
                <w:sz w:val="18"/>
                <w:szCs w:val="18"/>
                <w:lang w:eastAsia="es-CR"/>
              </w:rPr>
              <w:br/>
              <w:t xml:space="preserve">6. compra de 10 unds escritorio ejecutivo Total ¢1.300.000. </w:t>
            </w:r>
            <w:r w:rsidRPr="00FC1DF3">
              <w:rPr>
                <w:rFonts w:ascii="Arial Narrow" w:eastAsia="Times New Roman" w:hAnsi="Arial Narrow" w:cs="Times New Roman"/>
                <w:color w:val="000000"/>
                <w:sz w:val="18"/>
                <w:szCs w:val="18"/>
                <w:lang w:eastAsia="es-CR"/>
              </w:rPr>
              <w:br/>
              <w:t xml:space="preserve">7. compra de 10 unds biblioteca vertical Total ¢1.670.000. </w:t>
            </w:r>
            <w:r w:rsidRPr="00FC1DF3">
              <w:rPr>
                <w:rFonts w:ascii="Arial Narrow" w:eastAsia="Times New Roman" w:hAnsi="Arial Narrow" w:cs="Times New Roman"/>
                <w:color w:val="000000"/>
                <w:sz w:val="18"/>
                <w:szCs w:val="18"/>
                <w:lang w:eastAsia="es-CR"/>
              </w:rPr>
              <w:br/>
              <w:t>8. compra de 10 unds Estantes de metal fijos Total de ¢650.000.</w:t>
            </w:r>
            <w:r w:rsidRPr="00FC1DF3">
              <w:rPr>
                <w:rFonts w:ascii="Arial Narrow" w:eastAsia="Times New Roman" w:hAnsi="Arial Narrow" w:cs="Times New Roman"/>
                <w:color w:val="000000"/>
                <w:sz w:val="18"/>
                <w:szCs w:val="18"/>
                <w:lang w:eastAsia="es-CR"/>
              </w:rPr>
              <w:br/>
              <w:t xml:space="preserve">9. compra de 04 unds locker de 9 posiciones por un total de ¢340.000. </w:t>
            </w:r>
            <w:r w:rsidRPr="00FC1DF3">
              <w:rPr>
                <w:rFonts w:ascii="Arial Narrow" w:eastAsia="Times New Roman" w:hAnsi="Arial Narrow" w:cs="Times New Roman"/>
                <w:color w:val="000000"/>
                <w:sz w:val="18"/>
                <w:szCs w:val="18"/>
                <w:lang w:eastAsia="es-CR"/>
              </w:rPr>
              <w:br/>
              <w:t xml:space="preserve">10. compra de 07 unds Bibliotecas ¢1.750.000. (3 bibliotecas solicitadas por Tecnología de Información) CBCR-021806-2017-TIB-00362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Cumplir con el abastecimiento de las necesidades reportadas por las diferentes unidades usuarias tanto ordinarias como extraordinarias.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600"/>
        <w:gridCol w:w="1696"/>
        <w:gridCol w:w="1154"/>
        <w:gridCol w:w="692"/>
        <w:gridCol w:w="843"/>
        <w:gridCol w:w="3488"/>
        <w:gridCol w:w="3608"/>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506,550.00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9. Auditoría Interna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4.9.1.1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4.9.1.1.3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impresora de iguales o mejores características para cambio por obsolescencia (incluye un 65% por aumento de precio o mejores características)</w:t>
            </w:r>
            <w:r w:rsidRPr="00FC1DF3">
              <w:rPr>
                <w:rFonts w:ascii="Arial Narrow" w:eastAsia="Times New Roman" w:hAnsi="Arial Narrow" w:cs="Times New Roman"/>
                <w:color w:val="000000"/>
                <w:lang w:eastAsia="es-CR"/>
              </w:rPr>
              <w:br/>
              <w:t>1 x 506,550 = ¢506,550,00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Recursos necesarios para adquisición de equipo de impresión para la Auditoría Interna, para sustitución por obsolescencia.</w:t>
            </w: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1,300,000.00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Renovación anual de 4 * $500 costo unitario = $2.000 * TC 650= ¢1.300.000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Compra de Certificados de Seguridad- Godaddy cuatro Certificados SSL para los Servidores del Sistema </w:t>
            </w:r>
            <w:r w:rsidR="00AF4AE3" w:rsidRPr="00FC1DF3">
              <w:rPr>
                <w:rFonts w:ascii="Arial Narrow" w:eastAsia="Times New Roman" w:hAnsi="Arial Narrow" w:cs="Times New Roman"/>
                <w:color w:val="000000"/>
                <w:lang w:eastAsia="es-CR"/>
              </w:rPr>
              <w:t>Excélsior</w:t>
            </w:r>
            <w:r w:rsidRPr="00FC1DF3">
              <w:rPr>
                <w:rFonts w:ascii="Arial Narrow" w:eastAsia="Times New Roman" w:hAnsi="Arial Narrow" w:cs="Times New Roman"/>
                <w:color w:val="000000"/>
                <w:lang w:eastAsia="es-CR"/>
              </w:rPr>
              <w:t xml:space="preserve"> y del sistema de Correspondencia Oficial</w:t>
            </w: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9,012,250.00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 licencias de servidor: $275,88 c/u = $827,64</w:t>
            </w:r>
            <w:r w:rsidRPr="00FC1DF3">
              <w:rPr>
                <w:rFonts w:ascii="Arial Narrow" w:eastAsia="Times New Roman" w:hAnsi="Arial Narrow" w:cs="Times New Roman"/>
                <w:color w:val="000000"/>
                <w:lang w:eastAsia="es-CR"/>
              </w:rPr>
              <w:br/>
              <w:t>300 licencias por Dispositivos: $26,33 c/u = $7,899</w:t>
            </w:r>
            <w:r w:rsidRPr="00FC1DF3">
              <w:rPr>
                <w:rFonts w:ascii="Arial Narrow" w:eastAsia="Times New Roman" w:hAnsi="Arial Narrow" w:cs="Times New Roman"/>
                <w:color w:val="000000"/>
                <w:lang w:eastAsia="es-CR"/>
              </w:rPr>
              <w:br/>
              <w:t>170 licencias por Usuarios: $30,22 c/u = $5,137,4</w:t>
            </w:r>
            <w:r w:rsidRPr="00FC1DF3">
              <w:rPr>
                <w:rFonts w:ascii="Arial Narrow" w:eastAsia="Times New Roman" w:hAnsi="Arial Narrow" w:cs="Times New Roman"/>
                <w:color w:val="000000"/>
                <w:lang w:eastAsia="es-CR"/>
              </w:rPr>
              <w:br/>
              <w:t>Total: $13,865  * TC 650 = ¢9.012.250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Renovación de contrato por licencias de correo electrónico. 2015-LA701517</w:t>
            </w: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11,724,700.00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 equipos servidores Oracle Server X6-2 $14.047</w:t>
            </w:r>
            <w:r w:rsidRPr="00FC1DF3">
              <w:rPr>
                <w:rFonts w:ascii="Arial Narrow" w:eastAsia="Times New Roman" w:hAnsi="Arial Narrow" w:cs="Times New Roman"/>
                <w:color w:val="000000"/>
                <w:lang w:eastAsia="es-CR"/>
              </w:rPr>
              <w:br/>
              <w:t>Soporte anual $1.916</w:t>
            </w:r>
            <w:r w:rsidRPr="00FC1DF3">
              <w:rPr>
                <w:rFonts w:ascii="Arial Narrow" w:eastAsia="Times New Roman" w:hAnsi="Arial Narrow" w:cs="Times New Roman"/>
                <w:color w:val="000000"/>
                <w:lang w:eastAsia="es-CR"/>
              </w:rPr>
              <w:br/>
              <w:t>Impuesto $ 2.075</w:t>
            </w:r>
            <w:r w:rsidRPr="00FC1DF3">
              <w:rPr>
                <w:rFonts w:ascii="Arial Narrow" w:eastAsia="Times New Roman" w:hAnsi="Arial Narrow" w:cs="Times New Roman"/>
                <w:color w:val="000000"/>
                <w:lang w:eastAsia="es-CR"/>
              </w:rPr>
              <w:br/>
              <w:t>Total $18.038 * TC 650 = ¢11.724.700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Compra de Dos Servidores para soportar las bases de datos Oracle de la institución. Con su respectivo soporte del fabricante.</w:t>
            </w:r>
          </w:p>
        </w:tc>
      </w:tr>
    </w:tbl>
    <w:p w:rsidR="00FC1DF3" w:rsidRDefault="00FC1DF3" w:rsidP="00353808"/>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746"/>
        <w:gridCol w:w="1696"/>
        <w:gridCol w:w="1476"/>
        <w:gridCol w:w="692"/>
        <w:gridCol w:w="843"/>
        <w:gridCol w:w="2818"/>
        <w:gridCol w:w="3810"/>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16,965,000.00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Elaboración de 3 cursos para un costo por curso de $8.700 * 3 = $26.100 * TC 650 = ¢16.965.000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Contrato Continuado 701538 por horas de desarrollo de cursos virtuales, tipo SCORN para la Academia.</w:t>
            </w:r>
          </w:p>
        </w:tc>
      </w:tr>
      <w:tr w:rsidR="00FC1DF3" w:rsidRPr="00FC1DF3" w:rsidTr="00FC1DF3">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19,012,500.00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3.5.4.1.2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975 horas de desarrollo a $30 * TC 650 = ¢19.012.500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Desarrollo de una aplicación para desplegar los datos estadísticos de la institución, a partir de la conexión a las Bases de Datos de los sistemas existentes.</w:t>
            </w:r>
          </w:p>
        </w:tc>
      </w:tr>
      <w:tr w:rsidR="00FC1DF3" w:rsidRPr="00FC1DF3" w:rsidTr="00FC1DF3">
        <w:trPr>
          <w:trHeight w:val="25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5.01.05 Equipo y programas de  cómputo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23,300,000.00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3.4.1.3.2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25 Impresora HP Negro ¢250.000 c/u = ¢6.250.000 Plotter de formato ancho $14.000 * TC 650 = ¢9.100.000</w:t>
            </w:r>
            <w:r w:rsidRPr="00FC1DF3">
              <w:rPr>
                <w:rFonts w:ascii="Arial Narrow" w:eastAsia="Times New Roman" w:hAnsi="Arial Narrow" w:cs="Times New Roman"/>
                <w:color w:val="000000"/>
                <w:sz w:val="20"/>
                <w:szCs w:val="20"/>
                <w:lang w:eastAsia="es-CR"/>
              </w:rPr>
              <w:br/>
              <w:t>2 Plotter de formato medio $2.000 c/u * 2 * TC 650 = ¢2.600.000.</w:t>
            </w:r>
            <w:r w:rsidRPr="00FC1DF3">
              <w:rPr>
                <w:rFonts w:ascii="Arial Narrow" w:eastAsia="Times New Roman" w:hAnsi="Arial Narrow" w:cs="Times New Roman"/>
                <w:color w:val="000000"/>
                <w:sz w:val="20"/>
                <w:szCs w:val="20"/>
                <w:lang w:eastAsia="es-CR"/>
              </w:rPr>
              <w:br/>
              <w:t>15 fuentes de poder ¢35,000 c/u = ¢525.000</w:t>
            </w:r>
            <w:r w:rsidRPr="00FC1DF3">
              <w:rPr>
                <w:rFonts w:ascii="Arial Narrow" w:eastAsia="Times New Roman" w:hAnsi="Arial Narrow" w:cs="Times New Roman"/>
                <w:color w:val="000000"/>
                <w:sz w:val="20"/>
                <w:szCs w:val="20"/>
                <w:lang w:eastAsia="es-CR"/>
              </w:rPr>
              <w:br/>
              <w:t>50 UPS para PC de Estaciones ¢50,000 c/u =¢2.500.000</w:t>
            </w:r>
            <w:r w:rsidRPr="00FC1DF3">
              <w:rPr>
                <w:rFonts w:ascii="Arial Narrow" w:eastAsia="Times New Roman" w:hAnsi="Arial Narrow" w:cs="Times New Roman"/>
                <w:color w:val="000000"/>
                <w:sz w:val="20"/>
                <w:szCs w:val="20"/>
                <w:lang w:eastAsia="es-CR"/>
              </w:rPr>
              <w:br/>
              <w:t>10 discos duros externos para respaldos de información ¢90,000 c/u = ¢900.000</w:t>
            </w:r>
            <w:r w:rsidRPr="00FC1DF3">
              <w:rPr>
                <w:rFonts w:ascii="Arial Narrow" w:eastAsia="Times New Roman" w:hAnsi="Arial Narrow" w:cs="Times New Roman"/>
                <w:color w:val="000000"/>
                <w:sz w:val="20"/>
                <w:szCs w:val="20"/>
                <w:lang w:eastAsia="es-CR"/>
              </w:rPr>
              <w:br/>
              <w:t>10 Discos duros internos de 500 para reparación de equipos dañados ¢65.000 c/u = ¢650.000</w:t>
            </w:r>
            <w:r w:rsidRPr="00FC1DF3">
              <w:rPr>
                <w:rFonts w:ascii="Arial Narrow" w:eastAsia="Times New Roman" w:hAnsi="Arial Narrow" w:cs="Times New Roman"/>
                <w:color w:val="000000"/>
                <w:sz w:val="20"/>
                <w:szCs w:val="20"/>
                <w:lang w:eastAsia="es-CR"/>
              </w:rPr>
              <w:br/>
              <w:t>5 Tarjetas de Video para mejorar proyección en sistemas del F5 ¢155.000 c/u = ¢775.000</w:t>
            </w:r>
            <w:r w:rsidRPr="00FC1DF3">
              <w:rPr>
                <w:rFonts w:ascii="Arial Narrow" w:eastAsia="Times New Roman" w:hAnsi="Arial Narrow" w:cs="Times New Roman"/>
                <w:color w:val="000000"/>
                <w:sz w:val="20"/>
                <w:szCs w:val="20"/>
                <w:lang w:eastAsia="es-CR"/>
              </w:rPr>
              <w:br/>
              <w:t>Total General = ¢23.300.000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20"/>
                <w:szCs w:val="20"/>
                <w:lang w:eastAsia="es-CR"/>
              </w:rPr>
            </w:pPr>
            <w:r w:rsidRPr="00FC1DF3">
              <w:rPr>
                <w:rFonts w:ascii="Arial Narrow" w:eastAsia="Times New Roman" w:hAnsi="Arial Narrow" w:cs="Times New Roman"/>
                <w:color w:val="000000"/>
                <w:sz w:val="20"/>
                <w:szCs w:val="20"/>
                <w:lang w:eastAsia="es-CR"/>
              </w:rPr>
              <w:t>Contrato para compra de Equipo de Impresión para sustituir 25 impresoras con fallos constantes ubicadas en Estaciones de Bomberos.</w:t>
            </w:r>
            <w:r w:rsidRPr="00FC1DF3">
              <w:rPr>
                <w:rFonts w:ascii="Arial Narrow" w:eastAsia="Times New Roman" w:hAnsi="Arial Narrow" w:cs="Times New Roman"/>
                <w:color w:val="000000"/>
                <w:sz w:val="20"/>
                <w:szCs w:val="20"/>
                <w:lang w:eastAsia="es-CR"/>
              </w:rPr>
              <w:br/>
              <w:t>Sustitución de Plotter de Servicios Generales</w:t>
            </w:r>
            <w:r w:rsidRPr="00FC1DF3">
              <w:rPr>
                <w:rFonts w:ascii="Arial Narrow" w:eastAsia="Times New Roman" w:hAnsi="Arial Narrow" w:cs="Times New Roman"/>
                <w:color w:val="000000"/>
                <w:sz w:val="20"/>
                <w:szCs w:val="20"/>
                <w:lang w:eastAsia="es-CR"/>
              </w:rPr>
              <w:br/>
              <w:t>Compra de plotter de mediano formato para apoyo a la USCO.</w:t>
            </w:r>
            <w:r w:rsidRPr="00FC1DF3">
              <w:rPr>
                <w:rFonts w:ascii="Arial Narrow" w:eastAsia="Times New Roman" w:hAnsi="Arial Narrow" w:cs="Times New Roman"/>
                <w:color w:val="000000"/>
                <w:sz w:val="20"/>
                <w:szCs w:val="20"/>
                <w:lang w:eastAsia="es-CR"/>
              </w:rPr>
              <w:br/>
              <w:t>Adquisición de UPS para Estaciones de Bomberos</w:t>
            </w:r>
            <w:r w:rsidRPr="00FC1DF3">
              <w:rPr>
                <w:rFonts w:ascii="Arial Narrow" w:eastAsia="Times New Roman" w:hAnsi="Arial Narrow" w:cs="Times New Roman"/>
                <w:color w:val="000000"/>
                <w:sz w:val="20"/>
                <w:szCs w:val="20"/>
                <w:lang w:eastAsia="es-CR"/>
              </w:rPr>
              <w:br/>
              <w:t>Discos duros para respaldar equipos de escritorio</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03"/>
        <w:gridCol w:w="1696"/>
        <w:gridCol w:w="1176"/>
        <w:gridCol w:w="692"/>
        <w:gridCol w:w="843"/>
        <w:gridCol w:w="4375"/>
        <w:gridCol w:w="2796"/>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5.01.06 Equipo sanitario, de laboratorio 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325,000.00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Academia:</w:t>
            </w:r>
            <w:r w:rsidRPr="00FC1DF3">
              <w:rPr>
                <w:rFonts w:ascii="Arial Narrow" w:eastAsia="Times New Roman" w:hAnsi="Arial Narrow" w:cs="Times New Roman"/>
                <w:color w:val="000000"/>
                <w:lang w:eastAsia="es-CR"/>
              </w:rPr>
              <w:br/>
              <w:t>Desarrollar el programa de capacitación de la gestión empresarial requiriendo 01 simulador del esqueleto humano. Costo estimado del simulador esqueleto humano para los cursos de Primeros Auxilios y Soporte Cardiaco Básico $500 * tipo de cambio de ¢ 650°° Total ¢325.000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Cumplir con el abastecimiento de las necesidades reportadas por las diferentes unidades usuarias.,</w:t>
            </w:r>
          </w:p>
        </w:tc>
      </w:tr>
      <w:tr w:rsidR="00FC1DF3" w:rsidRPr="00FC1DF3" w:rsidTr="00FC1DF3">
        <w:trPr>
          <w:trHeight w:val="330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5.01.06 Equipo sanitario, de laboratorio e investigación</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2,800,000.00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Unidad de prevención e investigación de incendios:</w:t>
            </w:r>
            <w:r w:rsidRPr="00FC1DF3">
              <w:rPr>
                <w:rFonts w:ascii="Arial Narrow" w:eastAsia="Times New Roman" w:hAnsi="Arial Narrow" w:cs="Times New Roman"/>
                <w:color w:val="000000"/>
                <w:lang w:eastAsia="es-CR"/>
              </w:rPr>
              <w:br/>
              <w:t xml:space="preserve">Una balanza por 100.000 y recipientes, accesorios por 400.000. CBCR-021598-2017-DOB-00499 </w:t>
            </w:r>
            <w:r w:rsidRPr="00FC1DF3">
              <w:rPr>
                <w:rFonts w:ascii="Arial Narrow" w:eastAsia="Times New Roman" w:hAnsi="Arial Narrow" w:cs="Times New Roman"/>
                <w:color w:val="000000"/>
                <w:lang w:eastAsia="es-CR"/>
              </w:rPr>
              <w:br/>
            </w:r>
            <w:r w:rsidRPr="00FC1DF3">
              <w:rPr>
                <w:rFonts w:ascii="Arial Narrow" w:eastAsia="Times New Roman" w:hAnsi="Arial Narrow" w:cs="Times New Roman"/>
                <w:color w:val="000000"/>
                <w:lang w:eastAsia="es-CR"/>
              </w:rPr>
              <w:br/>
              <w:t>Academia:</w:t>
            </w:r>
            <w:r w:rsidRPr="00FC1DF3">
              <w:rPr>
                <w:rFonts w:ascii="Arial Narrow" w:eastAsia="Times New Roman" w:hAnsi="Arial Narrow" w:cs="Times New Roman"/>
                <w:color w:val="000000"/>
                <w:lang w:eastAsia="es-CR"/>
              </w:rPr>
              <w:br/>
              <w:t>Romanas de bioimpedancia de funcionamiento que permite contar  con la información de pesos, % de grasa, % de agua y además incluir como nuevo parámetro el % de musculo requeridas para las mediciones  y apto seguimiento del estado físico  de los funcionarios a los que se les brinda el programa de acondicionamiento físico (¢130,000 * 10 estaciones) Total ¢1.300.000</w:t>
            </w:r>
            <w:r w:rsidRPr="00FC1DF3">
              <w:rPr>
                <w:rFonts w:ascii="Arial Narrow" w:eastAsia="Times New Roman" w:hAnsi="Arial Narrow" w:cs="Times New Roman"/>
                <w:color w:val="000000"/>
                <w:lang w:eastAsia="es-CR"/>
              </w:rPr>
              <w:br/>
              <w:t>Adquisición de quipo  de análisis de aguas para ser utilizados en casos de emergencia en lugares donde el insumo no cuente con las condiciones aptas para ser ingerida y utilizada  en actividades de soporte en la atención de la emergencias solicitadas por la Dirección Operativa. Unidad de Soporte para la Continuidad Operativa. (¢500.000 * 2) Total 1.000.000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Equipo de laboratorio para análisis e investigación. Compra de balanza, recipientes, mueble para equipar el laboratorio de prevención e investigación de incendios y equipo para la Academia de bomberos.</w:t>
            </w:r>
          </w:p>
        </w:tc>
      </w:tr>
    </w:tbl>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735"/>
        <w:gridCol w:w="1696"/>
        <w:gridCol w:w="1216"/>
        <w:gridCol w:w="692"/>
        <w:gridCol w:w="843"/>
        <w:gridCol w:w="4546"/>
        <w:gridCol w:w="2353"/>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0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5.01.07 Equipo y mobiliario educacional, deportivo y recreativo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2,500,000.00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Para compra de instrumentos musicales requeridos para sustitución o cumplimiento de vida útil, para utilizar por las agrupaciones musicales como la rondalla y la banda. Límite de gasto en virtud de que las necesidades son muchas ( 5 instrumentos musicales x ¢500,000 costo aproximado por instrumento) para un Total de ¢2,500,000. Según oficio CBCR-022075-2017-CMOB-00200.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Cumplir con el abastecimiento de las necesidades reportadas por las diferentes unidades usuarias.,</w:t>
            </w:r>
          </w:p>
        </w:tc>
      </w:tr>
      <w:tr w:rsidR="00FC1DF3" w:rsidRPr="00FC1DF3" w:rsidTr="00FC1DF3">
        <w:trPr>
          <w:trHeight w:val="4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5.01.99 Maquinaria, equipo y mobiliario  diverso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53,081,000.00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2.1.4.7.2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1. compra de 100 unds Camón (somier, colchón, patas), costo ¢66.800, para un total de ¢6.680.000,00.   </w:t>
            </w:r>
            <w:r w:rsidRPr="00FC1DF3">
              <w:rPr>
                <w:rFonts w:ascii="Arial Narrow" w:eastAsia="Times New Roman" w:hAnsi="Arial Narrow" w:cs="Times New Roman"/>
                <w:color w:val="000000"/>
                <w:sz w:val="18"/>
                <w:szCs w:val="18"/>
                <w:lang w:eastAsia="es-CR"/>
              </w:rPr>
              <w:br/>
              <w:t xml:space="preserve">2. compra de 20 unds Horno de microondas industrial, costo unitario ¢281.200, total ¢5.624.000,00. </w:t>
            </w:r>
            <w:r w:rsidRPr="00FC1DF3">
              <w:rPr>
                <w:rFonts w:ascii="Arial Narrow" w:eastAsia="Times New Roman" w:hAnsi="Arial Narrow" w:cs="Times New Roman"/>
                <w:color w:val="000000"/>
                <w:sz w:val="18"/>
                <w:szCs w:val="18"/>
                <w:lang w:eastAsia="es-CR"/>
              </w:rPr>
              <w:br/>
              <w:t xml:space="preserve">3. compra de 03 unds Refrigerador industrial (dos secciones), costo unitario ¢1.594.000, total ¢4.782.000,00.  </w:t>
            </w:r>
            <w:r w:rsidRPr="00FC1DF3">
              <w:rPr>
                <w:rFonts w:ascii="Arial Narrow" w:eastAsia="Times New Roman" w:hAnsi="Arial Narrow" w:cs="Times New Roman"/>
                <w:color w:val="000000"/>
                <w:sz w:val="18"/>
                <w:szCs w:val="18"/>
                <w:lang w:eastAsia="es-CR"/>
              </w:rPr>
              <w:br/>
              <w:t>4. compra de 04 unds Refrigerador industrial (una sección), costo unitario ¢1.180.000, total ¢4.720.000,00.</w:t>
            </w:r>
            <w:r w:rsidRPr="00FC1DF3">
              <w:rPr>
                <w:rFonts w:ascii="Arial Narrow" w:eastAsia="Times New Roman" w:hAnsi="Arial Narrow" w:cs="Times New Roman"/>
                <w:color w:val="000000"/>
                <w:sz w:val="18"/>
                <w:szCs w:val="18"/>
                <w:lang w:eastAsia="es-CR"/>
              </w:rPr>
              <w:br/>
              <w:t>5. compra de 05 unds Juegos de comedor de 8 sillas, costo unitario ¢660.000., total ¢3,300,000,00.</w:t>
            </w:r>
            <w:r w:rsidRPr="00FC1DF3">
              <w:rPr>
                <w:rFonts w:ascii="Arial Narrow" w:eastAsia="Times New Roman" w:hAnsi="Arial Narrow" w:cs="Times New Roman"/>
                <w:color w:val="000000"/>
                <w:sz w:val="18"/>
                <w:szCs w:val="18"/>
                <w:lang w:eastAsia="es-CR"/>
              </w:rPr>
              <w:br/>
              <w:t xml:space="preserve">6. compra de 06 unds Juegos de comedor de 6 sillas, costo unitario ¢495.000, total ¢2,970,000,00. </w:t>
            </w:r>
            <w:r w:rsidRPr="00FC1DF3">
              <w:rPr>
                <w:rFonts w:ascii="Arial Narrow" w:eastAsia="Times New Roman" w:hAnsi="Arial Narrow" w:cs="Times New Roman"/>
                <w:color w:val="000000"/>
                <w:sz w:val="18"/>
                <w:szCs w:val="18"/>
                <w:lang w:eastAsia="es-CR"/>
              </w:rPr>
              <w:br/>
              <w:t>7. compra de 75 unds Sillas para mesa de comedor, costo unitario ¢79.000., total ¢5,925,000,00.</w:t>
            </w:r>
            <w:r w:rsidRPr="00FC1DF3">
              <w:rPr>
                <w:rFonts w:ascii="Arial Narrow" w:eastAsia="Times New Roman" w:hAnsi="Arial Narrow" w:cs="Times New Roman"/>
                <w:color w:val="000000"/>
                <w:sz w:val="18"/>
                <w:szCs w:val="18"/>
                <w:lang w:eastAsia="es-CR"/>
              </w:rPr>
              <w:br/>
              <w:t>8. compra de 05 unds Cocina eléctrica de cuatro discos, costo unitario ¢215.000. total ¢1,075,000,00.</w:t>
            </w:r>
            <w:r w:rsidRPr="00FC1DF3">
              <w:rPr>
                <w:rFonts w:ascii="Arial Narrow" w:eastAsia="Times New Roman" w:hAnsi="Arial Narrow" w:cs="Times New Roman"/>
                <w:color w:val="000000"/>
                <w:sz w:val="18"/>
                <w:szCs w:val="18"/>
                <w:lang w:eastAsia="es-CR"/>
              </w:rPr>
              <w:br/>
              <w:t>9. compra 05 unds Coffe maker industrial, costo unitario ¢251.000, total ¢1,255.000,00.</w:t>
            </w:r>
            <w:r w:rsidRPr="00FC1DF3">
              <w:rPr>
                <w:rFonts w:ascii="Arial Narrow" w:eastAsia="Times New Roman" w:hAnsi="Arial Narrow" w:cs="Times New Roman"/>
                <w:color w:val="000000"/>
                <w:sz w:val="18"/>
                <w:szCs w:val="18"/>
                <w:lang w:eastAsia="es-CR"/>
              </w:rPr>
              <w:br/>
              <w:t>10. compra 20 unds Coffe maker convencional, costo unitario ¢62.000, total ¢1,240,000,00.</w:t>
            </w:r>
            <w:r w:rsidRPr="00FC1DF3">
              <w:rPr>
                <w:rFonts w:ascii="Arial Narrow" w:eastAsia="Times New Roman" w:hAnsi="Arial Narrow" w:cs="Times New Roman"/>
                <w:color w:val="000000"/>
                <w:sz w:val="18"/>
                <w:szCs w:val="18"/>
                <w:lang w:eastAsia="es-CR"/>
              </w:rPr>
              <w:br/>
              <w:t>11. compra 10 unds Olla arrocera convencional, costo unitario ¢45.000, total ¢450,000,00.</w:t>
            </w:r>
            <w:r w:rsidRPr="00FC1DF3">
              <w:rPr>
                <w:rFonts w:ascii="Arial Narrow" w:eastAsia="Times New Roman" w:hAnsi="Arial Narrow" w:cs="Times New Roman"/>
                <w:color w:val="000000"/>
                <w:sz w:val="18"/>
                <w:szCs w:val="18"/>
                <w:lang w:eastAsia="es-CR"/>
              </w:rPr>
              <w:br/>
              <w:t>12. compra 10 unds Sartén eléctrico convencional, costo unitario ¢67.000, total ¢670.000,00.</w:t>
            </w:r>
            <w:r w:rsidRPr="00FC1DF3">
              <w:rPr>
                <w:rFonts w:ascii="Arial Narrow" w:eastAsia="Times New Roman" w:hAnsi="Arial Narrow" w:cs="Times New Roman"/>
                <w:color w:val="000000"/>
                <w:sz w:val="18"/>
                <w:szCs w:val="18"/>
                <w:lang w:eastAsia="es-CR"/>
              </w:rPr>
              <w:br/>
              <w:t xml:space="preserve">13. compra 10 unds Licuadora convencional, costo unitario ¢19.000, total ¢190.000,00.          </w:t>
            </w:r>
            <w:r w:rsidRPr="00FC1DF3">
              <w:rPr>
                <w:rFonts w:ascii="Arial Narrow" w:eastAsia="Times New Roman" w:hAnsi="Arial Narrow" w:cs="Times New Roman"/>
                <w:color w:val="000000"/>
                <w:sz w:val="18"/>
                <w:szCs w:val="18"/>
                <w:lang w:eastAsia="es-CR"/>
              </w:rPr>
              <w:br/>
              <w:t>14. compra de 06 unds centro de lavado, costo unitario ¢700.000,00, total ¢4.200.000,00.</w:t>
            </w:r>
            <w:r w:rsidRPr="00FC1DF3">
              <w:rPr>
                <w:rFonts w:ascii="Arial Narrow" w:eastAsia="Times New Roman" w:hAnsi="Arial Narrow" w:cs="Times New Roman"/>
                <w:color w:val="000000"/>
                <w:sz w:val="18"/>
                <w:szCs w:val="18"/>
                <w:lang w:eastAsia="es-CR"/>
              </w:rPr>
              <w:br/>
              <w:t xml:space="preserve">15. Adquisición de cámaras de vigilancia y sistemas de control de acceso por un monto de 10.000.000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Cumplir con el abastecimiento de las necesidades reportadas por las diferentes unidades usuarias tanto ordinarias como extraordinarias.</w:t>
            </w:r>
          </w:p>
        </w:tc>
      </w:tr>
    </w:tbl>
    <w:p w:rsidR="00FC1DF3" w:rsidRDefault="00FC1DF3" w:rsidP="00353808"/>
    <w:tbl>
      <w:tblPr>
        <w:tblW w:w="0" w:type="auto"/>
        <w:tblInd w:w="65" w:type="dxa"/>
        <w:tblCellMar>
          <w:left w:w="70" w:type="dxa"/>
          <w:right w:w="70" w:type="dxa"/>
        </w:tblCellMar>
        <w:tblLook w:val="04A0" w:firstRow="1" w:lastRow="0" w:firstColumn="1" w:lastColumn="0" w:noHBand="0" w:noVBand="1"/>
      </w:tblPr>
      <w:tblGrid>
        <w:gridCol w:w="1501"/>
        <w:gridCol w:w="1696"/>
        <w:gridCol w:w="1327"/>
        <w:gridCol w:w="692"/>
        <w:gridCol w:w="843"/>
        <w:gridCol w:w="4332"/>
        <w:gridCol w:w="2690"/>
      </w:tblGrid>
      <w:tr w:rsidR="00FC1DF3" w:rsidRPr="00FC1DF3" w:rsidTr="00FC1DF3">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5.  BIENES DURADEROS</w:t>
            </w:r>
          </w:p>
        </w:tc>
      </w:tr>
      <w:tr w:rsidR="00FC1DF3" w:rsidRPr="00FC1DF3" w:rsidTr="00FC1DF3">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5.01.99 Maquinaria, equipo y mobiliario  diverso</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65,000,000.00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2.7.1.2.2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Contrato para cambio de sistema de alarma contra incendio edificio administrativo por 25.000.000.  Compra de 5 sistemas de calentadores solares para varias estaciones a 5.000.000 c/u para un total 25.000.000.00. Compra de 5 sistemas de amplificación de sonido para varias estaciones a 3.000.000 c/u para un total 15.000.000.00.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Con el fin de asumir los compromisos de pago o gestionar por contratos continuos que permitan solventar las necesidades de la infraestructura de la Organización.</w:t>
            </w:r>
          </w:p>
        </w:tc>
      </w:tr>
    </w:tbl>
    <w:p w:rsidR="00FC1DF3" w:rsidRDefault="00FC1DF3" w:rsidP="00353808"/>
    <w:p w:rsidR="00FC1DF3" w:rsidRDefault="00FC1DF3" w:rsidP="00353808">
      <w:r>
        <w:br w:type="page"/>
      </w:r>
    </w:p>
    <w:tbl>
      <w:tblPr>
        <w:tblW w:w="0" w:type="auto"/>
        <w:tblInd w:w="65" w:type="dxa"/>
        <w:tblCellMar>
          <w:left w:w="70" w:type="dxa"/>
          <w:right w:w="70" w:type="dxa"/>
        </w:tblCellMar>
        <w:tblLook w:val="04A0" w:firstRow="1" w:lastRow="0" w:firstColumn="1" w:lastColumn="0" w:noHBand="0" w:noVBand="1"/>
      </w:tblPr>
      <w:tblGrid>
        <w:gridCol w:w="1500"/>
        <w:gridCol w:w="1645"/>
        <w:gridCol w:w="1195"/>
        <w:gridCol w:w="692"/>
        <w:gridCol w:w="843"/>
        <w:gridCol w:w="4738"/>
        <w:gridCol w:w="2468"/>
      </w:tblGrid>
      <w:tr w:rsidR="00FC1DF3" w:rsidRPr="00FC1DF3" w:rsidTr="00FC1DF3">
        <w:trPr>
          <w:trHeight w:val="330"/>
          <w:tblHeader/>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FC1DF3">
        <w:trPr>
          <w:trHeight w:val="330"/>
          <w:tblHeader/>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FC1DF3">
        <w:trPr>
          <w:trHeight w:val="330"/>
          <w:tblHeader/>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FC1DF3">
        <w:trPr>
          <w:trHeight w:val="4110"/>
        </w:trPr>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5.01.99 Maquinaria, equipo y mobiliario  diverso</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311,854,000.00 </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w:t>
            </w:r>
          </w:p>
        </w:tc>
        <w:tc>
          <w:tcPr>
            <w:tcW w:w="0" w:type="auto"/>
            <w:vMerge w:val="restart"/>
            <w:tcBorders>
              <w:top w:val="nil"/>
              <w:left w:val="single" w:sz="4" w:space="0" w:color="1F497D"/>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2.1.4.5.3</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t xml:space="preserve">Bomba para espalda costo unitario $150 x 50 tipo de cambio ¢650 Total ¢4875000 / Bomba portátiles para forestales (Manejo del agua) costo unitario $8000 x 2 tipo de cambio ¢650 Total ¢10400000  / Compresor de aire para Arac con sistema de cascada y rack llenado costo unitario $50000 x 3 tipo de cambio ¢650 Total ¢97500000 / Detector de gas costo unitario $15000 x 4 tipo de cambio ¢650 Total ¢39000000  / Eyector costo unitario $2500 x 7 tipo de cambio ¢650 Total ¢11375000 / Explosimetro  costo unitario $1000 x 60 tipo de cambio ¢650 Total ¢39000000 / Extintor agua a presión costo unitario $150 x 100 tipo de cambio ¢650 Total ¢9750000 / Extintor polvo químico costo unitario $150 x 24 tipo de cambio ¢650 Total ¢2340000 / Juego (kit) para control de fugas de cloro, Tipo A costo unitario $3000 x 2 tipo de cambio ¢650 Total ¢3900000 / Juego (kit) para control de fugas de cloro, Tipo B costo unitario $2900 x 1 tipo de cambio ¢650 Total ¢1885000 / Globo de iluminación 360° con trípode costo unitario $3200 x 1 tipo de cambio ¢650 Total ¢2080000 / Moto guadaña costo unitario $450 x 15 tipo de cambio ¢650 Total ¢4387500 / Motosierra de cadena costo unitario $800 x 15 tipo de cambio ¢650 Total ¢7800000 / Motosierra de disco costo unitario </w:t>
            </w:r>
            <w:r w:rsidRPr="00FC1DF3">
              <w:rPr>
                <w:rFonts w:ascii="Arial Narrow" w:eastAsia="Times New Roman" w:hAnsi="Arial Narrow" w:cs="Times New Roman"/>
                <w:color w:val="000000"/>
                <w:sz w:val="18"/>
                <w:szCs w:val="18"/>
                <w:lang w:eastAsia="es-CR"/>
              </w:rPr>
              <w:lastRenderedPageBreak/>
              <w:t>$800 x 15 tipo de cambio ¢650 Total ¢7800000 / Planta eléctrica portátil costo unitario $2000 x 11 tipo de cambio ¢650 Total ¢14300000 / Turbina de 1850 lpm (500 galones) costo unitario $2300 x 4 tipo de cambio ¢650 Total ¢5980000 / Cámara de sistema en fibra óptica para buscar en espacios reducidos costo unitario $230 x 2 tipo de cambio ¢650 Total ¢299000 / Contenedores metálicos tipo rígido de 20 pies con cureña o para trasladar en camión costo unitario $5000 x 2 tipo de cambio ¢650 Total ¢6500000 / Scaner de masa en sitio  costo unitario $19500 x 1 tipo de cambio ¢650 Total ¢12675000. ¢281.846.500</w:t>
            </w:r>
            <w:r w:rsidRPr="00FC1DF3">
              <w:rPr>
                <w:rFonts w:ascii="Arial Narrow" w:eastAsia="Times New Roman" w:hAnsi="Arial Narrow" w:cs="Times New Roman"/>
                <w:color w:val="000000"/>
                <w:sz w:val="18"/>
                <w:szCs w:val="18"/>
                <w:lang w:eastAsia="es-CR"/>
              </w:rPr>
              <w:br/>
              <w:t>Unidad de prevención e investigación de incendios:</w:t>
            </w:r>
            <w:r w:rsidRPr="00FC1DF3">
              <w:rPr>
                <w:rFonts w:ascii="Arial Narrow" w:eastAsia="Times New Roman" w:hAnsi="Arial Narrow" w:cs="Times New Roman"/>
                <w:color w:val="000000"/>
                <w:sz w:val="18"/>
                <w:szCs w:val="18"/>
                <w:lang w:eastAsia="es-CR"/>
              </w:rPr>
              <w:br/>
              <w:t xml:space="preserve">1 cámara endoscópica. Costo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300,000.00.</w:t>
            </w:r>
            <w:r w:rsidRPr="00FC1DF3">
              <w:rPr>
                <w:rFonts w:ascii="Arial Narrow" w:eastAsia="Times New Roman" w:hAnsi="Arial Narrow" w:cs="Times New Roman"/>
                <w:color w:val="000000"/>
                <w:sz w:val="18"/>
                <w:szCs w:val="18"/>
                <w:lang w:eastAsia="es-CR"/>
              </w:rPr>
              <w:br/>
              <w:t xml:space="preserve">2 distanciometros marca Leica a un costo de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 xml:space="preserve">300.000 colones cada uno; 3 medidores de gases inflamables (explosímetro), 3 unidades x  </w:t>
            </w:r>
            <w:r w:rsidRPr="00FC1DF3">
              <w:rPr>
                <w:rFonts w:ascii="Arial" w:eastAsia="Times New Roman" w:hAnsi="Arial" w:cs="Arial"/>
                <w:color w:val="000000"/>
                <w:sz w:val="18"/>
                <w:szCs w:val="18"/>
                <w:lang w:eastAsia="es-CR"/>
              </w:rPr>
              <w:t>₵</w:t>
            </w:r>
            <w:r w:rsidRPr="00FC1DF3">
              <w:rPr>
                <w:rFonts w:ascii="Arial Narrow" w:eastAsia="Times New Roman" w:hAnsi="Arial Narrow" w:cs="Times New Roman"/>
                <w:color w:val="000000"/>
                <w:sz w:val="18"/>
                <w:szCs w:val="18"/>
                <w:lang w:eastAsia="es-CR"/>
              </w:rPr>
              <w:t xml:space="preserve">600.000 colones c/u, 4 Inclinometros digitales x 30.000 c/u Total 2.520.000 CBCR-021598-2017-DOB-00499 </w:t>
            </w:r>
            <w:r w:rsidRPr="00FC1DF3">
              <w:rPr>
                <w:rFonts w:ascii="Arial Narrow" w:eastAsia="Times New Roman" w:hAnsi="Arial Narrow" w:cs="Times New Roman"/>
                <w:color w:val="000000"/>
                <w:sz w:val="18"/>
                <w:szCs w:val="18"/>
                <w:lang w:eastAsia="es-CR"/>
              </w:rPr>
              <w:br/>
              <w:t xml:space="preserve">Academia: CBCR-021723-2017-ANB-00917 </w:t>
            </w:r>
            <w:r w:rsidRPr="00FC1DF3">
              <w:rPr>
                <w:rFonts w:ascii="Arial Narrow" w:eastAsia="Times New Roman" w:hAnsi="Arial Narrow" w:cs="Times New Roman"/>
                <w:color w:val="000000"/>
                <w:sz w:val="18"/>
                <w:szCs w:val="18"/>
                <w:lang w:eastAsia="es-CR"/>
              </w:rPr>
              <w:br/>
              <w:t xml:space="preserve">Hidrolavadora de combustión interna para el lavado y mantenimiento de los simuladores, vehículos, equipos y herramientas usadas en el </w:t>
            </w:r>
            <w:r w:rsidRPr="00FC1DF3">
              <w:rPr>
                <w:rFonts w:ascii="Arial Narrow" w:eastAsia="Times New Roman" w:hAnsi="Arial Narrow" w:cs="Times New Roman"/>
                <w:color w:val="000000"/>
                <w:sz w:val="18"/>
                <w:szCs w:val="18"/>
                <w:lang w:eastAsia="es-CR"/>
              </w:rPr>
              <w:lastRenderedPageBreak/>
              <w:t>campo de entrenamiento.  (1 ud x ¢2.337.500)</w:t>
            </w:r>
            <w:r w:rsidRPr="00FC1DF3">
              <w:rPr>
                <w:rFonts w:ascii="Arial Narrow" w:eastAsia="Times New Roman" w:hAnsi="Arial Narrow" w:cs="Times New Roman"/>
                <w:color w:val="000000"/>
                <w:sz w:val="18"/>
                <w:szCs w:val="18"/>
                <w:lang w:eastAsia="es-CR"/>
              </w:rPr>
              <w:br/>
              <w:t>Total ¢2.337.500.</w:t>
            </w:r>
            <w:r w:rsidRPr="00FC1DF3">
              <w:rPr>
                <w:rFonts w:ascii="Arial Narrow" w:eastAsia="Times New Roman" w:hAnsi="Arial Narrow" w:cs="Times New Roman"/>
                <w:color w:val="000000"/>
                <w:sz w:val="18"/>
                <w:szCs w:val="18"/>
                <w:lang w:eastAsia="es-CR"/>
              </w:rPr>
              <w:br/>
              <w:t xml:space="preserve">Moto guadaña, para poder complementar con la que actualmente tenemos y poder dar mantenimiento de </w:t>
            </w:r>
            <w:r w:rsidR="00960A9C" w:rsidRPr="00FC1DF3">
              <w:rPr>
                <w:rFonts w:ascii="Arial Narrow" w:eastAsia="Times New Roman" w:hAnsi="Arial Narrow" w:cs="Times New Roman"/>
                <w:color w:val="000000"/>
                <w:sz w:val="18"/>
                <w:szCs w:val="18"/>
                <w:lang w:eastAsia="es-CR"/>
              </w:rPr>
              <w:t>las zonas verdes</w:t>
            </w:r>
            <w:r w:rsidRPr="00FC1DF3">
              <w:rPr>
                <w:rFonts w:ascii="Arial Narrow" w:eastAsia="Times New Roman" w:hAnsi="Arial Narrow" w:cs="Times New Roman"/>
                <w:color w:val="000000"/>
                <w:sz w:val="18"/>
                <w:szCs w:val="18"/>
                <w:lang w:eastAsia="es-CR"/>
              </w:rPr>
              <w:t xml:space="preserve"> de la Academia.  (1 ud x ¢395.000) Total ¢395.000</w:t>
            </w:r>
            <w:r w:rsidRPr="00FC1DF3">
              <w:rPr>
                <w:rFonts w:ascii="Arial Narrow" w:eastAsia="Times New Roman" w:hAnsi="Arial Narrow" w:cs="Times New Roman"/>
                <w:color w:val="000000"/>
                <w:sz w:val="18"/>
                <w:szCs w:val="18"/>
                <w:lang w:eastAsia="es-CR"/>
              </w:rPr>
              <w:br/>
              <w:t>Desarrollar los  procesos formativos dirigidos al personal  operativo del Cuerpo de Bomberos, por medio de 2500 cupos  disponibles en actividades de capacitación, en las que exista disponibilidad operativa, para ajustar los perfiles de los puestos con los funcionarios que los requieren, a través de un Programa Anual de Capacitación. Dispositivo para medición de atmosferas, curso de rescate en espacios confinados y manipulación del dispositivo. (2 x $1000 x ¢650) Total ¢ 1.300.000</w:t>
            </w:r>
            <w:r w:rsidRPr="00FC1DF3">
              <w:rPr>
                <w:rFonts w:ascii="Arial Narrow" w:eastAsia="Times New Roman" w:hAnsi="Arial Narrow" w:cs="Times New Roman"/>
                <w:color w:val="000000"/>
                <w:sz w:val="18"/>
                <w:szCs w:val="18"/>
                <w:lang w:eastAsia="es-CR"/>
              </w:rPr>
              <w:br/>
              <w:t>Desarrollar el programa de capacitación de la gestión empresarial donde se requiere la adquisición de extintores para simulador de entrenamiento BULLEX para simulador de entrenamiento para Control de Principios de incendio (Cantidad 02 extintores  x costo promedio de $350 cada uno x tipo estimado de cambio de ¢ 650.) Total ¢455.000</w:t>
            </w:r>
            <w:r w:rsidRPr="00FC1DF3">
              <w:rPr>
                <w:rFonts w:ascii="Arial Narrow" w:eastAsia="Times New Roman" w:hAnsi="Arial Narrow" w:cs="Times New Roman"/>
                <w:color w:val="000000"/>
                <w:sz w:val="18"/>
                <w:szCs w:val="18"/>
                <w:lang w:eastAsia="es-CR"/>
              </w:rPr>
              <w:br/>
              <w:t>Compra de equipos de gas y de cocina requeridos para duplicar el  campamento en necesidad de atención de emergencias simultáneas o donde se requiera apoyar en diferentes lugares divididos a gran distancia  donde se desarrollan las actividades de soporte en la atención de la emergencias solicitadas por la Dirección Operativa, Unidad de Soporte para la Continuidad Operativa. (¢350.000 * 2) Total 700.000</w:t>
            </w:r>
            <w:r w:rsidRPr="00FC1DF3">
              <w:rPr>
                <w:rFonts w:ascii="Arial Narrow" w:eastAsia="Times New Roman" w:hAnsi="Arial Narrow" w:cs="Times New Roman"/>
                <w:color w:val="000000"/>
                <w:sz w:val="18"/>
                <w:szCs w:val="18"/>
                <w:lang w:eastAsia="es-CR"/>
              </w:rPr>
              <w:br/>
              <w:t>Adquisición de bombas de agua de mayor capacidad  para ser utilizadas en las emergencias atendidas por la USCO en caso de tener que dividir el campamento en dos y atendiendo a 150 personas (¢600000 * 2) Total ¢1.200.000</w:t>
            </w:r>
            <w:r w:rsidRPr="00FC1DF3">
              <w:rPr>
                <w:rFonts w:ascii="Arial Narrow" w:eastAsia="Times New Roman" w:hAnsi="Arial Narrow" w:cs="Times New Roman"/>
                <w:color w:val="000000"/>
                <w:sz w:val="18"/>
                <w:szCs w:val="18"/>
                <w:lang w:eastAsia="es-CR"/>
              </w:rPr>
              <w:br/>
              <w:t>Adquisición de bombas de agua  para ser utilizadas en las emergencias atendidas por las Unidades de Recurso Inicial Logístico (RIL) (¢180.000 * 10) Total ¢1.800.000</w:t>
            </w:r>
            <w:r w:rsidRPr="00FC1DF3">
              <w:rPr>
                <w:rFonts w:ascii="Arial Narrow" w:eastAsia="Times New Roman" w:hAnsi="Arial Narrow" w:cs="Times New Roman"/>
                <w:color w:val="000000"/>
                <w:sz w:val="18"/>
                <w:szCs w:val="18"/>
                <w:lang w:eastAsia="es-CR"/>
              </w:rPr>
              <w:br/>
              <w:t>Compra de plantas eléctricas de 3000 V cubierto utilizadas para el funcionamiento de equipos del campamento de las emergencias atendidas por las Unidades de Recurso Inicial Logístico (RIL)  (¢800.000 * 10) Total ¢8.000.000</w:t>
            </w:r>
            <w:r w:rsidRPr="00FC1DF3">
              <w:rPr>
                <w:rFonts w:ascii="Arial Narrow" w:eastAsia="Times New Roman" w:hAnsi="Arial Narrow" w:cs="Times New Roman"/>
                <w:color w:val="000000"/>
                <w:sz w:val="18"/>
                <w:szCs w:val="18"/>
                <w:lang w:eastAsia="es-CR"/>
              </w:rPr>
              <w:br/>
            </w:r>
            <w:r w:rsidRPr="00FC1DF3">
              <w:rPr>
                <w:rFonts w:ascii="Arial Narrow" w:eastAsia="Times New Roman" w:hAnsi="Arial Narrow" w:cs="Times New Roman"/>
                <w:color w:val="000000"/>
                <w:sz w:val="18"/>
                <w:szCs w:val="18"/>
                <w:lang w:eastAsia="es-CR"/>
              </w:rPr>
              <w:lastRenderedPageBreak/>
              <w:t>Compra de plantas eléctricas de gran capacidad para ser  utilizadas en caso de división de campamento para sostener la logística de 150 personas cada uno. Unidad de Soporte para la Continuidad Operativa. (¢4.250.000 * 2) Total ¢8.500.000</w:t>
            </w:r>
            <w:r w:rsidRPr="00FC1DF3">
              <w:rPr>
                <w:rFonts w:ascii="Arial Narrow" w:eastAsia="Times New Roman" w:hAnsi="Arial Narrow" w:cs="Times New Roman"/>
                <w:color w:val="000000"/>
                <w:sz w:val="18"/>
                <w:szCs w:val="18"/>
                <w:lang w:eastAsia="es-CR"/>
              </w:rPr>
              <w:br/>
            </w:r>
            <w:r w:rsidRPr="00FC1DF3">
              <w:rPr>
                <w:rFonts w:ascii="Arial Narrow" w:eastAsia="Times New Roman" w:hAnsi="Arial Narrow" w:cs="Times New Roman"/>
                <w:color w:val="000000"/>
                <w:sz w:val="18"/>
                <w:szCs w:val="18"/>
                <w:lang w:eastAsia="es-CR"/>
              </w:rPr>
              <w:br/>
              <w:t>Tecnologías de información:</w:t>
            </w:r>
            <w:r w:rsidRPr="00FC1DF3">
              <w:rPr>
                <w:rFonts w:ascii="Arial Narrow" w:eastAsia="Times New Roman" w:hAnsi="Arial Narrow" w:cs="Times New Roman"/>
                <w:color w:val="000000"/>
                <w:sz w:val="18"/>
                <w:szCs w:val="18"/>
                <w:lang w:eastAsia="es-CR"/>
              </w:rPr>
              <w:br/>
              <w:t>Requeridos por la USCO para la atención de emergencias (considerando 2 campamentos simultáneos) (Compra de GPS tipo C64CSX = 25 unidades  * ¢100.000 costo unitario) Total ¢2.500.000</w:t>
            </w:r>
          </w:p>
        </w:tc>
        <w:tc>
          <w:tcPr>
            <w:tcW w:w="0" w:type="auto"/>
            <w:vMerge w:val="restart"/>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r w:rsidRPr="00FC1DF3">
              <w:rPr>
                <w:rFonts w:ascii="Arial Narrow" w:eastAsia="Times New Roman" w:hAnsi="Arial Narrow" w:cs="Times New Roman"/>
                <w:color w:val="000000"/>
                <w:sz w:val="18"/>
                <w:szCs w:val="18"/>
                <w:lang w:eastAsia="es-CR"/>
              </w:rPr>
              <w:lastRenderedPageBreak/>
              <w:t>Adquisición  de equipo especializado para la atención de incidentes como búsqueda de víctimas en incendios, equipos para detectar atmósferas  tóxicas,  extintores, entre otros.</w:t>
            </w:r>
          </w:p>
        </w:tc>
      </w:tr>
      <w:tr w:rsidR="00FC1DF3" w:rsidRPr="00FC1DF3" w:rsidTr="00FC1DF3">
        <w:trPr>
          <w:trHeight w:val="4110"/>
        </w:trPr>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p>
        </w:tc>
      </w:tr>
      <w:tr w:rsidR="00FC1DF3" w:rsidRPr="00FC1DF3" w:rsidTr="00FC1DF3">
        <w:trPr>
          <w:trHeight w:val="4110"/>
        </w:trPr>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p>
        </w:tc>
        <w:tc>
          <w:tcPr>
            <w:tcW w:w="0" w:type="auto"/>
            <w:vMerge/>
            <w:tcBorders>
              <w:top w:val="nil"/>
              <w:left w:val="single" w:sz="4" w:space="0" w:color="1F497D"/>
              <w:bottom w:val="single" w:sz="4" w:space="0" w:color="1F497D"/>
              <w:right w:val="single" w:sz="4" w:space="0" w:color="1F497D"/>
            </w:tcBorders>
            <w:vAlign w:val="center"/>
            <w:hideMark/>
          </w:tcPr>
          <w:p w:rsidR="00FC1DF3" w:rsidRPr="00FC1DF3" w:rsidRDefault="00FC1DF3" w:rsidP="00FC1DF3">
            <w:pPr>
              <w:spacing w:after="0" w:line="240" w:lineRule="auto"/>
              <w:rPr>
                <w:rFonts w:ascii="Arial Narrow" w:eastAsia="Times New Roman" w:hAnsi="Arial Narrow" w:cs="Times New Roman"/>
                <w:color w:val="000000"/>
                <w:sz w:val="18"/>
                <w:szCs w:val="18"/>
                <w:lang w:eastAsia="es-CR"/>
              </w:rPr>
            </w:pPr>
          </w:p>
        </w:tc>
      </w:tr>
    </w:tbl>
    <w:p w:rsidR="00FC1DF3" w:rsidRDefault="00FC1DF3" w:rsidP="00353808">
      <w:r>
        <w:lastRenderedPageBreak/>
        <w:br w:type="page"/>
      </w:r>
    </w:p>
    <w:tbl>
      <w:tblPr>
        <w:tblW w:w="0" w:type="auto"/>
        <w:tblInd w:w="65" w:type="dxa"/>
        <w:tblCellMar>
          <w:left w:w="70" w:type="dxa"/>
          <w:right w:w="70" w:type="dxa"/>
        </w:tblCellMar>
        <w:tblLook w:val="04A0" w:firstRow="1" w:lastRow="0" w:firstColumn="1" w:lastColumn="0" w:noHBand="0" w:noVBand="1"/>
      </w:tblPr>
      <w:tblGrid>
        <w:gridCol w:w="1599"/>
        <w:gridCol w:w="1696"/>
        <w:gridCol w:w="1352"/>
        <w:gridCol w:w="692"/>
        <w:gridCol w:w="843"/>
        <w:gridCol w:w="3667"/>
        <w:gridCol w:w="3232"/>
      </w:tblGrid>
      <w:tr w:rsidR="00FC1DF3" w:rsidRPr="00FC1DF3"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lastRenderedPageBreak/>
              <w:t>5.  BIENES DURADEROS</w:t>
            </w:r>
          </w:p>
        </w:tc>
      </w:tr>
      <w:tr w:rsidR="00FC1DF3" w:rsidRPr="00FC1DF3"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Justificación</w:t>
            </w:r>
          </w:p>
        </w:tc>
      </w:tr>
      <w:tr w:rsidR="00FC1DF3" w:rsidRPr="00FC1DF3"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FC1DF3" w:rsidRPr="00FC1DF3" w:rsidRDefault="00FC1DF3" w:rsidP="00FC1DF3">
            <w:pPr>
              <w:spacing w:after="0" w:line="240" w:lineRule="auto"/>
              <w:jc w:val="center"/>
              <w:rPr>
                <w:rFonts w:ascii="Arial Narrow" w:eastAsia="Times New Roman" w:hAnsi="Arial Narrow" w:cs="Times New Roman"/>
                <w:b/>
                <w:bCs/>
                <w:color w:val="FFFFFF"/>
                <w:lang w:eastAsia="es-CR"/>
              </w:rPr>
            </w:pPr>
            <w:r w:rsidRPr="00FC1DF3">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FC1DF3" w:rsidRPr="00FC1DF3" w:rsidRDefault="00FC1DF3" w:rsidP="00FC1DF3">
            <w:pPr>
              <w:spacing w:after="0" w:line="240" w:lineRule="auto"/>
              <w:rPr>
                <w:rFonts w:ascii="Arial Narrow" w:eastAsia="Times New Roman" w:hAnsi="Arial Narrow" w:cs="Times New Roman"/>
                <w:b/>
                <w:bCs/>
                <w:color w:val="FFFFFF"/>
                <w:lang w:eastAsia="es-CR"/>
              </w:rPr>
            </w:pPr>
          </w:p>
        </w:tc>
      </w:tr>
      <w:tr w:rsidR="00FC1DF3" w:rsidRPr="00FC1DF3" w:rsidTr="00DE5A6F">
        <w:trPr>
          <w:trHeight w:val="165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5.02.01 Edificios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225,056,974.00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2.7.1.1.2</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Disponible para remodelaciones, ampliaciones y mejoras priorizadas por la Dirección General basado en la capacidad operativa y estructural de las edificaciones, para los cuales en todo caso se realiza un levantamiento de necesidades que implican remodelaciones a gran escala. Se estiman 360 metros cuadrados remodelados a 625.158.26 por metro cuadrado para un total de 225.056.974</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Para solventar las necesidades de remodelaciones, ampliaciones y mejoras de edificaciones y terrenos de la Organización</w:t>
            </w:r>
          </w:p>
        </w:tc>
      </w:tr>
      <w:tr w:rsidR="00FC1DF3" w:rsidRPr="00FC1DF3" w:rsidTr="00DE5A6F">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5.02.01 Edificios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1,200,000,000.00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7. Infraestructura</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2.7.1.1</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2.7.1.1.1</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Disponible para finalizar los proyectos de construcciones de Complejo de capacitación por 1.200.000.000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Solventar las necesidades de construcción de nuevas edificaciones</w:t>
            </w:r>
          </w:p>
        </w:tc>
      </w:tr>
      <w:tr w:rsidR="00FC1DF3" w:rsidRPr="00FC1DF3" w:rsidTr="00DE5A6F">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5.02.99 Otras construcciones, adiciones y mejoras</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 xml:space="preserve">          4,000,000.00 </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2.1.4.6</w:t>
            </w:r>
          </w:p>
        </w:tc>
        <w:tc>
          <w:tcPr>
            <w:tcW w:w="0" w:type="auto"/>
            <w:tcBorders>
              <w:top w:val="nil"/>
              <w:left w:val="nil"/>
              <w:bottom w:val="single" w:sz="4" w:space="0" w:color="1F497D"/>
              <w:right w:val="single" w:sz="4" w:space="0" w:color="1F497D"/>
            </w:tcBorders>
            <w:shd w:val="clear" w:color="auto" w:fill="auto"/>
            <w:noWrap/>
            <w:vAlign w:val="center"/>
            <w:hideMark/>
          </w:tcPr>
          <w:p w:rsidR="00FC1DF3" w:rsidRPr="00FC1DF3" w:rsidRDefault="00FC1DF3" w:rsidP="00FC1DF3">
            <w:pPr>
              <w:spacing w:after="0" w:line="240" w:lineRule="auto"/>
              <w:jc w:val="center"/>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2.1.4.6.1</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Mediante el oficio CBCR-010128-2014-DGB-00240 la Dirección General autorizó la creación de 8 unidades como patrimonio histórico del Cuerpo de Bomberos, se estimada que cada unidad tendrá una inversión aproximada de ¢500,000. anualmente por ende el total presupuestado es de ¢4,000,000.00</w:t>
            </w:r>
            <w:r w:rsidRPr="00FC1DF3">
              <w:rPr>
                <w:rFonts w:ascii="Arial Narrow" w:eastAsia="Times New Roman" w:hAnsi="Arial Narrow" w:cs="Times New Roman"/>
                <w:color w:val="000000"/>
                <w:lang w:eastAsia="es-CR"/>
              </w:rPr>
              <w:br/>
              <w:t>TOTAL ¢ 4.000.000,00</w:t>
            </w:r>
          </w:p>
        </w:tc>
        <w:tc>
          <w:tcPr>
            <w:tcW w:w="0" w:type="auto"/>
            <w:tcBorders>
              <w:top w:val="nil"/>
              <w:left w:val="nil"/>
              <w:bottom w:val="single" w:sz="4" w:space="0" w:color="1F497D"/>
              <w:right w:val="single" w:sz="4" w:space="0" w:color="1F497D"/>
            </w:tcBorders>
            <w:shd w:val="clear" w:color="auto" w:fill="auto"/>
            <w:vAlign w:val="center"/>
            <w:hideMark/>
          </w:tcPr>
          <w:p w:rsidR="00FC1DF3" w:rsidRPr="00FC1DF3" w:rsidRDefault="00FC1DF3" w:rsidP="00FC1DF3">
            <w:pPr>
              <w:spacing w:after="0" w:line="240" w:lineRule="auto"/>
              <w:rPr>
                <w:rFonts w:ascii="Arial Narrow" w:eastAsia="Times New Roman" w:hAnsi="Arial Narrow" w:cs="Times New Roman"/>
                <w:color w:val="000000"/>
                <w:lang w:eastAsia="es-CR"/>
              </w:rPr>
            </w:pPr>
            <w:r w:rsidRPr="00FC1DF3">
              <w:rPr>
                <w:rFonts w:ascii="Arial Narrow" w:eastAsia="Times New Roman" w:hAnsi="Arial Narrow" w:cs="Times New Roman"/>
                <w:color w:val="000000"/>
                <w:lang w:eastAsia="es-CR"/>
              </w:rPr>
              <w:t>Mediante el oficio CBCR-010128-2014-DGB-00240 la Dirección General autorizó la creación de 8 unidades como patrimonio histórico del Cuerpo de Bomberos, por ende se vuelve necesario mantener recursos disponibles con el fin de realizar los mantenimientos necesarios y procurar su buen estado de conservación.</w:t>
            </w:r>
          </w:p>
        </w:tc>
      </w:tr>
    </w:tbl>
    <w:p w:rsidR="00DE5A6F" w:rsidRDefault="00DE5A6F" w:rsidP="00353808">
      <w:r>
        <w:br w:type="page"/>
      </w:r>
    </w:p>
    <w:tbl>
      <w:tblPr>
        <w:tblW w:w="0" w:type="auto"/>
        <w:tblInd w:w="65" w:type="dxa"/>
        <w:tblCellMar>
          <w:left w:w="70" w:type="dxa"/>
          <w:right w:w="70" w:type="dxa"/>
        </w:tblCellMar>
        <w:tblLook w:val="04A0" w:firstRow="1" w:lastRow="0" w:firstColumn="1" w:lastColumn="0" w:noHBand="0" w:noVBand="1"/>
      </w:tblPr>
      <w:tblGrid>
        <w:gridCol w:w="1544"/>
        <w:gridCol w:w="1696"/>
        <w:gridCol w:w="1098"/>
        <w:gridCol w:w="692"/>
        <w:gridCol w:w="843"/>
        <w:gridCol w:w="3256"/>
        <w:gridCol w:w="3952"/>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lastRenderedPageBreak/>
              <w:t>5.  BIENES DURADEROS</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565,500.00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Costo unitario $145 * 6 usuarios * (TC 650)= ¢565,500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Renovación anual de Software Power BI para 6 usuarios. Suscripción.</w:t>
            </w:r>
          </w:p>
        </w:tc>
      </w:tr>
      <w:tr w:rsidR="00DE5A6F" w:rsidRPr="00DE5A6F" w:rsidTr="00DE5A6F">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642,200.00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 licencias * $494 c/u = $988 * TC650 = ¢642.200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Renovación 2 licencias de SAP2000 para estimación de costo de construcciones Licitación 2016LA-000034-UP</w:t>
            </w:r>
          </w:p>
        </w:tc>
      </w:tr>
      <w:tr w:rsidR="00DE5A6F" w:rsidRPr="00DE5A6F" w:rsidTr="00DE5A6F">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1,950,000.00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Renovación anual  de 40 suscripciones * $75 costo licencia = $3.000 * TC650 = ¢1.950.000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Suscripción por el uso del software Skype for Business para 40 usuarios</w:t>
            </w:r>
          </w:p>
        </w:tc>
      </w:tr>
      <w:tr w:rsidR="00DE5A6F" w:rsidRPr="00DE5A6F" w:rsidTr="00DE5A6F">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2,106,000.00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Costo unitario por licencia $54 * 60 = $3.240 * TC650 = ¢2.106.000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Crecimiento en 60 licencias y soporte técnico de fabricante para el software de filtrado web institucional ForcePoint.</w:t>
            </w:r>
          </w:p>
        </w:tc>
      </w:tr>
      <w:tr w:rsidR="00DE5A6F" w:rsidRPr="00DE5A6F" w:rsidTr="00DE5A6F">
        <w:trPr>
          <w:trHeight w:val="13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5,996,250.00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Costo renovación anual $8325 * TC 650 = ¢5.411.250</w:t>
            </w:r>
            <w:r w:rsidRPr="00DE5A6F">
              <w:rPr>
                <w:rFonts w:ascii="Arial Narrow" w:eastAsia="Times New Roman" w:hAnsi="Arial Narrow" w:cs="Times New Roman"/>
                <w:color w:val="000000"/>
                <w:lang w:eastAsia="es-CR"/>
              </w:rPr>
              <w:br/>
              <w:t>1 Licencia nueva de Adobe Creative $900 *TC 650 = ¢585.000</w:t>
            </w:r>
            <w:r w:rsidRPr="00DE5A6F">
              <w:rPr>
                <w:rFonts w:ascii="Arial Narrow" w:eastAsia="Times New Roman" w:hAnsi="Arial Narrow" w:cs="Times New Roman"/>
                <w:color w:val="000000"/>
                <w:lang w:eastAsia="es-CR"/>
              </w:rPr>
              <w:br/>
              <w:t>Total General = ¢5.996.250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Renovación anual de 9 licencias de Adobe Creative Cloud for team -Complete</w:t>
            </w:r>
            <w:r w:rsidRPr="00DE5A6F">
              <w:rPr>
                <w:rFonts w:ascii="Arial Narrow" w:eastAsia="Times New Roman" w:hAnsi="Arial Narrow" w:cs="Times New Roman"/>
                <w:color w:val="000000"/>
                <w:lang w:eastAsia="es-CR"/>
              </w:rPr>
              <w:br/>
              <w:t>Adquisición de 1 licencia adicional de Adobe Creative para trabajos móviles.</w:t>
            </w:r>
          </w:p>
        </w:tc>
      </w:tr>
    </w:tbl>
    <w:p w:rsidR="00DE5A6F" w:rsidRDefault="00DE5A6F" w:rsidP="00353808">
      <w:r>
        <w:br w:type="page"/>
      </w:r>
    </w:p>
    <w:tbl>
      <w:tblPr>
        <w:tblW w:w="0" w:type="auto"/>
        <w:tblInd w:w="65" w:type="dxa"/>
        <w:tblCellMar>
          <w:left w:w="70" w:type="dxa"/>
          <w:right w:w="70" w:type="dxa"/>
        </w:tblCellMar>
        <w:tblLook w:val="04A0" w:firstRow="1" w:lastRow="0" w:firstColumn="1" w:lastColumn="0" w:noHBand="0" w:noVBand="1"/>
      </w:tblPr>
      <w:tblGrid>
        <w:gridCol w:w="1432"/>
        <w:gridCol w:w="1696"/>
        <w:gridCol w:w="1445"/>
        <w:gridCol w:w="692"/>
        <w:gridCol w:w="843"/>
        <w:gridCol w:w="3394"/>
        <w:gridCol w:w="3579"/>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lastRenderedPageBreak/>
              <w:t>5.  BIENES DURADEROS</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99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6,438,900.00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Renovación anual por contratación del 2017  por $8,306.  + 100 licencias por aumento de computadoras en el 2018 por $1600 </w:t>
            </w:r>
            <w:r w:rsidRPr="00DE5A6F">
              <w:rPr>
                <w:rFonts w:ascii="Arial Narrow" w:eastAsia="Times New Roman" w:hAnsi="Arial Narrow" w:cs="Times New Roman"/>
                <w:color w:val="000000"/>
                <w:lang w:eastAsia="es-CR"/>
              </w:rPr>
              <w:br/>
              <w:t>Total $9,906 * TC 650 = ¢6.438.900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Adquisición, Instalación y mantenimiento de licencias de Antivirus para el Cuerpo de Bomberos de Costa Rica</w:t>
            </w:r>
          </w:p>
        </w:tc>
      </w:tr>
      <w:tr w:rsidR="00DE5A6F" w:rsidRPr="00DE5A6F" w:rsidTr="00DE5A6F">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6,500,000.00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Costo renovación anual $10.000 * TC 650 = ¢6.500.000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Licitación en </w:t>
            </w:r>
            <w:r w:rsidR="00960A9C" w:rsidRPr="00DE5A6F">
              <w:rPr>
                <w:rFonts w:ascii="Arial Narrow" w:eastAsia="Times New Roman" w:hAnsi="Arial Narrow" w:cs="Times New Roman"/>
                <w:color w:val="000000"/>
                <w:lang w:eastAsia="es-CR"/>
              </w:rPr>
              <w:t>trámite</w:t>
            </w:r>
            <w:r w:rsidRPr="00DE5A6F">
              <w:rPr>
                <w:rFonts w:ascii="Arial Narrow" w:eastAsia="Times New Roman" w:hAnsi="Arial Narrow" w:cs="Times New Roman"/>
                <w:color w:val="000000"/>
                <w:lang w:eastAsia="es-CR"/>
              </w:rPr>
              <w:t xml:space="preserve"> 2017LA-000015-UP renovación de licencia ARANDA</w:t>
            </w:r>
          </w:p>
        </w:tc>
      </w:tr>
      <w:tr w:rsidR="00DE5A6F" w:rsidRPr="00DE5A6F" w:rsidTr="00DE5A6F">
        <w:trPr>
          <w:trHeight w:val="198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8,107,450.00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 Atención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3.5.4.3</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3.5.4.3.2</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 Licencias DiagnosticLink 8.06 Standard CD $500 c/u = $1000 * TC 650 = ¢650.000</w:t>
            </w:r>
            <w:r w:rsidRPr="00DE5A6F">
              <w:rPr>
                <w:rFonts w:ascii="Arial Narrow" w:eastAsia="Times New Roman" w:hAnsi="Arial Narrow" w:cs="Times New Roman"/>
                <w:color w:val="000000"/>
                <w:lang w:eastAsia="es-CR"/>
              </w:rPr>
              <w:br/>
              <w:t>2 Licencias Nexiq Blue Link Mini Vehicle Communication Interface $120 c/u = $240 * TC650= ¢156.000</w:t>
            </w:r>
            <w:r w:rsidRPr="00DE5A6F">
              <w:rPr>
                <w:rFonts w:ascii="Arial Narrow" w:eastAsia="Times New Roman" w:hAnsi="Arial Narrow" w:cs="Times New Roman"/>
                <w:color w:val="000000"/>
                <w:lang w:eastAsia="es-CR"/>
              </w:rPr>
              <w:br/>
              <w:t>1 Allison DOC $ 900 *TC 650 = ¢585.000</w:t>
            </w:r>
            <w:r w:rsidRPr="00DE5A6F">
              <w:rPr>
                <w:rFonts w:ascii="Arial Narrow" w:eastAsia="Times New Roman" w:hAnsi="Arial Narrow" w:cs="Times New Roman"/>
                <w:color w:val="000000"/>
                <w:lang w:eastAsia="es-CR"/>
              </w:rPr>
              <w:br/>
              <w:t>1 MAXXFORCE NAVISTAR $383 * TC 650 = ¢248.950</w:t>
            </w:r>
            <w:r w:rsidRPr="00DE5A6F">
              <w:rPr>
                <w:rFonts w:ascii="Arial Narrow" w:eastAsia="Times New Roman" w:hAnsi="Arial Narrow" w:cs="Times New Roman"/>
                <w:color w:val="000000"/>
                <w:lang w:eastAsia="es-CR"/>
              </w:rPr>
              <w:br/>
              <w:t xml:space="preserve">1 </w:t>
            </w:r>
            <w:r w:rsidR="00960A9C" w:rsidRPr="00DE5A6F">
              <w:rPr>
                <w:rFonts w:ascii="Arial Narrow" w:eastAsia="Times New Roman" w:hAnsi="Arial Narrow" w:cs="Times New Roman"/>
                <w:color w:val="000000"/>
                <w:lang w:eastAsia="es-CR"/>
              </w:rPr>
              <w:t>Actualización</w:t>
            </w:r>
            <w:r w:rsidRPr="00DE5A6F">
              <w:rPr>
                <w:rFonts w:ascii="Arial Narrow" w:eastAsia="Times New Roman" w:hAnsi="Arial Narrow" w:cs="Times New Roman"/>
                <w:color w:val="000000"/>
                <w:lang w:eastAsia="es-CR"/>
              </w:rPr>
              <w:t xml:space="preserve"> de Software PROLINK IQ $9.950 * TC 650 = ¢6.467.500</w:t>
            </w:r>
            <w:r w:rsidRPr="00DE5A6F">
              <w:rPr>
                <w:rFonts w:ascii="Arial Narrow" w:eastAsia="Times New Roman" w:hAnsi="Arial Narrow" w:cs="Times New Roman"/>
                <w:color w:val="000000"/>
                <w:lang w:eastAsia="es-CR"/>
              </w:rPr>
              <w:br/>
              <w:t>Total ¢8.107.450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Compra de licencias para la Unidad de Mantenimiento Vehicular, relacionada con el diagnóstico de diferentes tipos de Unidades Extintoras.</w:t>
            </w:r>
          </w:p>
        </w:tc>
      </w:tr>
    </w:tbl>
    <w:p w:rsidR="00DE5A6F" w:rsidRDefault="00DE5A6F" w:rsidP="00353808">
      <w:r>
        <w:br w:type="page"/>
      </w:r>
    </w:p>
    <w:tbl>
      <w:tblPr>
        <w:tblW w:w="0" w:type="auto"/>
        <w:tblInd w:w="65" w:type="dxa"/>
        <w:tblCellMar>
          <w:left w:w="70" w:type="dxa"/>
          <w:right w:w="70" w:type="dxa"/>
        </w:tblCellMar>
        <w:tblLook w:val="04A0" w:firstRow="1" w:lastRow="0" w:firstColumn="1" w:lastColumn="0" w:noHBand="0" w:noVBand="1"/>
      </w:tblPr>
      <w:tblGrid>
        <w:gridCol w:w="1478"/>
        <w:gridCol w:w="1696"/>
        <w:gridCol w:w="1087"/>
        <w:gridCol w:w="692"/>
        <w:gridCol w:w="843"/>
        <w:gridCol w:w="3152"/>
        <w:gridCol w:w="4133"/>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lastRenderedPageBreak/>
              <w:t>5.  BIENES DURADEROS</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51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9,012,250.00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Renovación anual $13.865 * TC650 = ¢9.012.0250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Contrato Continuado 701517 Renovación 470 licencias de correo electrónico</w:t>
            </w:r>
          </w:p>
        </w:tc>
      </w:tr>
      <w:tr w:rsidR="00DE5A6F" w:rsidRPr="00DE5A6F" w:rsidTr="00DE5A6F">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9,360,000.00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Costo anual de cada suscripción $25 * 501 usuarios = $12.525 + soporte anual $1.875 = $14.400 * TC 650 = ¢9.360.000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Suscripción de software para filtrado de correo electrónico institucional, para 500 usuarios, requerido porque el equipo actual queda fuera del soporte del fabricante.</w:t>
            </w:r>
          </w:p>
        </w:tc>
      </w:tr>
      <w:tr w:rsidR="00DE5A6F" w:rsidRPr="00DE5A6F" w:rsidTr="00DE5A6F">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9,828,000.00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Costo renovación anual $15.120 * TC 650 = ¢9.828.000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Contrato LA 701420 Renovación de 8 licencias de  </w:t>
            </w:r>
            <w:r w:rsidR="00960A9C" w:rsidRPr="00DE5A6F">
              <w:rPr>
                <w:rFonts w:ascii="Arial Narrow" w:eastAsia="Times New Roman" w:hAnsi="Arial Narrow" w:cs="Times New Roman"/>
                <w:color w:val="000000"/>
                <w:sz w:val="20"/>
                <w:szCs w:val="20"/>
                <w:lang w:eastAsia="es-CR"/>
              </w:rPr>
              <w:t>AutoCAD</w:t>
            </w:r>
            <w:r w:rsidRPr="00DE5A6F">
              <w:rPr>
                <w:rFonts w:ascii="Arial Narrow" w:eastAsia="Times New Roman" w:hAnsi="Arial Narrow" w:cs="Times New Roman"/>
                <w:color w:val="000000"/>
                <w:sz w:val="20"/>
                <w:szCs w:val="20"/>
                <w:lang w:eastAsia="es-CR"/>
              </w:rPr>
              <w:t xml:space="preserve"> Civil 3D Commercial y 2 licencias de </w:t>
            </w:r>
            <w:r w:rsidR="00960A9C" w:rsidRPr="00DE5A6F">
              <w:rPr>
                <w:rFonts w:ascii="Arial Narrow" w:eastAsia="Times New Roman" w:hAnsi="Arial Narrow" w:cs="Times New Roman"/>
                <w:color w:val="000000"/>
                <w:sz w:val="20"/>
                <w:szCs w:val="20"/>
                <w:lang w:eastAsia="es-CR"/>
              </w:rPr>
              <w:t>AutoCAD</w:t>
            </w:r>
            <w:r w:rsidRPr="00DE5A6F">
              <w:rPr>
                <w:rFonts w:ascii="Arial Narrow" w:eastAsia="Times New Roman" w:hAnsi="Arial Narrow" w:cs="Times New Roman"/>
                <w:color w:val="000000"/>
                <w:sz w:val="20"/>
                <w:szCs w:val="20"/>
                <w:lang w:eastAsia="es-CR"/>
              </w:rPr>
              <w:t xml:space="preserve"> Electrical</w:t>
            </w:r>
          </w:p>
        </w:tc>
      </w:tr>
      <w:tr w:rsidR="00DE5A6F" w:rsidRPr="00DE5A6F" w:rsidTr="00DE5A6F">
        <w:trPr>
          <w:trHeight w:val="76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15,957,500.00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Cotización de un proveedor por $24.550 * TC 650 = ¢15.957.500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Software para respaldar los servidores virtuales de la institución por cuanto el sistema de respaldos actual está saliendo de servicio.</w:t>
            </w:r>
          </w:p>
        </w:tc>
      </w:tr>
      <w:tr w:rsidR="00DE5A6F" w:rsidRPr="00DE5A6F" w:rsidTr="00DE5A6F">
        <w:trPr>
          <w:trHeight w:val="102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5.99.03 Bienes intangibles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48,750,000.00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4. Tecnología</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3.4.1.1.3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4 Microsoft SQL Enterprise Server * $16.600 c/u = $66.400 * TC 650 = ¢43.160.000</w:t>
            </w:r>
            <w:r w:rsidRPr="00DE5A6F">
              <w:rPr>
                <w:rFonts w:ascii="Arial Narrow" w:eastAsia="Times New Roman" w:hAnsi="Arial Narrow" w:cs="Times New Roman"/>
                <w:color w:val="000000"/>
                <w:sz w:val="20"/>
                <w:szCs w:val="20"/>
                <w:lang w:eastAsia="es-CR"/>
              </w:rPr>
              <w:br/>
              <w:t>2 Microsoft SQL Estándar * $4.300 c/u = $8.600 * TC 650 = ¢5.590.000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4 Licencias para Base de Datos Microsoft SQL Enterprise Server 2016 w/ software assurance </w:t>
            </w:r>
            <w:r w:rsidRPr="00DE5A6F">
              <w:rPr>
                <w:rFonts w:ascii="Arial Narrow" w:eastAsia="Times New Roman" w:hAnsi="Arial Narrow" w:cs="Times New Roman"/>
                <w:color w:val="000000"/>
                <w:sz w:val="20"/>
                <w:szCs w:val="20"/>
                <w:lang w:eastAsia="es-CR"/>
              </w:rPr>
              <w:br/>
              <w:t>2 Licencias Microsoft SQL Estándar 2016 w/ software assurance</w:t>
            </w:r>
          </w:p>
        </w:tc>
      </w:tr>
    </w:tbl>
    <w:p w:rsidR="00DE5A6F" w:rsidRDefault="00DE5A6F" w:rsidP="00353808">
      <w:r>
        <w:br w:type="page"/>
      </w:r>
    </w:p>
    <w:tbl>
      <w:tblPr>
        <w:tblW w:w="0" w:type="auto"/>
        <w:tblInd w:w="65" w:type="dxa"/>
        <w:tblCellMar>
          <w:left w:w="70" w:type="dxa"/>
          <w:right w:w="70" w:type="dxa"/>
        </w:tblCellMar>
        <w:tblLook w:val="04A0" w:firstRow="1" w:lastRow="0" w:firstColumn="1" w:lastColumn="0" w:noHBand="0" w:noVBand="1"/>
      </w:tblPr>
      <w:tblGrid>
        <w:gridCol w:w="1959"/>
        <w:gridCol w:w="1696"/>
        <w:gridCol w:w="1337"/>
        <w:gridCol w:w="793"/>
        <w:gridCol w:w="943"/>
        <w:gridCol w:w="1430"/>
        <w:gridCol w:w="4923"/>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lastRenderedPageBreak/>
              <w:t>6. TRANSFERENCIAS CORRIENTES</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363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6.01.02 Transferencias corrientes a Órganos Desconcentrados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20,000,000.00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8. Transparencia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2.8.1.1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2.8.1.1.1</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Superávit ¢666.667.000 por el 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Al realizar las estimaciones del superávit para el periodo 2017, proyecta un déficit. Sin embargo para dar </w:t>
            </w:r>
            <w:r w:rsidR="00960A9C" w:rsidRPr="00DE5A6F">
              <w:rPr>
                <w:rFonts w:ascii="Arial Narrow" w:eastAsia="Times New Roman" w:hAnsi="Arial Narrow" w:cs="Times New Roman"/>
                <w:color w:val="000000"/>
                <w:lang w:eastAsia="es-CR"/>
              </w:rPr>
              <w:t>cumplimiento</w:t>
            </w:r>
            <w:r w:rsidRPr="00DE5A6F">
              <w:rPr>
                <w:rFonts w:ascii="Arial Narrow" w:eastAsia="Times New Roman" w:hAnsi="Arial Narrow" w:cs="Times New Roman"/>
                <w:color w:val="000000"/>
                <w:lang w:eastAsia="es-CR"/>
              </w:rPr>
              <w:t xml:space="preserve"> al artículo 46 de la Ley No 8488 Correspondiente al 3% de las ganancias del superávit presupuestario acumulado y libre, para el financiamiento de la Comisión Nacional de Prevención de Riesgos y Atención de Emergencias, se tomó como referencia la estimación de la formulación del periodo anterior.</w:t>
            </w:r>
          </w:p>
        </w:tc>
      </w:tr>
      <w:tr w:rsidR="00DE5A6F" w:rsidRPr="00DE5A6F" w:rsidTr="00DE5A6F">
        <w:trPr>
          <w:trHeight w:val="297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6.02.01 Becas a funcionarios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7,500,000.00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 Talento Humano</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3.2.5.16</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3.2.5.16.3</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30*250000</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En ocasiones los colaboradores solicitan becas que son aprobadas y analizadas por la Comisión de Capacitación en función del puesto y necesidad de conocimientos del solicitante. Por lo cual se estima el gasto en lo presupuestado para esta partida, basado en el histórico y en los estimados de becas en curso que van a ejecutar presupuesto en el 2018. </w:t>
            </w:r>
          </w:p>
        </w:tc>
      </w:tr>
    </w:tbl>
    <w:p w:rsidR="00DE5A6F" w:rsidRDefault="00DE5A6F" w:rsidP="00353808">
      <w:r>
        <w:br w:type="page"/>
      </w:r>
    </w:p>
    <w:tbl>
      <w:tblPr>
        <w:tblW w:w="0" w:type="auto"/>
        <w:tblInd w:w="65" w:type="dxa"/>
        <w:tblCellMar>
          <w:left w:w="70" w:type="dxa"/>
          <w:right w:w="70" w:type="dxa"/>
        </w:tblCellMar>
        <w:tblLook w:val="04A0" w:firstRow="1" w:lastRow="0" w:firstColumn="1" w:lastColumn="0" w:noHBand="0" w:noVBand="1"/>
      </w:tblPr>
      <w:tblGrid>
        <w:gridCol w:w="1716"/>
        <w:gridCol w:w="1696"/>
        <w:gridCol w:w="1297"/>
        <w:gridCol w:w="692"/>
        <w:gridCol w:w="943"/>
        <w:gridCol w:w="4138"/>
        <w:gridCol w:w="2599"/>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lastRenderedPageBreak/>
              <w:t>6. TRANSFERENCIAS CORRIENTES</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6.02.03 Ayudas a funcionarios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265,016,492.19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2.2.1.3</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2.2.1.3.2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Incapacidades: Promedio diario: ¢37,812.97 * 5000 (promedio días) = ¢189,064,850.00                                                                                                    Subsidios por fallecimiento de un familiar: ¢233,333.34 (promedio mensual) * 12 (anual) = ¢2,800,000.00                                                                                               Primas Vida: ¢812,796,024.36 corresponde al 5% de la planilla presupuestada  * 0.75% = ¢6,095,970.18 * 12 (anual) = ¢73,151,642.19                                           Sumatoria totales variables anteriores: 189,064,850.00 + 2,800,000.00 + 73,151,642.19 = ¢265,016,492.19</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Beneficio por incapacidad y fallecimiento de un familiar, y el beneficio por el 50% de las primas de pólizas de vida, según lo establecido en la Convención Colectiva de Trabajo vigente en el </w:t>
            </w:r>
            <w:r w:rsidR="00960A9C" w:rsidRPr="00DE5A6F">
              <w:rPr>
                <w:rFonts w:ascii="Arial Narrow" w:eastAsia="Times New Roman" w:hAnsi="Arial Narrow" w:cs="Times New Roman"/>
                <w:color w:val="000000"/>
                <w:sz w:val="20"/>
                <w:szCs w:val="20"/>
                <w:lang w:eastAsia="es-CR"/>
              </w:rPr>
              <w:t>artículo</w:t>
            </w:r>
            <w:r w:rsidRPr="00DE5A6F">
              <w:rPr>
                <w:rFonts w:ascii="Arial Narrow" w:eastAsia="Times New Roman" w:hAnsi="Arial Narrow" w:cs="Times New Roman"/>
                <w:color w:val="000000"/>
                <w:sz w:val="20"/>
                <w:szCs w:val="20"/>
                <w:lang w:eastAsia="es-CR"/>
              </w:rPr>
              <w:t xml:space="preserve"> 139. </w:t>
            </w:r>
          </w:p>
        </w:tc>
      </w:tr>
      <w:tr w:rsidR="00DE5A6F" w:rsidRPr="00DE5A6F" w:rsidTr="00DE5A6F">
        <w:trPr>
          <w:trHeight w:val="127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6.03.01 Prestaciones legales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394,943,886.89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2. Talento Humano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2.2.1.3</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2.2.1.3.10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¢809,773,864.57 (monto anual proyectado de prestaciones legales del total de la planilla) - ¢599,859,332.01 (aportes patronales socios de la Asociación Solidarista de Empleados del Cuerpo de Bomberos = ¢209,914,532.56 + ¢185,029,354.33 (traslado de Auxilio de Cesantía de aquellos colaboradores afiliados que no lo han solicitado) = ¢394,943,886.89</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Suma que se asigna para cubrir el pago por concepto de cancelación de prestaciones legales de los colaboradores, así como, posibles traslados de Auxilio de Cesantía a la Asociación Solidarista </w:t>
            </w:r>
          </w:p>
        </w:tc>
      </w:tr>
      <w:tr w:rsidR="00DE5A6F" w:rsidRPr="00DE5A6F" w:rsidTr="00DE5A6F">
        <w:trPr>
          <w:trHeight w:val="66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6.04.02 Transferencias corrientes a fundaciones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1,500,000.00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6. Prevención de emergencias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1.6.1.1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1.6.1.1.1</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Monto anual definido a invertir, mediante convenio para el mantenimiento de la sala de museo.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 xml:space="preserve">Darle mantenimiento a la sala de exhibición que la organización tiene en el Museo de los Niños. </w:t>
            </w:r>
          </w:p>
        </w:tc>
      </w:tr>
      <w:tr w:rsidR="00DE5A6F" w:rsidRPr="00DE5A6F" w:rsidTr="00DE5A6F">
        <w:trPr>
          <w:trHeight w:val="1785"/>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6.06.01 Indemnizaciones</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168,000,000.00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2.1.4.1</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2.1.4.1.2</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Compromiso para enfrentar erogaciones derivadas de los reclamos de cada póliza ( indemnizaciones), 4 eventuales indemnizaciones por un monto de ¢1.500.000 , para un monto total de ¢ 6.000.000</w:t>
            </w:r>
            <w:r w:rsidRPr="00DE5A6F">
              <w:rPr>
                <w:rFonts w:ascii="Arial Narrow" w:eastAsia="Times New Roman" w:hAnsi="Arial Narrow" w:cs="Times New Roman"/>
                <w:color w:val="000000"/>
                <w:sz w:val="20"/>
                <w:szCs w:val="20"/>
                <w:lang w:eastAsia="es-CR"/>
              </w:rPr>
              <w:br/>
              <w:t>Jurídico:</w:t>
            </w:r>
            <w:r w:rsidRPr="00DE5A6F">
              <w:rPr>
                <w:rFonts w:ascii="Arial Narrow" w:eastAsia="Times New Roman" w:hAnsi="Arial Narrow" w:cs="Times New Roman"/>
                <w:color w:val="000000"/>
                <w:sz w:val="20"/>
                <w:szCs w:val="20"/>
                <w:lang w:eastAsia="es-CR"/>
              </w:rPr>
              <w:br/>
              <w:t xml:space="preserve">Pago de eventuales indemnizaciones por concepto de Responsabilidad Civil, Procesos de Tránsito y otros, así como diferentes eventos dañosos donde resulte responsable la Organización o algún funcionario de ésta. 4 eventuales indemnizaciones por un monto de ¢40.500.000 cada una para un total del ¢162.000.000. CBCR-021523-2017-AJB-00055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sz w:val="20"/>
                <w:szCs w:val="20"/>
                <w:lang w:eastAsia="es-CR"/>
              </w:rPr>
            </w:pPr>
            <w:r w:rsidRPr="00DE5A6F">
              <w:rPr>
                <w:rFonts w:ascii="Arial Narrow" w:eastAsia="Times New Roman" w:hAnsi="Arial Narrow" w:cs="Times New Roman"/>
                <w:color w:val="000000"/>
                <w:sz w:val="20"/>
                <w:szCs w:val="20"/>
                <w:lang w:eastAsia="es-CR"/>
              </w:rPr>
              <w:t>Compromiso para enfrentar erogaciones derivadas de los reclamos de cada póliza ( indemnizaciones)</w:t>
            </w:r>
          </w:p>
        </w:tc>
      </w:tr>
    </w:tbl>
    <w:p w:rsidR="00353808" w:rsidRDefault="00353808" w:rsidP="00353808"/>
    <w:tbl>
      <w:tblPr>
        <w:tblW w:w="0" w:type="auto"/>
        <w:tblInd w:w="65" w:type="dxa"/>
        <w:tblCellMar>
          <w:left w:w="70" w:type="dxa"/>
          <w:right w:w="70" w:type="dxa"/>
        </w:tblCellMar>
        <w:tblLook w:val="04A0" w:firstRow="1" w:lastRow="0" w:firstColumn="1" w:lastColumn="0" w:noHBand="0" w:noVBand="1"/>
      </w:tblPr>
      <w:tblGrid>
        <w:gridCol w:w="1695"/>
        <w:gridCol w:w="1645"/>
        <w:gridCol w:w="1237"/>
        <w:gridCol w:w="692"/>
        <w:gridCol w:w="893"/>
        <w:gridCol w:w="1772"/>
        <w:gridCol w:w="5147"/>
      </w:tblGrid>
      <w:tr w:rsidR="00DE5A6F" w:rsidRPr="00DE5A6F" w:rsidTr="00DE5A6F">
        <w:trPr>
          <w:trHeight w:val="330"/>
        </w:trPr>
        <w:tc>
          <w:tcPr>
            <w:tcW w:w="0" w:type="auto"/>
            <w:gridSpan w:val="7"/>
            <w:tcBorders>
              <w:top w:val="single" w:sz="4" w:space="0" w:color="auto"/>
              <w:left w:val="single" w:sz="4" w:space="0" w:color="auto"/>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7. </w:t>
            </w:r>
            <w:r w:rsidR="001C4A66">
              <w:rPr>
                <w:rFonts w:ascii="Arial Narrow" w:eastAsia="Times New Roman" w:hAnsi="Arial Narrow" w:cs="Times New Roman"/>
                <w:b/>
                <w:bCs/>
                <w:color w:val="FFFFFF"/>
                <w:lang w:eastAsia="es-CR"/>
              </w:rPr>
              <w:t>TRANSFERENCIAS</w:t>
            </w:r>
            <w:r w:rsidRPr="00DE5A6F">
              <w:rPr>
                <w:rFonts w:ascii="Arial Narrow" w:eastAsia="Times New Roman" w:hAnsi="Arial Narrow" w:cs="Times New Roman"/>
                <w:b/>
                <w:bCs/>
                <w:color w:val="FFFFFF"/>
                <w:lang w:eastAsia="es-CR"/>
              </w:rPr>
              <w:t xml:space="preserve"> DE CAPITAL</w:t>
            </w:r>
          </w:p>
        </w:tc>
      </w:tr>
      <w:tr w:rsidR="00DE5A6F" w:rsidRPr="00DE5A6F" w:rsidTr="00DE5A6F">
        <w:trPr>
          <w:trHeight w:val="330"/>
        </w:trPr>
        <w:tc>
          <w:tcPr>
            <w:tcW w:w="0" w:type="auto"/>
            <w:vMerge w:val="restart"/>
            <w:tcBorders>
              <w:top w:val="nil"/>
              <w:left w:val="single" w:sz="4" w:space="0" w:color="auto"/>
              <w:bottom w:val="single" w:sz="4" w:space="0" w:color="000000"/>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Subpartida y Descripción</w:t>
            </w:r>
          </w:p>
        </w:tc>
        <w:tc>
          <w:tcPr>
            <w:tcW w:w="0" w:type="auto"/>
            <w:vMerge w:val="restart"/>
            <w:tcBorders>
              <w:top w:val="nil"/>
              <w:left w:val="single" w:sz="4" w:space="0" w:color="auto"/>
              <w:bottom w:val="single" w:sz="4" w:space="0" w:color="000000"/>
              <w:right w:val="single" w:sz="4" w:space="0" w:color="auto"/>
            </w:tcBorders>
            <w:shd w:val="clear" w:color="000000" w:fill="4F81BD"/>
            <w:noWrap/>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 xml:space="preserve"> Monto </w:t>
            </w:r>
          </w:p>
        </w:tc>
        <w:tc>
          <w:tcPr>
            <w:tcW w:w="0" w:type="auto"/>
            <w:gridSpan w:val="3"/>
            <w:tcBorders>
              <w:top w:val="single" w:sz="4" w:space="0" w:color="auto"/>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Vinculación PAO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Cálculo</w:t>
            </w:r>
          </w:p>
        </w:tc>
        <w:tc>
          <w:tcPr>
            <w:tcW w:w="0" w:type="auto"/>
            <w:vMerge w:val="restart"/>
            <w:tcBorders>
              <w:top w:val="nil"/>
              <w:left w:val="single" w:sz="4" w:space="0" w:color="auto"/>
              <w:bottom w:val="single" w:sz="4" w:space="0" w:color="auto"/>
              <w:right w:val="single" w:sz="4" w:space="0" w:color="auto"/>
            </w:tcBorders>
            <w:shd w:val="clear" w:color="000000" w:fill="4F81BD"/>
            <w:vAlign w:val="center"/>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Justificación</w:t>
            </w:r>
          </w:p>
        </w:tc>
      </w:tr>
      <w:tr w:rsidR="00DE5A6F" w:rsidRPr="00DE5A6F" w:rsidTr="00DE5A6F">
        <w:trPr>
          <w:trHeight w:val="330"/>
        </w:trPr>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tcBorders>
              <w:top w:val="nil"/>
              <w:left w:val="nil"/>
              <w:bottom w:val="single" w:sz="4" w:space="0" w:color="auto"/>
              <w:right w:val="single" w:sz="4" w:space="0" w:color="auto"/>
            </w:tcBorders>
            <w:shd w:val="clear" w:color="000000" w:fill="4F81BD"/>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Objetivo</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Meta</w:t>
            </w:r>
          </w:p>
        </w:tc>
        <w:tc>
          <w:tcPr>
            <w:tcW w:w="0" w:type="auto"/>
            <w:tcBorders>
              <w:top w:val="nil"/>
              <w:left w:val="nil"/>
              <w:bottom w:val="single" w:sz="4" w:space="0" w:color="auto"/>
              <w:right w:val="single" w:sz="4" w:space="0" w:color="auto"/>
            </w:tcBorders>
            <w:shd w:val="clear" w:color="000000" w:fill="4F81BD"/>
            <w:noWrap/>
            <w:vAlign w:val="bottom"/>
            <w:hideMark/>
          </w:tcPr>
          <w:p w:rsidR="00DE5A6F" w:rsidRPr="00DE5A6F" w:rsidRDefault="00DE5A6F" w:rsidP="00DE5A6F">
            <w:pPr>
              <w:spacing w:after="0" w:line="240" w:lineRule="auto"/>
              <w:jc w:val="center"/>
              <w:rPr>
                <w:rFonts w:ascii="Arial Narrow" w:eastAsia="Times New Roman" w:hAnsi="Arial Narrow" w:cs="Times New Roman"/>
                <w:b/>
                <w:bCs/>
                <w:color w:val="FFFFFF"/>
                <w:lang w:eastAsia="es-CR"/>
              </w:rPr>
            </w:pPr>
            <w:r w:rsidRPr="00DE5A6F">
              <w:rPr>
                <w:rFonts w:ascii="Arial Narrow" w:eastAsia="Times New Roman" w:hAnsi="Arial Narrow" w:cs="Times New Roman"/>
                <w:b/>
                <w:bCs/>
                <w:color w:val="FFFFFF"/>
                <w:lang w:eastAsia="es-CR"/>
              </w:rPr>
              <w:t>Acción</w:t>
            </w: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DE5A6F" w:rsidRPr="00DE5A6F" w:rsidRDefault="00DE5A6F" w:rsidP="00DE5A6F">
            <w:pPr>
              <w:spacing w:after="0" w:line="240" w:lineRule="auto"/>
              <w:rPr>
                <w:rFonts w:ascii="Arial Narrow" w:eastAsia="Times New Roman" w:hAnsi="Arial Narrow" w:cs="Times New Roman"/>
                <w:b/>
                <w:bCs/>
                <w:color w:val="FFFFFF"/>
                <w:lang w:eastAsia="es-CR"/>
              </w:rPr>
            </w:pPr>
          </w:p>
        </w:tc>
      </w:tr>
      <w:tr w:rsidR="00DE5A6F" w:rsidRPr="00DE5A6F" w:rsidTr="00DE5A6F">
        <w:trPr>
          <w:trHeight w:val="2640"/>
        </w:trPr>
        <w:tc>
          <w:tcPr>
            <w:tcW w:w="0" w:type="auto"/>
            <w:tcBorders>
              <w:top w:val="nil"/>
              <w:left w:val="single" w:sz="4" w:space="0" w:color="1F497D"/>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7.01.07 Fondos en fideicomiso para gasto de capital </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5,500,000,000.00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1. Gestión Institucional</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2.1.2.3</w:t>
            </w:r>
          </w:p>
        </w:tc>
        <w:tc>
          <w:tcPr>
            <w:tcW w:w="0" w:type="auto"/>
            <w:tcBorders>
              <w:top w:val="nil"/>
              <w:left w:val="nil"/>
              <w:bottom w:val="single" w:sz="4" w:space="0" w:color="1F497D"/>
              <w:right w:val="single" w:sz="4" w:space="0" w:color="1F497D"/>
            </w:tcBorders>
            <w:shd w:val="clear" w:color="auto" w:fill="auto"/>
            <w:noWrap/>
            <w:vAlign w:val="center"/>
            <w:hideMark/>
          </w:tcPr>
          <w:p w:rsidR="00DE5A6F" w:rsidRPr="00DE5A6F" w:rsidRDefault="00DE5A6F" w:rsidP="00DE5A6F">
            <w:pPr>
              <w:spacing w:after="0" w:line="240" w:lineRule="auto"/>
              <w:jc w:val="center"/>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 2.1.2.3.1  </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Cuota ¢458.333.333.33 por 12 meses</w:t>
            </w:r>
          </w:p>
        </w:tc>
        <w:tc>
          <w:tcPr>
            <w:tcW w:w="0" w:type="auto"/>
            <w:tcBorders>
              <w:top w:val="nil"/>
              <w:left w:val="nil"/>
              <w:bottom w:val="single" w:sz="4" w:space="0" w:color="1F497D"/>
              <w:right w:val="single" w:sz="4" w:space="0" w:color="1F497D"/>
            </w:tcBorders>
            <w:shd w:val="clear" w:color="auto" w:fill="auto"/>
            <w:vAlign w:val="center"/>
            <w:hideMark/>
          </w:tcPr>
          <w:p w:rsidR="00DE5A6F" w:rsidRPr="00DE5A6F" w:rsidRDefault="00DE5A6F" w:rsidP="00DE5A6F">
            <w:pPr>
              <w:spacing w:after="0" w:line="240" w:lineRule="auto"/>
              <w:rPr>
                <w:rFonts w:ascii="Arial Narrow" w:eastAsia="Times New Roman" w:hAnsi="Arial Narrow" w:cs="Times New Roman"/>
                <w:color w:val="000000"/>
                <w:lang w:eastAsia="es-CR"/>
              </w:rPr>
            </w:pPr>
            <w:r w:rsidRPr="00DE5A6F">
              <w:rPr>
                <w:rFonts w:ascii="Arial Narrow" w:eastAsia="Times New Roman" w:hAnsi="Arial Narrow" w:cs="Times New Roman"/>
                <w:color w:val="000000"/>
                <w:lang w:eastAsia="es-CR"/>
              </w:rPr>
              <w:t xml:space="preserve">Corresponde al Tercer año del Contrato de Fideicomiso de Titularización de Flujos Futuros del Benemérito Cuerpo de Bomberos de Costa Rica 001-2015, el cual estipula los montos anuales,  con periodicidad de ingreso mensual y para este periodo se incorporó un Adendum al contrato con respecto al monto    </w:t>
            </w:r>
          </w:p>
        </w:tc>
      </w:tr>
    </w:tbl>
    <w:p w:rsidR="00D813D6" w:rsidRDefault="00D813D6" w:rsidP="00353808">
      <w:r>
        <w:br w:type="page"/>
      </w:r>
    </w:p>
    <w:p w:rsidR="00D813D6" w:rsidRDefault="00D813D6" w:rsidP="00D813D6">
      <w:pPr>
        <w:jc w:val="center"/>
        <w:rPr>
          <w:rFonts w:ascii="Arial Narrow" w:hAnsi="Arial Narrow"/>
          <w:b/>
          <w:sz w:val="48"/>
          <w:szCs w:val="48"/>
        </w:rPr>
        <w:sectPr w:rsidR="00D813D6" w:rsidSect="00832E07">
          <w:pgSz w:w="15840" w:h="12240" w:orient="landscape"/>
          <w:pgMar w:top="1701" w:right="1417" w:bottom="1701"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6C3A2A" w:rsidRDefault="006C3A2A" w:rsidP="006C3A2A">
      <w:pPr>
        <w:jc w:val="center"/>
        <w:rPr>
          <w:rFonts w:ascii="Arial Narrow" w:hAnsi="Arial Narrow"/>
          <w:b/>
          <w:sz w:val="48"/>
          <w:szCs w:val="48"/>
        </w:rPr>
      </w:pPr>
    </w:p>
    <w:p w:rsidR="006C3A2A" w:rsidRDefault="006C3A2A" w:rsidP="006C3A2A">
      <w:pPr>
        <w:jc w:val="center"/>
        <w:rPr>
          <w:rFonts w:ascii="Arial Narrow" w:hAnsi="Arial Narrow"/>
          <w:b/>
          <w:sz w:val="48"/>
          <w:szCs w:val="48"/>
        </w:rPr>
      </w:pPr>
    </w:p>
    <w:p w:rsidR="006C3A2A" w:rsidRDefault="006C3A2A" w:rsidP="006C3A2A">
      <w:pPr>
        <w:jc w:val="center"/>
        <w:rPr>
          <w:rFonts w:ascii="Arial Narrow" w:hAnsi="Arial Narrow"/>
          <w:b/>
          <w:sz w:val="48"/>
          <w:szCs w:val="48"/>
        </w:rPr>
      </w:pPr>
    </w:p>
    <w:p w:rsidR="006C3A2A" w:rsidRDefault="006C3A2A" w:rsidP="006C3A2A">
      <w:pPr>
        <w:jc w:val="center"/>
        <w:rPr>
          <w:rFonts w:ascii="Arial Narrow" w:hAnsi="Arial Narrow"/>
          <w:b/>
          <w:sz w:val="48"/>
          <w:szCs w:val="48"/>
        </w:rPr>
      </w:pPr>
    </w:p>
    <w:p w:rsidR="006C3A2A" w:rsidRDefault="006C3A2A" w:rsidP="006C3A2A">
      <w:pPr>
        <w:jc w:val="center"/>
        <w:rPr>
          <w:rFonts w:ascii="Arial Narrow" w:hAnsi="Arial Narrow"/>
          <w:b/>
          <w:sz w:val="48"/>
          <w:szCs w:val="48"/>
        </w:rPr>
      </w:pPr>
    </w:p>
    <w:p w:rsidR="006C3A2A" w:rsidRDefault="006C3A2A" w:rsidP="006C3A2A">
      <w:pPr>
        <w:jc w:val="center"/>
        <w:rPr>
          <w:rFonts w:ascii="Arial Narrow" w:hAnsi="Arial Narrow"/>
          <w:b/>
          <w:sz w:val="48"/>
          <w:szCs w:val="48"/>
        </w:rPr>
      </w:pPr>
    </w:p>
    <w:p w:rsidR="007A1C05" w:rsidRDefault="007A1C05" w:rsidP="006C3A2A">
      <w:pPr>
        <w:jc w:val="center"/>
      </w:pPr>
      <w:r w:rsidRPr="006C3A2A">
        <w:rPr>
          <w:rFonts w:ascii="Arial Narrow" w:hAnsi="Arial Narrow"/>
          <w:b/>
          <w:sz w:val="48"/>
          <w:szCs w:val="48"/>
        </w:rPr>
        <w:t>Cuadro comp</w:t>
      </w:r>
      <w:r w:rsidR="006C3A2A" w:rsidRPr="006C3A2A">
        <w:rPr>
          <w:rFonts w:ascii="Arial Narrow" w:hAnsi="Arial Narrow"/>
          <w:b/>
          <w:sz w:val="48"/>
          <w:szCs w:val="48"/>
        </w:rPr>
        <w:t>arativo de gastos presupuestados 2018-2017</w:t>
      </w:r>
      <w:r>
        <w:br w:type="page"/>
      </w:r>
    </w:p>
    <w:p w:rsidR="007A1C05" w:rsidRDefault="007A1C05"/>
    <w:tbl>
      <w:tblPr>
        <w:tblW w:w="0" w:type="auto"/>
        <w:tblInd w:w="55" w:type="dxa"/>
        <w:tblCellMar>
          <w:left w:w="70" w:type="dxa"/>
          <w:right w:w="70" w:type="dxa"/>
        </w:tblCellMar>
        <w:tblLook w:val="04A0" w:firstRow="1" w:lastRow="0" w:firstColumn="1" w:lastColumn="0" w:noHBand="0" w:noVBand="1"/>
      </w:tblPr>
      <w:tblGrid>
        <w:gridCol w:w="3410"/>
        <w:gridCol w:w="2284"/>
        <w:gridCol w:w="2170"/>
        <w:gridCol w:w="1059"/>
      </w:tblGrid>
      <w:tr w:rsidR="00EA72F9" w:rsidRPr="001D1453" w:rsidTr="0051256E">
        <w:trPr>
          <w:trHeight w:val="330"/>
          <w:tblHeader/>
        </w:trPr>
        <w:tc>
          <w:tcPr>
            <w:tcW w:w="0" w:type="auto"/>
            <w:gridSpan w:val="4"/>
            <w:tcBorders>
              <w:top w:val="nil"/>
              <w:left w:val="nil"/>
              <w:bottom w:val="nil"/>
              <w:right w:val="nil"/>
            </w:tcBorders>
            <w:shd w:val="clear" w:color="auto" w:fill="auto"/>
            <w:noWrap/>
            <w:vAlign w:val="bottom"/>
            <w:hideMark/>
          </w:tcPr>
          <w:p w:rsidR="00EA72F9" w:rsidRPr="001D1453" w:rsidRDefault="00EA72F9" w:rsidP="00EA72F9">
            <w:pPr>
              <w:spacing w:after="0" w:line="240" w:lineRule="auto"/>
              <w:jc w:val="center"/>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Benemérito Cuerpo de Bomberos de Costa Rica</w:t>
            </w:r>
          </w:p>
        </w:tc>
      </w:tr>
      <w:tr w:rsidR="00EA72F9" w:rsidRPr="001D1453" w:rsidTr="0051256E">
        <w:trPr>
          <w:trHeight w:val="330"/>
          <w:tblHeader/>
        </w:trPr>
        <w:tc>
          <w:tcPr>
            <w:tcW w:w="0" w:type="auto"/>
            <w:gridSpan w:val="4"/>
            <w:tcBorders>
              <w:top w:val="nil"/>
              <w:left w:val="nil"/>
              <w:bottom w:val="nil"/>
              <w:right w:val="nil"/>
            </w:tcBorders>
            <w:shd w:val="clear" w:color="auto" w:fill="auto"/>
            <w:noWrap/>
            <w:vAlign w:val="bottom"/>
            <w:hideMark/>
          </w:tcPr>
          <w:p w:rsidR="00EA72F9" w:rsidRPr="001D1453" w:rsidRDefault="00EA72F9" w:rsidP="00EA72F9">
            <w:pPr>
              <w:spacing w:after="0" w:line="240" w:lineRule="auto"/>
              <w:jc w:val="center"/>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Cuadro Comparativo Egresos</w:t>
            </w:r>
          </w:p>
        </w:tc>
      </w:tr>
      <w:tr w:rsidR="00EA72F9" w:rsidRPr="001D1453" w:rsidTr="0051256E">
        <w:trPr>
          <w:trHeight w:val="330"/>
          <w:tblHeader/>
        </w:trPr>
        <w:tc>
          <w:tcPr>
            <w:tcW w:w="0" w:type="auto"/>
            <w:gridSpan w:val="4"/>
            <w:tcBorders>
              <w:top w:val="nil"/>
              <w:left w:val="nil"/>
              <w:bottom w:val="nil"/>
              <w:right w:val="nil"/>
            </w:tcBorders>
            <w:shd w:val="clear" w:color="auto" w:fill="auto"/>
            <w:noWrap/>
            <w:vAlign w:val="bottom"/>
            <w:hideMark/>
          </w:tcPr>
          <w:p w:rsidR="00EA72F9" w:rsidRPr="001D1453" w:rsidRDefault="00EA72F9" w:rsidP="00EA72F9">
            <w:pPr>
              <w:spacing w:after="0" w:line="240" w:lineRule="auto"/>
              <w:jc w:val="center"/>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Año 2018 - 2017</w:t>
            </w:r>
          </w:p>
        </w:tc>
      </w:tr>
      <w:tr w:rsidR="00EA72F9" w:rsidRPr="001D1453" w:rsidTr="0051256E">
        <w:trPr>
          <w:trHeight w:val="330"/>
          <w:tblHeader/>
        </w:trPr>
        <w:tc>
          <w:tcPr>
            <w:tcW w:w="0" w:type="auto"/>
            <w:tcBorders>
              <w:top w:val="nil"/>
              <w:left w:val="nil"/>
              <w:bottom w:val="nil"/>
              <w:right w:val="nil"/>
            </w:tcBorders>
            <w:shd w:val="clear" w:color="auto" w:fill="auto"/>
            <w:vAlign w:val="center"/>
            <w:hideMark/>
          </w:tcPr>
          <w:p w:rsidR="00EA72F9" w:rsidRPr="001D1453" w:rsidRDefault="00EA72F9" w:rsidP="00EA72F9">
            <w:pPr>
              <w:spacing w:after="0" w:line="240" w:lineRule="auto"/>
              <w:jc w:val="center"/>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p>
        </w:tc>
        <w:tc>
          <w:tcPr>
            <w:tcW w:w="0" w:type="auto"/>
            <w:tcBorders>
              <w:top w:val="nil"/>
              <w:left w:val="nil"/>
              <w:bottom w:val="nil"/>
              <w:right w:val="nil"/>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p>
        </w:tc>
      </w:tr>
      <w:tr w:rsidR="00EA72F9" w:rsidRPr="001D1453" w:rsidTr="0051256E">
        <w:trPr>
          <w:trHeight w:val="930"/>
          <w:tblHeader/>
        </w:trPr>
        <w:tc>
          <w:tcPr>
            <w:tcW w:w="0" w:type="auto"/>
            <w:tcBorders>
              <w:top w:val="single" w:sz="4" w:space="0" w:color="1F497D"/>
              <w:left w:val="single" w:sz="4" w:space="0" w:color="1F497D"/>
              <w:bottom w:val="single" w:sz="4" w:space="0" w:color="DCE6F1"/>
              <w:right w:val="nil"/>
            </w:tcBorders>
            <w:shd w:val="clear" w:color="366092" w:fill="366092"/>
            <w:vAlign w:val="center"/>
            <w:hideMark/>
          </w:tcPr>
          <w:p w:rsidR="00EA72F9" w:rsidRPr="001D1453" w:rsidRDefault="00EA72F9" w:rsidP="00EA72F9">
            <w:pPr>
              <w:spacing w:after="0" w:line="240" w:lineRule="auto"/>
              <w:jc w:val="center"/>
              <w:rPr>
                <w:rFonts w:ascii="Arial Narrow" w:eastAsia="Times New Roman" w:hAnsi="Arial Narrow" w:cs="Times New Roman"/>
                <w:b/>
                <w:bCs/>
                <w:color w:val="FFFFFF"/>
                <w:sz w:val="20"/>
                <w:lang w:eastAsia="es-CR"/>
              </w:rPr>
            </w:pPr>
            <w:r w:rsidRPr="001D1453">
              <w:rPr>
                <w:rFonts w:ascii="Arial Narrow" w:eastAsia="Times New Roman" w:hAnsi="Arial Narrow" w:cs="Times New Roman"/>
                <w:b/>
                <w:bCs/>
                <w:color w:val="FFFFFF"/>
                <w:sz w:val="20"/>
                <w:lang w:eastAsia="es-CR"/>
              </w:rPr>
              <w:t>Partida y descripción</w:t>
            </w:r>
          </w:p>
        </w:tc>
        <w:tc>
          <w:tcPr>
            <w:tcW w:w="0" w:type="auto"/>
            <w:tcBorders>
              <w:top w:val="single" w:sz="4" w:space="0" w:color="1F497D"/>
              <w:left w:val="single" w:sz="4" w:space="0" w:color="1F497D"/>
              <w:bottom w:val="single" w:sz="4" w:space="0" w:color="B8CCE4"/>
              <w:right w:val="single" w:sz="4" w:space="0" w:color="1F497D"/>
            </w:tcBorders>
            <w:shd w:val="clear" w:color="366092" w:fill="366092"/>
            <w:vAlign w:val="center"/>
            <w:hideMark/>
          </w:tcPr>
          <w:p w:rsidR="00EA72F9" w:rsidRPr="001D1453" w:rsidRDefault="00EA72F9" w:rsidP="00EA72F9">
            <w:pPr>
              <w:spacing w:after="0" w:line="240" w:lineRule="auto"/>
              <w:jc w:val="center"/>
              <w:rPr>
                <w:rFonts w:ascii="Arial Narrow" w:eastAsia="Times New Roman" w:hAnsi="Arial Narrow" w:cs="Times New Roman"/>
                <w:b/>
                <w:bCs/>
                <w:color w:val="FFFFFF"/>
                <w:sz w:val="20"/>
                <w:lang w:eastAsia="es-CR"/>
              </w:rPr>
            </w:pPr>
            <w:r w:rsidRPr="001D1453">
              <w:rPr>
                <w:rFonts w:ascii="Arial Narrow" w:eastAsia="Times New Roman" w:hAnsi="Arial Narrow" w:cs="Times New Roman"/>
                <w:b/>
                <w:bCs/>
                <w:color w:val="FFFFFF"/>
                <w:sz w:val="20"/>
                <w:lang w:eastAsia="es-CR"/>
              </w:rPr>
              <w:t>Presupuestado 2018    (a)</w:t>
            </w:r>
          </w:p>
        </w:tc>
        <w:tc>
          <w:tcPr>
            <w:tcW w:w="0" w:type="auto"/>
            <w:tcBorders>
              <w:top w:val="single" w:sz="4" w:space="0" w:color="1F497D"/>
              <w:left w:val="nil"/>
              <w:bottom w:val="single" w:sz="4" w:space="0" w:color="B8CCE4"/>
              <w:right w:val="single" w:sz="4" w:space="0" w:color="1F497D"/>
            </w:tcBorders>
            <w:shd w:val="clear" w:color="366092" w:fill="366092"/>
            <w:vAlign w:val="center"/>
            <w:hideMark/>
          </w:tcPr>
          <w:p w:rsidR="00EA72F9" w:rsidRPr="001D1453" w:rsidRDefault="00EA72F9" w:rsidP="00EA72F9">
            <w:pPr>
              <w:spacing w:after="0" w:line="240" w:lineRule="auto"/>
              <w:jc w:val="center"/>
              <w:rPr>
                <w:rFonts w:ascii="Arial Narrow" w:eastAsia="Times New Roman" w:hAnsi="Arial Narrow" w:cs="Times New Roman"/>
                <w:b/>
                <w:bCs/>
                <w:color w:val="FFFFFF"/>
                <w:sz w:val="20"/>
                <w:lang w:eastAsia="es-CR"/>
              </w:rPr>
            </w:pPr>
            <w:r w:rsidRPr="001D1453">
              <w:rPr>
                <w:rFonts w:ascii="Arial Narrow" w:eastAsia="Times New Roman" w:hAnsi="Arial Narrow" w:cs="Times New Roman"/>
                <w:b/>
                <w:bCs/>
                <w:color w:val="FFFFFF"/>
                <w:sz w:val="20"/>
                <w:lang w:eastAsia="es-CR"/>
              </w:rPr>
              <w:t>Presupuesto Definitivo 2017  (b)</w:t>
            </w:r>
          </w:p>
        </w:tc>
        <w:tc>
          <w:tcPr>
            <w:tcW w:w="0" w:type="auto"/>
            <w:tcBorders>
              <w:top w:val="single" w:sz="4" w:space="0" w:color="1F497D"/>
              <w:left w:val="nil"/>
              <w:bottom w:val="single" w:sz="4" w:space="0" w:color="B8CCE4"/>
              <w:right w:val="single" w:sz="4" w:space="0" w:color="1F497D"/>
            </w:tcBorders>
            <w:shd w:val="clear" w:color="366092" w:fill="366092"/>
            <w:vAlign w:val="center"/>
            <w:hideMark/>
          </w:tcPr>
          <w:p w:rsidR="00EA72F9" w:rsidRPr="001D1453" w:rsidRDefault="00EA72F9" w:rsidP="00EA72F9">
            <w:pPr>
              <w:spacing w:after="0" w:line="240" w:lineRule="auto"/>
              <w:jc w:val="center"/>
              <w:rPr>
                <w:rFonts w:ascii="Arial Narrow" w:eastAsia="Times New Roman" w:hAnsi="Arial Narrow" w:cs="Times New Roman"/>
                <w:b/>
                <w:bCs/>
                <w:color w:val="FFFFFF"/>
                <w:sz w:val="20"/>
                <w:lang w:eastAsia="es-CR"/>
              </w:rPr>
            </w:pPr>
            <w:r w:rsidRPr="001D1453">
              <w:rPr>
                <w:rFonts w:ascii="Arial Narrow" w:eastAsia="Times New Roman" w:hAnsi="Arial Narrow" w:cs="Times New Roman"/>
                <w:b/>
                <w:bCs/>
                <w:color w:val="FFFFFF"/>
                <w:sz w:val="20"/>
                <w:lang w:eastAsia="es-CR"/>
              </w:rPr>
              <w:t>% Variación (a-b)/b</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0. REMUNERACIONES</w:t>
            </w:r>
          </w:p>
        </w:tc>
        <w:tc>
          <w:tcPr>
            <w:tcW w:w="0" w:type="auto"/>
            <w:tcBorders>
              <w:top w:val="single" w:sz="4" w:space="0" w:color="DCE6F1"/>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22,558,731,691 </w:t>
            </w:r>
          </w:p>
        </w:tc>
        <w:tc>
          <w:tcPr>
            <w:tcW w:w="0" w:type="auto"/>
            <w:tcBorders>
              <w:top w:val="single" w:sz="4" w:space="0" w:color="DCE6F1"/>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18,767,432,318 </w:t>
            </w:r>
          </w:p>
        </w:tc>
        <w:tc>
          <w:tcPr>
            <w:tcW w:w="0" w:type="auto"/>
            <w:tcBorders>
              <w:top w:val="single" w:sz="4" w:space="0" w:color="DCE6F1"/>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20.20%</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0.01 REMUNERACIONES BÁSICAS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9,356,364,967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7,287,998,000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28.38%</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0.01.01 Sueldos para cargos fijos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8,237,259,178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6,742,584,738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22.17%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0.01.02 Jornales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0.01.03 Servicios especiales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48,740,735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122,697,262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-60.28%</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0.01.05 Suplencias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1,066,765,054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419,116,000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154.53%</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0.02 REMUNERACIONES EVENTUALES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136,229,301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171,677,000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-20.65%</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0.02.01 Tiempo extraordinario</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13,595,508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12,074,000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12.60%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0.02.03 Disponibilidad laboral</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14,850,957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14,882,000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-0.21%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0.02.04 Compensación de vacaciones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104,902,836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141,841,000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-26.04%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0.02.05 Dietas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2,880,000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2,880,000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0.03 INCENTIVOS SALARIALES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7,555,350,733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6,683,411,318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13.05%</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0.03.01 Retribución por años servidos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4,365,282,653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4,137,902,000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5.50%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0.03.02 Restricción al ejercicio liberal de la profesión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339,227,844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244,679,318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38.64%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0.03.03 Décimo tercer mes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1,357,345,654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1,112,849,000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0.03.04 Salario Escolar</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1,248,948,279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1,015,882,000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22.94%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0.03.99 Otros Incentivos Salariales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244,546,303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172,099,000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42.10%</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0.04 CONTRIBUCIONES PATRONALES AL DESARROLLO Y LA SEGURIDAD SOCIAL</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2,688,619,844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2,204,323,000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21.97%</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0.04.01 Contribución Patronal al Seguro de Salud de CCSS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1,507,256,579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1,235,756,000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0.04.02 Contribución Patronal al I.M.A.S.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81,473,329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66,798,000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0.04.03 Contribución Patronal al  I.N.A.</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244,419,986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200,393,000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0.04.04 Contribución Patronal FODESAF</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814,733,286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667,977,000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0.04.05 Contribución Patronal BPDC</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40,736,664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33,399,000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7A1C05">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0.05 CONTRIBUCIONES PATRONALES A FONDOS DE PENSIONES Y OTROS FONDOS DE CAPITALIZACIÓN</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2,201,624,971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1,953,837,000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12.68%</w:t>
            </w:r>
          </w:p>
        </w:tc>
      </w:tr>
      <w:tr w:rsidR="00EA72F9" w:rsidRPr="001D1453" w:rsidTr="007A1C05">
        <w:trPr>
          <w:trHeight w:val="660"/>
        </w:trPr>
        <w:tc>
          <w:tcPr>
            <w:tcW w:w="0" w:type="auto"/>
            <w:tcBorders>
              <w:top w:val="single" w:sz="4" w:space="0" w:color="4F81BD"/>
              <w:left w:val="single" w:sz="4" w:space="0" w:color="1F497D"/>
              <w:bottom w:val="single" w:sz="4" w:space="0" w:color="1F497D"/>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0.05.01 </w:t>
            </w:r>
            <w:r w:rsidR="007A1C05" w:rsidRPr="001D1453">
              <w:rPr>
                <w:rFonts w:ascii="Arial Narrow" w:eastAsia="Times New Roman" w:hAnsi="Arial Narrow" w:cs="Times New Roman"/>
                <w:color w:val="000000"/>
                <w:sz w:val="20"/>
                <w:lang w:eastAsia="es-CR"/>
              </w:rPr>
              <w:t>Contribución</w:t>
            </w:r>
            <w:r w:rsidRPr="001D1453">
              <w:rPr>
                <w:rFonts w:ascii="Arial Narrow" w:eastAsia="Times New Roman" w:hAnsi="Arial Narrow" w:cs="Times New Roman"/>
                <w:color w:val="000000"/>
                <w:sz w:val="20"/>
                <w:lang w:eastAsia="es-CR"/>
              </w:rPr>
              <w:t xml:space="preserve"> Patronal al Seguro de Pensiones CCSS</w:t>
            </w:r>
          </w:p>
        </w:tc>
        <w:tc>
          <w:tcPr>
            <w:tcW w:w="0" w:type="auto"/>
            <w:tcBorders>
              <w:top w:val="single" w:sz="4" w:space="0" w:color="4F81BD"/>
              <w:left w:val="single" w:sz="4" w:space="0" w:color="1F497D"/>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827,769,018 </w:t>
            </w:r>
          </w:p>
        </w:tc>
        <w:tc>
          <w:tcPr>
            <w:tcW w:w="0" w:type="auto"/>
            <w:tcBorders>
              <w:top w:val="single" w:sz="4" w:space="0" w:color="4F81BD"/>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678,664,000 </w:t>
            </w:r>
          </w:p>
        </w:tc>
        <w:tc>
          <w:tcPr>
            <w:tcW w:w="0" w:type="auto"/>
            <w:tcBorders>
              <w:top w:val="single" w:sz="4" w:space="0" w:color="4F81BD"/>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7A1C05">
        <w:trPr>
          <w:trHeight w:val="660"/>
        </w:trPr>
        <w:tc>
          <w:tcPr>
            <w:tcW w:w="0" w:type="auto"/>
            <w:tcBorders>
              <w:top w:val="single" w:sz="4" w:space="0" w:color="1F497D"/>
              <w:left w:val="single" w:sz="4" w:space="0" w:color="1F497D"/>
              <w:bottom w:val="single" w:sz="4" w:space="0" w:color="1F497D" w:themeColor="text2"/>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lastRenderedPageBreak/>
              <w:t>0.05.02 Aporte Patronal Régimen Obligatorio Pensiones Complementarias</w:t>
            </w:r>
          </w:p>
        </w:tc>
        <w:tc>
          <w:tcPr>
            <w:tcW w:w="0" w:type="auto"/>
            <w:tcBorders>
              <w:top w:val="single" w:sz="4" w:space="0" w:color="1F497D"/>
              <w:left w:val="single" w:sz="4" w:space="0" w:color="1F497D"/>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285,156,650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367,387,000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-22.38%</w:t>
            </w:r>
          </w:p>
        </w:tc>
      </w:tr>
      <w:tr w:rsidR="00EA72F9" w:rsidRPr="001D1453" w:rsidTr="0051256E">
        <w:trPr>
          <w:trHeight w:val="330"/>
        </w:trPr>
        <w:tc>
          <w:tcPr>
            <w:tcW w:w="0" w:type="auto"/>
            <w:tcBorders>
              <w:top w:val="single" w:sz="4" w:space="0" w:color="1F497D" w:themeColor="text2"/>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0.05.03 Aporte Patronal Fondo Capitalización Laboral</w:t>
            </w:r>
          </w:p>
        </w:tc>
        <w:tc>
          <w:tcPr>
            <w:tcW w:w="0" w:type="auto"/>
            <w:tcBorders>
              <w:top w:val="single" w:sz="4" w:space="0" w:color="1F497D" w:themeColor="text2"/>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488,839,971 </w:t>
            </w:r>
          </w:p>
        </w:tc>
        <w:tc>
          <w:tcPr>
            <w:tcW w:w="0" w:type="auto"/>
            <w:tcBorders>
              <w:top w:val="single" w:sz="4" w:space="0" w:color="1F497D" w:themeColor="text2"/>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400,786,000 </w:t>
            </w:r>
          </w:p>
        </w:tc>
        <w:tc>
          <w:tcPr>
            <w:tcW w:w="0" w:type="auto"/>
            <w:tcBorders>
              <w:top w:val="single" w:sz="4" w:space="0" w:color="1F497D" w:themeColor="text2"/>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21.97%</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0.05.05 Contribución patronal fondos administrados por entes privados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599,859,332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507,000,000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18.32%</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0.99 REMUNERACIONES DIVERSAS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620,541,874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466,186,000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33.11%</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0.99.99 Otras Remuneraciones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620,541,874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466,186,000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33.11%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1. SERVICIOS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7,976,938,523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7,157,319,498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11.45%</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1.01 ALQUILERES </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451,500,800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310,099,000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45.60%</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1.01.01 Alquiler de edificios, locales y  terrenos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364,089,800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256,543,000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41.92%</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1.01.02 Alquiler de maquinaria, equipo y mobiliario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39,650,000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9,600,000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313.02%</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1.01.99 Otros alquileres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47,761,000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43,956,000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8.66%</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1.02 SERVICIOS BÁSICOS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838,941,375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718,244,000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16.80%</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1.02.01 Servicios de agua y alcantarillado</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87,040,960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89,315,000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-2.55%</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1.02.02 Servicio de energía eléctrica</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398,275,415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337,631,000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17.96%</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1.02.03 Servicios de correo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4,375,000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7,992,000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-45.26%</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1.02.04 Servicio de telecomunicaciones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323,400,000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259,617,000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24.57%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1.02.99 Otros servicios básicos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25,850,000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23,689,000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9.12%</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1.03 SERVICIOS COMERCIALES Y FINANCIEROS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164,946,550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148,949,500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10.74%</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1.03.01 Información</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4,560,000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-56.14%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1.03.02 Publicidad y propaganda</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108,270,000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104,902,000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3.21%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1.03.03 Impresión, encuadernación y otros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20,820,850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15,191,500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37.06%</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1.03.04 Transporte de bienes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17,631,000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10,852,000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62.47%</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1.03.06 Comisiones y gastos por servicios financieros y comerciales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11,519,700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11,504,000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0.14%</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1.03.07 Servicios de transferencia electrónica de información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4,705,000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1,940,000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142.53%</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1.04 SERVICIOS DE GESTIÓN Y APOYO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2,863,991,903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2,806,508,809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2.05%</w:t>
            </w:r>
          </w:p>
        </w:tc>
      </w:tr>
      <w:tr w:rsidR="00EA72F9" w:rsidRPr="001D1453" w:rsidTr="007A1C05">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1.04.01 Servicios médicos y de laboratorio</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37,992,000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9,500,000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299.92%</w:t>
            </w:r>
          </w:p>
        </w:tc>
      </w:tr>
      <w:tr w:rsidR="00EA72F9" w:rsidRPr="001D1453" w:rsidTr="007A1C05">
        <w:trPr>
          <w:trHeight w:val="330"/>
        </w:trPr>
        <w:tc>
          <w:tcPr>
            <w:tcW w:w="0" w:type="auto"/>
            <w:tcBorders>
              <w:top w:val="single" w:sz="4" w:space="0" w:color="DCE6F1"/>
              <w:left w:val="single" w:sz="4" w:space="0" w:color="1F497D"/>
              <w:bottom w:val="single" w:sz="4" w:space="0" w:color="1F497D"/>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1.04.02 Servicios Jurídicos</w:t>
            </w:r>
          </w:p>
        </w:tc>
        <w:tc>
          <w:tcPr>
            <w:tcW w:w="0" w:type="auto"/>
            <w:tcBorders>
              <w:top w:val="single" w:sz="4" w:space="0" w:color="DCE6F1"/>
              <w:left w:val="single" w:sz="4" w:space="0" w:color="1F497D"/>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5,579,600 </w:t>
            </w:r>
          </w:p>
        </w:tc>
        <w:tc>
          <w:tcPr>
            <w:tcW w:w="0" w:type="auto"/>
            <w:tcBorders>
              <w:top w:val="single" w:sz="4" w:space="0" w:color="DCE6F1"/>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7A1C05">
        <w:trPr>
          <w:trHeight w:val="330"/>
        </w:trPr>
        <w:tc>
          <w:tcPr>
            <w:tcW w:w="0" w:type="auto"/>
            <w:tcBorders>
              <w:top w:val="single" w:sz="4" w:space="0" w:color="1F497D"/>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lastRenderedPageBreak/>
              <w:t>1.04.03 Servicios de Ingeniería</w:t>
            </w:r>
          </w:p>
        </w:tc>
        <w:tc>
          <w:tcPr>
            <w:tcW w:w="0" w:type="auto"/>
            <w:tcBorders>
              <w:top w:val="single" w:sz="4" w:space="0" w:color="1F497D"/>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31,416,000 </w:t>
            </w:r>
          </w:p>
        </w:tc>
        <w:tc>
          <w:tcPr>
            <w:tcW w:w="0" w:type="auto"/>
            <w:tcBorders>
              <w:top w:val="single" w:sz="4" w:space="0" w:color="1F497D"/>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24,911,546 </w:t>
            </w:r>
          </w:p>
        </w:tc>
        <w:tc>
          <w:tcPr>
            <w:tcW w:w="0" w:type="auto"/>
            <w:tcBorders>
              <w:top w:val="single" w:sz="4" w:space="0" w:color="1F497D"/>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26.11%</w:t>
            </w:r>
          </w:p>
        </w:tc>
      </w:tr>
      <w:tr w:rsidR="00EA72F9" w:rsidRPr="001D1453" w:rsidTr="0051256E">
        <w:trPr>
          <w:trHeight w:val="330"/>
        </w:trPr>
        <w:tc>
          <w:tcPr>
            <w:tcW w:w="0" w:type="auto"/>
            <w:tcBorders>
              <w:top w:val="single" w:sz="4" w:space="0" w:color="DCE6F1"/>
              <w:left w:val="single" w:sz="4" w:space="0" w:color="1F497D"/>
              <w:bottom w:val="single" w:sz="4" w:space="0" w:color="1F497D" w:themeColor="text2"/>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1.04.04 Servicios en ciencias económicas y sociales</w:t>
            </w:r>
          </w:p>
        </w:tc>
        <w:tc>
          <w:tcPr>
            <w:tcW w:w="0" w:type="auto"/>
            <w:tcBorders>
              <w:top w:val="single" w:sz="4" w:space="0" w:color="DCE6F1"/>
              <w:left w:val="single" w:sz="4" w:space="0" w:color="1F497D"/>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23,000,000 </w:t>
            </w:r>
          </w:p>
        </w:tc>
        <w:tc>
          <w:tcPr>
            <w:tcW w:w="0" w:type="auto"/>
            <w:tcBorders>
              <w:top w:val="single" w:sz="4" w:space="0" w:color="DCE6F1"/>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29,700,000 </w:t>
            </w:r>
          </w:p>
        </w:tc>
        <w:tc>
          <w:tcPr>
            <w:tcW w:w="0" w:type="auto"/>
            <w:tcBorders>
              <w:top w:val="single" w:sz="4" w:space="0" w:color="DCE6F1"/>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-22.56%</w:t>
            </w:r>
          </w:p>
        </w:tc>
      </w:tr>
      <w:tr w:rsidR="00EA72F9" w:rsidRPr="001D1453" w:rsidTr="0051256E">
        <w:trPr>
          <w:trHeight w:val="330"/>
        </w:trPr>
        <w:tc>
          <w:tcPr>
            <w:tcW w:w="0" w:type="auto"/>
            <w:tcBorders>
              <w:top w:val="single" w:sz="4" w:space="0" w:color="1F497D" w:themeColor="text2"/>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1.04.05 Servicios de desarrollo de sistemas informáticos</w:t>
            </w:r>
          </w:p>
        </w:tc>
        <w:tc>
          <w:tcPr>
            <w:tcW w:w="0" w:type="auto"/>
            <w:tcBorders>
              <w:top w:val="single" w:sz="4" w:space="0" w:color="1F497D" w:themeColor="text2"/>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994,435,000 </w:t>
            </w:r>
          </w:p>
        </w:tc>
        <w:tc>
          <w:tcPr>
            <w:tcW w:w="0" w:type="auto"/>
            <w:tcBorders>
              <w:top w:val="single" w:sz="4" w:space="0" w:color="1F497D" w:themeColor="text2"/>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737,015,200 </w:t>
            </w:r>
          </w:p>
        </w:tc>
        <w:tc>
          <w:tcPr>
            <w:tcW w:w="0" w:type="auto"/>
            <w:tcBorders>
              <w:top w:val="single" w:sz="4" w:space="0" w:color="1F497D" w:themeColor="text2"/>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34.93%</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1.04.06 Servicios generales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209,996,440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418,054,000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-49.77%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1.04.99 Otros servicios de gestión y apoyo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1,567,152,463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1,581,748,463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-0.92%</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1.05 GASTOS DE VIAJE Y DE TRANSPORTE</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189,069,090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211,311,735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-10.53%</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1.05.01 Transportes dentro del país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47,688,200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38,030,000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25.40%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1.05.02 Viáticos dentro del país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86,864,040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101,011,735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-14.01%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1.05.03 Transportes en el exterior</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22,526,750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39,000,000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-42.24%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1.05.04 Viáticos en el exterior</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31,990,100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33,270,000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-3.85%</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1.06 SEGUROS, REASEGUROS Y OTRAS OBLIGACIONES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1,046,300,000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861,003,000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21.52%</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1.06.01 Seguros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1,046,300,000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861,003,000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21.52%</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1.07 CAPACITACIÓN Y PROTOCOLO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332,696,650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408,198,400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-18.50%</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1.07.01 Actividades de capacitación</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222,283,650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261,910,400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-15.13%</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1.07.02 Actividades protocolarias y sociales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110,413,000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146,288,000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-24.52%</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1.08 MANTENIMIENTO Y REPARACIÓN</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1,921,210,766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1,555,507,654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23.51%</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1.08.01 Mantenimiento de edificios, locales y terrenos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505,710,000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427,500,000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18.29%</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1.08.04 Mantenimiento y reparación de maquinaria y equipo de producción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368,260,866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231,910,606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58.79%</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1.08.05 Mantenimiento y </w:t>
            </w:r>
            <w:r w:rsidR="00242F4A" w:rsidRPr="001D1453">
              <w:rPr>
                <w:rFonts w:ascii="Arial Narrow" w:eastAsia="Times New Roman" w:hAnsi="Arial Narrow" w:cs="Times New Roman"/>
                <w:color w:val="000000"/>
                <w:sz w:val="20"/>
                <w:lang w:eastAsia="es-CR"/>
              </w:rPr>
              <w:t>reparación</w:t>
            </w:r>
            <w:r w:rsidRPr="001D1453">
              <w:rPr>
                <w:rFonts w:ascii="Arial Narrow" w:eastAsia="Times New Roman" w:hAnsi="Arial Narrow" w:cs="Times New Roman"/>
                <w:color w:val="000000"/>
                <w:sz w:val="20"/>
                <w:lang w:eastAsia="es-CR"/>
              </w:rPr>
              <w:t xml:space="preserve"> de equipo de transporte</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417,777,000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458,974,000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-8.98%</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1.08.06 Mantenimiento y reparación equipo de comunicación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34,200,000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42,857,000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-20.20%</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1.08.07 Mantenimiento y reparación equipo y mobiliario de oficina</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120,866,000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43,500,000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177.85%</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1.08.08 Mantenimiento y reparación de equipo cómputo y sistemas de información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363,296,900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261,662,048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38.84%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1.08.99 Mantenimiento y reparación de otros equipos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111,100,000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89,104,000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24.69%</w:t>
            </w:r>
          </w:p>
        </w:tc>
      </w:tr>
      <w:tr w:rsidR="00EA72F9" w:rsidRPr="001D1453" w:rsidTr="0051256E">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1.09 IMPUESTOS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153,317,389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125,247,400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22.41%</w:t>
            </w:r>
          </w:p>
        </w:tc>
      </w:tr>
      <w:tr w:rsidR="00EA72F9" w:rsidRPr="001D1453" w:rsidTr="0051256E">
        <w:trPr>
          <w:trHeight w:val="330"/>
        </w:trPr>
        <w:tc>
          <w:tcPr>
            <w:tcW w:w="0" w:type="auto"/>
            <w:tcBorders>
              <w:top w:val="single" w:sz="4" w:space="0" w:color="4F81BD"/>
              <w:left w:val="single" w:sz="4" w:space="0" w:color="1F497D"/>
              <w:bottom w:val="single" w:sz="4" w:space="0" w:color="1F497D" w:themeColor="text2"/>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lastRenderedPageBreak/>
              <w:t>1.09.99 Otros Impuestos</w:t>
            </w:r>
          </w:p>
        </w:tc>
        <w:tc>
          <w:tcPr>
            <w:tcW w:w="0" w:type="auto"/>
            <w:tcBorders>
              <w:top w:val="single" w:sz="4" w:space="0" w:color="4F81BD"/>
              <w:left w:val="single" w:sz="4" w:space="0" w:color="1F497D"/>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153,317,389 </w:t>
            </w:r>
          </w:p>
        </w:tc>
        <w:tc>
          <w:tcPr>
            <w:tcW w:w="0" w:type="auto"/>
            <w:tcBorders>
              <w:top w:val="single" w:sz="4" w:space="0" w:color="4F81B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125,247,400 </w:t>
            </w:r>
          </w:p>
        </w:tc>
        <w:tc>
          <w:tcPr>
            <w:tcW w:w="0" w:type="auto"/>
            <w:tcBorders>
              <w:top w:val="single" w:sz="4" w:space="0" w:color="4F81B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22.41%</w:t>
            </w:r>
          </w:p>
        </w:tc>
      </w:tr>
      <w:tr w:rsidR="00EA72F9" w:rsidRPr="001D1453" w:rsidTr="0051256E">
        <w:trPr>
          <w:trHeight w:val="330"/>
        </w:trPr>
        <w:tc>
          <w:tcPr>
            <w:tcW w:w="0" w:type="auto"/>
            <w:tcBorders>
              <w:top w:val="single" w:sz="4" w:space="0" w:color="1F497D" w:themeColor="text2"/>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1.99 SERVICIOS DIVERSOS</w:t>
            </w:r>
          </w:p>
        </w:tc>
        <w:tc>
          <w:tcPr>
            <w:tcW w:w="0" w:type="auto"/>
            <w:tcBorders>
              <w:top w:val="single" w:sz="4" w:space="0" w:color="1F497D" w:themeColor="text2"/>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14,964,000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12,250,000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22.16%</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1.99.02 Intereses moratorios y multas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2,464,000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2,250,000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9.51%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1.99.05 Deducibles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1.99.99 Otros servicios no especificados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2,500,000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2. MATERIALES Y SUMINISTROS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3,950,939,336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3,727,712,146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5.99%</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2.01 PRODUCTOS QUÍMICOS Y CONEXOS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1,014,227,000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836,898,775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21.19%</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2.01.01 Combustibles y lubricantes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767,324,000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632,556,000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21.31%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2.01.02 Productos farmacéuticos y medicinales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27,945,675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32,139,775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-13.05%</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2.01.03 Productos Veterinarios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6,145,000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5,980,000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2.76%</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2.01.04 Tintas, pinturas y diluyentes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116,681,325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82,000,000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42.29%</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2.01.99 Otros productos químicos y conexos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96,131,000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84,223,000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14.14%</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2.02 ALIMENTOS Y PRODUCTOS AGROPECUARIOS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89,968,350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83,443,720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7.82%</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2.02.02 Productos agroforestales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2.02.03 Alimentos y bebidas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85,693,350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79,068,720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8.38%</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2.02.04 Alimentos para animales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3,375,000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4,375,000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-22.86%</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2.03 MATERIALES Y PRODUCTOS DE USO EN LA CONSTRUCCIÓN Y MANTENIMIENTO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268,358,870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307,827,397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-12.82%</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2.03.01 Materiales y productos metálicos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22,648,240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42,174,000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-46.30%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2.03.02 Materiales y productos minerales y asfálticos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34,957,500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41,500,000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-15.77%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2.03.03 Madera y sus derivados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13,076,100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21,500,000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-39.18%</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2.03.04 Materiales y productos eléctricos, telefónicos y de cómputo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102,441,000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70,795,700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44.70%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2.03.05 Materiales y productos de vidrio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18,000,000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-83.33%</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2.03.06 Materiales y productos de plástico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32,863,280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21,164,000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55.28%</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2.03.99 Otros materiales y productos de uso en la construcción y mantenimiento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59,372,750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92,693,697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-35.95%</w:t>
            </w:r>
          </w:p>
        </w:tc>
      </w:tr>
      <w:tr w:rsidR="00EA72F9" w:rsidRPr="001D1453" w:rsidTr="007A1C05">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2.04 HERRAMIENTAS, REPUESTOS Y ACCESORIOS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1,225,020,700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1,220,547,054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0.37%</w:t>
            </w:r>
          </w:p>
        </w:tc>
      </w:tr>
      <w:tr w:rsidR="00EA72F9" w:rsidRPr="001D1453" w:rsidTr="007A1C05">
        <w:trPr>
          <w:trHeight w:val="330"/>
        </w:trPr>
        <w:tc>
          <w:tcPr>
            <w:tcW w:w="0" w:type="auto"/>
            <w:tcBorders>
              <w:top w:val="single" w:sz="4" w:space="0" w:color="4F81BD"/>
              <w:left w:val="single" w:sz="4" w:space="0" w:color="1F497D"/>
              <w:bottom w:val="single" w:sz="4" w:space="0" w:color="1F497D"/>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2.04.01 Herramientas e Instrumentos</w:t>
            </w:r>
          </w:p>
        </w:tc>
        <w:tc>
          <w:tcPr>
            <w:tcW w:w="0" w:type="auto"/>
            <w:tcBorders>
              <w:top w:val="single" w:sz="4" w:space="0" w:color="4F81BD"/>
              <w:left w:val="single" w:sz="4" w:space="0" w:color="1F497D"/>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355,190,000 </w:t>
            </w:r>
          </w:p>
        </w:tc>
        <w:tc>
          <w:tcPr>
            <w:tcW w:w="0" w:type="auto"/>
            <w:tcBorders>
              <w:top w:val="single" w:sz="4" w:space="0" w:color="4F81BD"/>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410,820,927 </w:t>
            </w:r>
          </w:p>
        </w:tc>
        <w:tc>
          <w:tcPr>
            <w:tcW w:w="0" w:type="auto"/>
            <w:tcBorders>
              <w:top w:val="single" w:sz="4" w:space="0" w:color="4F81BD"/>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-13.54%</w:t>
            </w:r>
          </w:p>
        </w:tc>
      </w:tr>
      <w:tr w:rsidR="00EA72F9" w:rsidRPr="001D1453" w:rsidTr="007A1C05">
        <w:trPr>
          <w:trHeight w:val="330"/>
        </w:trPr>
        <w:tc>
          <w:tcPr>
            <w:tcW w:w="0" w:type="auto"/>
            <w:tcBorders>
              <w:top w:val="single" w:sz="4" w:space="0" w:color="1F497D"/>
              <w:left w:val="single" w:sz="4" w:space="0" w:color="1F497D"/>
              <w:bottom w:val="single" w:sz="4" w:space="0" w:color="1F497D" w:themeColor="text2"/>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lastRenderedPageBreak/>
              <w:t>2.04.02 Repuestos y Accesorios</w:t>
            </w:r>
          </w:p>
        </w:tc>
        <w:tc>
          <w:tcPr>
            <w:tcW w:w="0" w:type="auto"/>
            <w:tcBorders>
              <w:top w:val="single" w:sz="4" w:space="0" w:color="1F497D"/>
              <w:left w:val="single" w:sz="4" w:space="0" w:color="1F497D"/>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869,830,700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809,726,127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7.42%</w:t>
            </w:r>
          </w:p>
        </w:tc>
      </w:tr>
      <w:tr w:rsidR="00EA72F9" w:rsidRPr="001D1453" w:rsidTr="0051256E">
        <w:trPr>
          <w:trHeight w:val="330"/>
        </w:trPr>
        <w:tc>
          <w:tcPr>
            <w:tcW w:w="0" w:type="auto"/>
            <w:tcBorders>
              <w:top w:val="single" w:sz="4" w:space="0" w:color="1F497D" w:themeColor="text2"/>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2.99 ÚTILES, MATERIALES Y SUMINISTROS DIVERSOS</w:t>
            </w:r>
          </w:p>
        </w:tc>
        <w:tc>
          <w:tcPr>
            <w:tcW w:w="0" w:type="auto"/>
            <w:tcBorders>
              <w:top w:val="single" w:sz="4" w:space="0" w:color="1F497D" w:themeColor="text2"/>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1,353,364,416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1,278,995,200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5.81%</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2.99.01 Útiles y materiales de oficina y cómputo</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42,111,300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42,017,000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0.22%</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2.99.02 Útiles y materiales médico, hospitalario y de investigación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46,843,650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57,786,500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-18.94%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2.99.03 Productos de papel, cartón e impresos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49,218,768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89,831,500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-45.21%</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2.99.04 Textiles y vestuario</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985,836,750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835,787,000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17.95%</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2.99.05 Útiles y materiales de limpieza</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102,008,828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112,514,000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-9.34%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2.99.06 Útiles y materiales de resguardo y seguridad</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22,436,100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31,496,000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-28.77%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2.99.07 Útiles y materiales de cocina y comedor</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5,989,000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4,659,200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28.54%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2.99.99 Otros útiles, materiales y suministros diversos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98,920,020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104,904,000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-5.70%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3.INTERESES Y COMISIONES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0.00%</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3.04 COMISIONES Y OTROS GASTOS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0.00%</w:t>
            </w:r>
          </w:p>
        </w:tc>
      </w:tr>
      <w:tr w:rsidR="00EA72F9" w:rsidRPr="001D1453" w:rsidTr="00EA72F9">
        <w:trPr>
          <w:trHeight w:val="66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3.04.01 Comisiones y otros gasto sobre títulos valores internos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4. ACTIVOS FINANCIEROS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802,862,322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741,441,000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8.28%</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4.01 PRÉSTAMOS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802,862,322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741,441,000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8.28%</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4.01.07 Préstamos al Sector Privado</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802,862,322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741,441,000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8.28%</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5.  BIENES DURADEROS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2,468,267,749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10,848,265,038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-77.25%</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5.01 MAQUINARIA, EQUIPO Y MOBILIARIO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913,996,725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1,971,402,558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-53.64%</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5.01.01 Maquinaria y equipo para la producción </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71,740,000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12,200,000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488.03%</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5.01.02 Equipo de transporte</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522,000,000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5.01.03 Equipo de comunicación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296,373,950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169,232,780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75.13%</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5.01.04 Equipo y mobiliario de oficina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28,501,775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34,500,000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-17.39%</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5.01.05 Equipo y programa de cómputo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81,821,000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480,850,800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-82.98%</w:t>
            </w:r>
          </w:p>
        </w:tc>
      </w:tr>
      <w:tr w:rsidR="00EA72F9" w:rsidRPr="001D1453" w:rsidTr="007A1C05">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5.01.06 Equipo sanitario, de laboratorio e investigación</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3,125,000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1,648,000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89.62%</w:t>
            </w:r>
          </w:p>
        </w:tc>
      </w:tr>
      <w:tr w:rsidR="00EA72F9" w:rsidRPr="001D1453" w:rsidTr="007A1C05">
        <w:trPr>
          <w:trHeight w:val="660"/>
        </w:trPr>
        <w:tc>
          <w:tcPr>
            <w:tcW w:w="0" w:type="auto"/>
            <w:tcBorders>
              <w:top w:val="single" w:sz="4" w:space="0" w:color="DCE6F1"/>
              <w:left w:val="single" w:sz="4" w:space="0" w:color="1F497D"/>
              <w:bottom w:val="single" w:sz="4" w:space="0" w:color="1F497D"/>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5.01.07 Equipo y mobiliario educacional, deportivo y recreativo</w:t>
            </w:r>
          </w:p>
        </w:tc>
        <w:tc>
          <w:tcPr>
            <w:tcW w:w="0" w:type="auto"/>
            <w:tcBorders>
              <w:top w:val="single" w:sz="4" w:space="0" w:color="DCE6F1"/>
              <w:left w:val="single" w:sz="4" w:space="0" w:color="1F497D"/>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2,500,000 </w:t>
            </w:r>
          </w:p>
        </w:tc>
        <w:tc>
          <w:tcPr>
            <w:tcW w:w="0" w:type="auto"/>
            <w:tcBorders>
              <w:top w:val="single" w:sz="4" w:space="0" w:color="DCE6F1"/>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14,535,000 </w:t>
            </w:r>
          </w:p>
        </w:tc>
        <w:tc>
          <w:tcPr>
            <w:tcW w:w="0" w:type="auto"/>
            <w:tcBorders>
              <w:top w:val="single" w:sz="4" w:space="0" w:color="DCE6F1"/>
              <w:left w:val="nil"/>
              <w:bottom w:val="single" w:sz="4" w:space="0" w:color="1F497D"/>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-82.80%</w:t>
            </w:r>
          </w:p>
        </w:tc>
      </w:tr>
      <w:tr w:rsidR="00EA72F9" w:rsidRPr="001D1453" w:rsidTr="007A1C05">
        <w:trPr>
          <w:trHeight w:val="330"/>
        </w:trPr>
        <w:tc>
          <w:tcPr>
            <w:tcW w:w="0" w:type="auto"/>
            <w:tcBorders>
              <w:top w:val="single" w:sz="4" w:space="0" w:color="1F497D"/>
              <w:left w:val="single" w:sz="4" w:space="0" w:color="1F497D"/>
              <w:bottom w:val="single" w:sz="4" w:space="0" w:color="1F497D" w:themeColor="text2"/>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lastRenderedPageBreak/>
              <w:t>5.01.99 Maquinaria, equipo y mobiliario diverso</w:t>
            </w:r>
          </w:p>
        </w:tc>
        <w:tc>
          <w:tcPr>
            <w:tcW w:w="0" w:type="auto"/>
            <w:tcBorders>
              <w:top w:val="single" w:sz="4" w:space="0" w:color="1F497D"/>
              <w:left w:val="single" w:sz="4" w:space="0" w:color="1F497D"/>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429,935,000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736,435,978 </w:t>
            </w:r>
          </w:p>
        </w:tc>
        <w:tc>
          <w:tcPr>
            <w:tcW w:w="0" w:type="auto"/>
            <w:tcBorders>
              <w:top w:val="single" w:sz="4" w:space="0" w:color="1F497D"/>
              <w:left w:val="nil"/>
              <w:bottom w:val="single" w:sz="4" w:space="0" w:color="1F497D" w:themeColor="text2"/>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-41.62%</w:t>
            </w:r>
          </w:p>
        </w:tc>
      </w:tr>
      <w:tr w:rsidR="00EA72F9" w:rsidRPr="001D1453" w:rsidTr="0051256E">
        <w:trPr>
          <w:trHeight w:val="330"/>
        </w:trPr>
        <w:tc>
          <w:tcPr>
            <w:tcW w:w="0" w:type="auto"/>
            <w:tcBorders>
              <w:top w:val="single" w:sz="4" w:space="0" w:color="1F497D" w:themeColor="text2"/>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5.02 CONSTRUCCIONES, ADICIONES Y MEJORAS</w:t>
            </w:r>
          </w:p>
        </w:tc>
        <w:tc>
          <w:tcPr>
            <w:tcW w:w="0" w:type="auto"/>
            <w:tcBorders>
              <w:top w:val="single" w:sz="4" w:space="0" w:color="1F497D" w:themeColor="text2"/>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1,429,056,974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5,170,147,000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-72.36%</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5.02.01 Edificios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1,425,056,974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5,157,097,000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-72.37%</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5.02.07 Instalaciones </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1,050,000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5.02.99 Otras construcciones, adiciones y  mejoras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12,000,000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-66.67%</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5.03 BIENES PREEXISTENTES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3,618,436,000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-100.00%</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5.03.01 Terrenos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3,618,436,000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5.99 BIENES DURADEROS DIVERSOS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125,214,050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88,279,480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41.84%</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5.99.01 Semovientes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5.99.03 Bienes intangibles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125,214,050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88,279,480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41.84%</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6. TRANSFERENCIAS CORRIENTES</w:t>
            </w:r>
          </w:p>
        </w:tc>
        <w:tc>
          <w:tcPr>
            <w:tcW w:w="0" w:type="auto"/>
            <w:tcBorders>
              <w:top w:val="nil"/>
              <w:left w:val="single" w:sz="4" w:space="0" w:color="1F497D"/>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856,960,379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505,457,000 </w:t>
            </w:r>
          </w:p>
        </w:tc>
        <w:tc>
          <w:tcPr>
            <w:tcW w:w="0" w:type="auto"/>
            <w:tcBorders>
              <w:top w:val="nil"/>
              <w:left w:val="nil"/>
              <w:bottom w:val="single" w:sz="4" w:space="0" w:color="DCE6F1"/>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69.54%</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6.01 TRANSFERENCIAS CORRIENTES AL SECTOR PÚBLICO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20,000,000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100.00%</w:t>
            </w:r>
          </w:p>
        </w:tc>
      </w:tr>
      <w:tr w:rsidR="00EA72F9" w:rsidRPr="001D1453" w:rsidTr="00EA72F9">
        <w:trPr>
          <w:trHeight w:val="66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6.01.02 Transferencias corrientes a Órganos Desconcentrados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20,000,000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100.00%</w:t>
            </w:r>
          </w:p>
        </w:tc>
      </w:tr>
      <w:tr w:rsidR="00EA72F9" w:rsidRPr="001D1453" w:rsidTr="00EA72F9">
        <w:trPr>
          <w:trHeight w:val="66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6.01.03 Transferencias corrientes Instituciones Descentralizadas no Empresariales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6.02 TRANSFERENCIAS CORRIENTES A PERSONAS</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272,516,492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258,027,000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5.62%</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6.02.01 Becas a funcionarios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7,500,000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-25.00%</w:t>
            </w:r>
          </w:p>
        </w:tc>
      </w:tr>
      <w:tr w:rsidR="00EA72F9" w:rsidRPr="001D1453" w:rsidTr="00EA72F9">
        <w:trPr>
          <w:trHeight w:val="330"/>
        </w:trPr>
        <w:tc>
          <w:tcPr>
            <w:tcW w:w="0" w:type="auto"/>
            <w:tcBorders>
              <w:top w:val="nil"/>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6.02.03 Ayudas a funcionarios</w:t>
            </w:r>
          </w:p>
        </w:tc>
        <w:tc>
          <w:tcPr>
            <w:tcW w:w="0" w:type="auto"/>
            <w:tcBorders>
              <w:top w:val="nil"/>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265,016,492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248,027,000 </w:t>
            </w:r>
          </w:p>
        </w:tc>
        <w:tc>
          <w:tcPr>
            <w:tcW w:w="0" w:type="auto"/>
            <w:tcBorders>
              <w:top w:val="nil"/>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6.85%</w:t>
            </w:r>
          </w:p>
        </w:tc>
      </w:tr>
      <w:tr w:rsidR="00EA72F9" w:rsidRPr="001D1453" w:rsidTr="00EA72F9">
        <w:trPr>
          <w:trHeight w:val="33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6.03 PRESTACIONES </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394,943,887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240,430,000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64.27%</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6.03.01 Prestaciones legales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394,943,887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240,430,000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64.27%</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6.04 TRANSFERENCIAS CORRIENTES A ENTIDADES PRIVADAS SIN FINES DE LUCRO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1,500,000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1,000,000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50.00%</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6.04.02 Transferencias corrientes a fundaciones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1,500,000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50.00%</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6.06 OTRAS TRANSFERENCIAS CORRIENTES AL  SECTOR PRIVADO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168,000,000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6,000,000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2700.00%</w:t>
            </w:r>
          </w:p>
        </w:tc>
      </w:tr>
      <w:tr w:rsidR="00EA72F9" w:rsidRPr="001D1453" w:rsidTr="0051256E">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6.06.01 Indemnizaciones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168,000,000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6,000,000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2700.00%</w:t>
            </w:r>
          </w:p>
        </w:tc>
      </w:tr>
      <w:tr w:rsidR="00EA72F9" w:rsidRPr="001D1453" w:rsidTr="0051256E">
        <w:trPr>
          <w:trHeight w:val="330"/>
        </w:trPr>
        <w:tc>
          <w:tcPr>
            <w:tcW w:w="0" w:type="auto"/>
            <w:tcBorders>
              <w:top w:val="single" w:sz="4" w:space="0" w:color="DCE6F1"/>
              <w:left w:val="single" w:sz="4" w:space="0" w:color="1F497D"/>
              <w:bottom w:val="single" w:sz="4" w:space="0" w:color="1F497D" w:themeColor="text2"/>
              <w:right w:val="nil"/>
            </w:tcBorders>
            <w:shd w:val="clear" w:color="95B3D7" w:fill="95B3D7"/>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7. </w:t>
            </w:r>
            <w:r w:rsidR="001C4A66">
              <w:rPr>
                <w:rFonts w:ascii="Arial Narrow" w:eastAsia="Times New Roman" w:hAnsi="Arial Narrow" w:cs="Times New Roman"/>
                <w:b/>
                <w:bCs/>
                <w:sz w:val="20"/>
                <w:lang w:eastAsia="es-CR"/>
              </w:rPr>
              <w:t>TRANSFERENCIAS</w:t>
            </w:r>
            <w:r w:rsidRPr="001D1453">
              <w:rPr>
                <w:rFonts w:ascii="Arial Narrow" w:eastAsia="Times New Roman" w:hAnsi="Arial Narrow" w:cs="Times New Roman"/>
                <w:b/>
                <w:bCs/>
                <w:sz w:val="20"/>
                <w:lang w:eastAsia="es-CR"/>
              </w:rPr>
              <w:t xml:space="preserve"> DE CAPITAL</w:t>
            </w:r>
          </w:p>
        </w:tc>
        <w:tc>
          <w:tcPr>
            <w:tcW w:w="0" w:type="auto"/>
            <w:tcBorders>
              <w:top w:val="single" w:sz="4" w:space="0" w:color="DCE6F1"/>
              <w:left w:val="single" w:sz="4" w:space="0" w:color="1F497D"/>
              <w:bottom w:val="single" w:sz="4" w:space="0" w:color="1F497D" w:themeColor="text2"/>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5,500,000,000 </w:t>
            </w:r>
          </w:p>
        </w:tc>
        <w:tc>
          <w:tcPr>
            <w:tcW w:w="0" w:type="auto"/>
            <w:tcBorders>
              <w:top w:val="single" w:sz="4" w:space="0" w:color="DCE6F1"/>
              <w:left w:val="nil"/>
              <w:bottom w:val="single" w:sz="4" w:space="0" w:color="1F497D" w:themeColor="text2"/>
              <w:right w:val="single" w:sz="4" w:space="0" w:color="1F497D"/>
            </w:tcBorders>
            <w:shd w:val="clear" w:color="95B3D7" w:fill="95B3D7"/>
            <w:noWrap/>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 xml:space="preserve">                 4,300,000,000 </w:t>
            </w:r>
          </w:p>
        </w:tc>
        <w:tc>
          <w:tcPr>
            <w:tcW w:w="0" w:type="auto"/>
            <w:tcBorders>
              <w:top w:val="single" w:sz="4" w:space="0" w:color="DCE6F1"/>
              <w:left w:val="nil"/>
              <w:bottom w:val="single" w:sz="4" w:space="0" w:color="1F497D" w:themeColor="text2"/>
              <w:right w:val="single" w:sz="4" w:space="0" w:color="1F497D"/>
            </w:tcBorders>
            <w:shd w:val="clear" w:color="95B3D7" w:fill="95B3D7"/>
            <w:noWrap/>
            <w:vAlign w:val="bottom"/>
            <w:hideMark/>
          </w:tcPr>
          <w:p w:rsidR="00EA72F9" w:rsidRPr="001D1453" w:rsidRDefault="00EA72F9" w:rsidP="00EA72F9">
            <w:pPr>
              <w:spacing w:after="0" w:line="240" w:lineRule="auto"/>
              <w:jc w:val="right"/>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t>27.91%</w:t>
            </w:r>
          </w:p>
        </w:tc>
      </w:tr>
      <w:tr w:rsidR="00EA72F9" w:rsidRPr="001D1453" w:rsidTr="0051256E">
        <w:trPr>
          <w:trHeight w:val="660"/>
        </w:trPr>
        <w:tc>
          <w:tcPr>
            <w:tcW w:w="0" w:type="auto"/>
            <w:tcBorders>
              <w:top w:val="single" w:sz="4" w:space="0" w:color="1F497D" w:themeColor="text2"/>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b/>
                <w:bCs/>
                <w:sz w:val="20"/>
                <w:lang w:eastAsia="es-CR"/>
              </w:rPr>
            </w:pPr>
            <w:r w:rsidRPr="001D1453">
              <w:rPr>
                <w:rFonts w:ascii="Arial Narrow" w:eastAsia="Times New Roman" w:hAnsi="Arial Narrow" w:cs="Times New Roman"/>
                <w:b/>
                <w:bCs/>
                <w:sz w:val="20"/>
                <w:lang w:eastAsia="es-CR"/>
              </w:rPr>
              <w:lastRenderedPageBreak/>
              <w:t>7.01 TRANSFERENCIAS DE CAPITAL  AL SECTOR PÚBLICO</w:t>
            </w:r>
          </w:p>
        </w:tc>
        <w:tc>
          <w:tcPr>
            <w:tcW w:w="0" w:type="auto"/>
            <w:tcBorders>
              <w:top w:val="single" w:sz="4" w:space="0" w:color="1F497D" w:themeColor="text2"/>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5,500,000,000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4,300,000,000 </w:t>
            </w:r>
          </w:p>
        </w:tc>
        <w:tc>
          <w:tcPr>
            <w:tcW w:w="0" w:type="auto"/>
            <w:tcBorders>
              <w:top w:val="single" w:sz="4" w:space="0" w:color="1F497D" w:themeColor="text2"/>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27.91%</w:t>
            </w:r>
          </w:p>
        </w:tc>
      </w:tr>
      <w:tr w:rsidR="00EA72F9" w:rsidRPr="001D1453" w:rsidTr="00EA72F9">
        <w:trPr>
          <w:trHeight w:val="330"/>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7.01.07 Fondos en fideicomiso para gasto de capital </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5,500,000,000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4,300,000,000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27.91%</w:t>
            </w:r>
          </w:p>
        </w:tc>
      </w:tr>
      <w:tr w:rsidR="00EA72F9" w:rsidRPr="001D1453" w:rsidTr="00EA72F9">
        <w:trPr>
          <w:trHeight w:val="660"/>
        </w:trPr>
        <w:tc>
          <w:tcPr>
            <w:tcW w:w="0" w:type="auto"/>
            <w:tcBorders>
              <w:top w:val="nil"/>
              <w:left w:val="single" w:sz="4" w:space="0" w:color="1F497D"/>
              <w:bottom w:val="single" w:sz="4" w:space="0" w:color="4F81BD"/>
              <w:right w:val="nil"/>
            </w:tcBorders>
            <w:shd w:val="clear" w:color="DCE6F1" w:fill="DCE6F1"/>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7.03 TRANSFERENCIAS DE CAPITAL  A ENTIDADES PRIVADAS SIN FINES DE LUCRO</w:t>
            </w:r>
          </w:p>
        </w:tc>
        <w:tc>
          <w:tcPr>
            <w:tcW w:w="0" w:type="auto"/>
            <w:tcBorders>
              <w:top w:val="nil"/>
              <w:left w:val="single" w:sz="4" w:space="0" w:color="1F497D"/>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   </w:t>
            </w:r>
          </w:p>
        </w:tc>
        <w:tc>
          <w:tcPr>
            <w:tcW w:w="0" w:type="auto"/>
            <w:tcBorders>
              <w:top w:val="nil"/>
              <w:left w:val="nil"/>
              <w:bottom w:val="single" w:sz="4" w:space="0" w:color="4F81BD"/>
              <w:right w:val="single" w:sz="4" w:space="0" w:color="1F497D"/>
            </w:tcBorders>
            <w:shd w:val="clear" w:color="DCE6F1" w:fill="DCE6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0.00%</w:t>
            </w:r>
          </w:p>
        </w:tc>
      </w:tr>
      <w:tr w:rsidR="00EA72F9" w:rsidRPr="001D1453" w:rsidTr="00EA72F9">
        <w:trPr>
          <w:trHeight w:val="345"/>
        </w:trPr>
        <w:tc>
          <w:tcPr>
            <w:tcW w:w="0" w:type="auto"/>
            <w:tcBorders>
              <w:top w:val="single" w:sz="4" w:space="0" w:color="DCE6F1"/>
              <w:left w:val="single" w:sz="4" w:space="0" w:color="1F497D"/>
              <w:bottom w:val="single" w:sz="4" w:space="0" w:color="DCE6F1"/>
              <w:right w:val="nil"/>
            </w:tcBorders>
            <w:shd w:val="clear" w:color="auto" w:fill="auto"/>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7.03.01 Transferencias de capital a asociaciones</w:t>
            </w:r>
          </w:p>
        </w:tc>
        <w:tc>
          <w:tcPr>
            <w:tcW w:w="0" w:type="auto"/>
            <w:tcBorders>
              <w:top w:val="single" w:sz="4" w:space="0" w:color="DCE6F1"/>
              <w:left w:val="single" w:sz="4" w:space="0" w:color="1F497D"/>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 xml:space="preserve">                                        -   </w:t>
            </w:r>
          </w:p>
        </w:tc>
        <w:tc>
          <w:tcPr>
            <w:tcW w:w="0" w:type="auto"/>
            <w:tcBorders>
              <w:top w:val="single" w:sz="4" w:space="0" w:color="DCE6F1"/>
              <w:left w:val="nil"/>
              <w:bottom w:val="single" w:sz="4" w:space="0" w:color="DCE6F1"/>
              <w:right w:val="single" w:sz="4" w:space="0" w:color="1F497D"/>
            </w:tcBorders>
            <w:shd w:val="clear" w:color="auto" w:fill="auto"/>
            <w:noWrap/>
            <w:vAlign w:val="bottom"/>
            <w:hideMark/>
          </w:tcPr>
          <w:p w:rsidR="00EA72F9" w:rsidRPr="001D1453" w:rsidRDefault="00EA72F9" w:rsidP="00EA72F9">
            <w:pPr>
              <w:spacing w:after="0" w:line="240" w:lineRule="auto"/>
              <w:jc w:val="right"/>
              <w:rPr>
                <w:rFonts w:ascii="Arial Narrow" w:eastAsia="Times New Roman" w:hAnsi="Arial Narrow" w:cs="Times New Roman"/>
                <w:color w:val="000000"/>
                <w:sz w:val="20"/>
                <w:lang w:eastAsia="es-CR"/>
              </w:rPr>
            </w:pPr>
            <w:r w:rsidRPr="001D1453">
              <w:rPr>
                <w:rFonts w:ascii="Arial Narrow" w:eastAsia="Times New Roman" w:hAnsi="Arial Narrow" w:cs="Times New Roman"/>
                <w:color w:val="000000"/>
                <w:sz w:val="20"/>
                <w:lang w:eastAsia="es-CR"/>
              </w:rPr>
              <w:t>0.00%</w:t>
            </w:r>
          </w:p>
        </w:tc>
      </w:tr>
      <w:tr w:rsidR="00EA72F9" w:rsidRPr="001D1453" w:rsidTr="00EA72F9">
        <w:trPr>
          <w:trHeight w:val="330"/>
        </w:trPr>
        <w:tc>
          <w:tcPr>
            <w:tcW w:w="0" w:type="auto"/>
            <w:tcBorders>
              <w:top w:val="double" w:sz="6" w:space="0" w:color="366092"/>
              <w:left w:val="single" w:sz="4" w:space="0" w:color="1F497D"/>
              <w:bottom w:val="single" w:sz="4" w:space="0" w:color="1F497D"/>
              <w:right w:val="nil"/>
            </w:tcBorders>
            <w:shd w:val="clear" w:color="000000" w:fill="C5D9F1"/>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Total general </w:t>
            </w:r>
          </w:p>
        </w:tc>
        <w:tc>
          <w:tcPr>
            <w:tcW w:w="0" w:type="auto"/>
            <w:tcBorders>
              <w:top w:val="double" w:sz="6" w:space="0" w:color="366092"/>
              <w:left w:val="single" w:sz="4" w:space="0" w:color="1F497D"/>
              <w:bottom w:val="single" w:sz="4" w:space="0" w:color="1F497D"/>
              <w:right w:val="single" w:sz="4" w:space="0" w:color="1F497D"/>
            </w:tcBorders>
            <w:shd w:val="clear" w:color="000000" w:fill="C5D9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44,114,700,000 </w:t>
            </w:r>
          </w:p>
        </w:tc>
        <w:tc>
          <w:tcPr>
            <w:tcW w:w="0" w:type="auto"/>
            <w:tcBorders>
              <w:top w:val="double" w:sz="6" w:space="0" w:color="366092"/>
              <w:left w:val="nil"/>
              <w:bottom w:val="single" w:sz="4" w:space="0" w:color="1F497D"/>
              <w:right w:val="single" w:sz="4" w:space="0" w:color="1F497D"/>
            </w:tcBorders>
            <w:shd w:val="clear" w:color="000000" w:fill="C5D9F1"/>
            <w:noWrap/>
            <w:vAlign w:val="bottom"/>
            <w:hideMark/>
          </w:tcPr>
          <w:p w:rsidR="00EA72F9" w:rsidRPr="001D1453" w:rsidRDefault="00EA72F9" w:rsidP="00EA72F9">
            <w:pPr>
              <w:spacing w:after="0" w:line="240" w:lineRule="auto"/>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 xml:space="preserve">          46,047,627,000 </w:t>
            </w:r>
          </w:p>
        </w:tc>
        <w:tc>
          <w:tcPr>
            <w:tcW w:w="0" w:type="auto"/>
            <w:tcBorders>
              <w:top w:val="double" w:sz="6" w:space="0" w:color="366092"/>
              <w:left w:val="nil"/>
              <w:bottom w:val="single" w:sz="4" w:space="0" w:color="1F497D"/>
              <w:right w:val="single" w:sz="4" w:space="0" w:color="1F497D"/>
            </w:tcBorders>
            <w:shd w:val="clear" w:color="000000" w:fill="C5D9F1"/>
            <w:noWrap/>
            <w:vAlign w:val="bottom"/>
            <w:hideMark/>
          </w:tcPr>
          <w:p w:rsidR="00EA72F9" w:rsidRPr="001D1453" w:rsidRDefault="00EA72F9" w:rsidP="00EA72F9">
            <w:pPr>
              <w:spacing w:after="0" w:line="240" w:lineRule="auto"/>
              <w:jc w:val="right"/>
              <w:rPr>
                <w:rFonts w:ascii="Arial Narrow" w:eastAsia="Times New Roman" w:hAnsi="Arial Narrow" w:cs="Times New Roman"/>
                <w:b/>
                <w:bCs/>
                <w:color w:val="000000"/>
                <w:sz w:val="20"/>
                <w:lang w:eastAsia="es-CR"/>
              </w:rPr>
            </w:pPr>
            <w:r w:rsidRPr="001D1453">
              <w:rPr>
                <w:rFonts w:ascii="Arial Narrow" w:eastAsia="Times New Roman" w:hAnsi="Arial Narrow" w:cs="Times New Roman"/>
                <w:b/>
                <w:bCs/>
                <w:color w:val="000000"/>
                <w:sz w:val="20"/>
                <w:lang w:eastAsia="es-CR"/>
              </w:rPr>
              <w:t>-4.20%</w:t>
            </w:r>
          </w:p>
        </w:tc>
      </w:tr>
    </w:tbl>
    <w:p w:rsidR="003D7DCA" w:rsidRDefault="003D7DCA" w:rsidP="00EA72F9">
      <w:pPr>
        <w:rPr>
          <w:rFonts w:ascii="Arial Narrow" w:hAnsi="Arial Narrow"/>
          <w:b/>
          <w:sz w:val="48"/>
          <w:szCs w:val="48"/>
        </w:rPr>
      </w:pPr>
      <w:r>
        <w:rPr>
          <w:rFonts w:ascii="Arial Narrow" w:hAnsi="Arial Narrow"/>
          <w:b/>
          <w:sz w:val="48"/>
          <w:szCs w:val="48"/>
        </w:rPr>
        <w:br w:type="page"/>
      </w:r>
    </w:p>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Pr="00037A8C" w:rsidRDefault="003D7DCA" w:rsidP="003D7DCA">
      <w:pPr>
        <w:pStyle w:val="Ttulo1"/>
        <w:jc w:val="center"/>
        <w:rPr>
          <w:rFonts w:ascii="Arial" w:eastAsia="Times New Roman" w:hAnsi="Arial" w:cs="Arial"/>
          <w:bCs w:val="0"/>
          <w:color w:val="auto"/>
          <w:sz w:val="32"/>
          <w:szCs w:val="24"/>
          <w:lang w:eastAsia="es-CR"/>
        </w:rPr>
      </w:pPr>
      <w:bookmarkStart w:id="22" w:name="_Toc463007088"/>
      <w:bookmarkStart w:id="23" w:name="_Toc493774051"/>
      <w:r w:rsidRPr="00037A8C">
        <w:rPr>
          <w:rFonts w:ascii="Arial" w:eastAsia="Times New Roman" w:hAnsi="Arial" w:cs="Arial"/>
          <w:bCs w:val="0"/>
          <w:color w:val="auto"/>
          <w:sz w:val="32"/>
          <w:szCs w:val="24"/>
          <w:lang w:eastAsia="es-CR"/>
        </w:rPr>
        <w:t xml:space="preserve">III Sección </w:t>
      </w:r>
      <w:r>
        <w:rPr>
          <w:rFonts w:ascii="Arial" w:eastAsia="Times New Roman" w:hAnsi="Arial" w:cs="Arial"/>
          <w:bCs w:val="0"/>
          <w:color w:val="auto"/>
          <w:sz w:val="32"/>
          <w:szCs w:val="24"/>
          <w:lang w:eastAsia="es-CR"/>
        </w:rPr>
        <w:t>de Información Complementaria</w:t>
      </w:r>
      <w:bookmarkEnd w:id="22"/>
      <w:bookmarkEnd w:id="23"/>
    </w:p>
    <w:p w:rsidR="003D7DCA" w:rsidRDefault="003D7DCA" w:rsidP="003D7DCA"/>
    <w:p w:rsidR="003D7DCA" w:rsidRPr="002056C4" w:rsidRDefault="003D7DCA" w:rsidP="003D7DCA">
      <w:pPr>
        <w:jc w:val="center"/>
        <w:rPr>
          <w:rFonts w:ascii="Arial" w:hAnsi="Arial" w:cs="Arial"/>
          <w:b/>
          <w:sz w:val="48"/>
        </w:rPr>
      </w:pPr>
      <w:bookmarkStart w:id="24" w:name="_Toc462139671"/>
      <w:bookmarkStart w:id="25" w:name="_Toc462146531"/>
      <w:bookmarkStart w:id="26" w:name="_Toc462146842"/>
      <w:bookmarkStart w:id="27" w:name="_Toc462147200"/>
      <w:bookmarkStart w:id="28" w:name="_Toc462147395"/>
      <w:r w:rsidRPr="002056C4">
        <w:rPr>
          <w:rFonts w:ascii="Arial" w:hAnsi="Arial" w:cs="Arial"/>
          <w:b/>
          <w:sz w:val="48"/>
        </w:rPr>
        <w:t>APROBACIÓN</w:t>
      </w:r>
      <w:bookmarkStart w:id="29" w:name="_Toc462139672"/>
      <w:bookmarkEnd w:id="24"/>
      <w:r w:rsidRPr="002056C4">
        <w:rPr>
          <w:rFonts w:ascii="Arial" w:hAnsi="Arial" w:cs="Arial"/>
          <w:b/>
          <w:sz w:val="48"/>
        </w:rPr>
        <w:t xml:space="preserve"> PLAN ANUAL OPERATIVO 20</w:t>
      </w:r>
      <w:bookmarkEnd w:id="25"/>
      <w:bookmarkEnd w:id="26"/>
      <w:bookmarkEnd w:id="27"/>
      <w:bookmarkEnd w:id="28"/>
      <w:bookmarkEnd w:id="29"/>
      <w:r>
        <w:rPr>
          <w:rFonts w:ascii="Arial" w:hAnsi="Arial" w:cs="Arial"/>
          <w:b/>
          <w:sz w:val="48"/>
        </w:rPr>
        <w:t>18</w:t>
      </w:r>
    </w:p>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p w:rsidR="003D7DCA" w:rsidRDefault="003D7DCA" w:rsidP="003D7DCA">
      <w:r>
        <w:rPr>
          <w:noProof/>
          <w:lang w:eastAsia="es-CR"/>
        </w:rPr>
        <w:lastRenderedPageBreak/>
        <w:drawing>
          <wp:inline distT="0" distB="0" distL="0" distR="0" wp14:anchorId="30C305CF" wp14:editId="44C2B535">
            <wp:extent cx="5612130" cy="74142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7414260"/>
                    </a:xfrm>
                    <a:prstGeom prst="rect">
                      <a:avLst/>
                    </a:prstGeom>
                  </pic:spPr>
                </pic:pic>
              </a:graphicData>
            </a:graphic>
          </wp:inline>
        </w:drawing>
      </w:r>
      <w:r>
        <w:rPr>
          <w:noProof/>
          <w:lang w:eastAsia="es-CR"/>
        </w:rPr>
        <w:lastRenderedPageBreak/>
        <w:drawing>
          <wp:inline distT="0" distB="0" distL="0" distR="0" wp14:anchorId="7CAE9861" wp14:editId="5118B12E">
            <wp:extent cx="5612130" cy="74307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7430770"/>
                    </a:xfrm>
                    <a:prstGeom prst="rect">
                      <a:avLst/>
                    </a:prstGeom>
                  </pic:spPr>
                </pic:pic>
              </a:graphicData>
            </a:graphic>
          </wp:inline>
        </w:drawing>
      </w:r>
    </w:p>
    <w:p w:rsidR="003D7DCA" w:rsidRDefault="003D7DCA" w:rsidP="003D7DCA"/>
    <w:p w:rsidR="003D7DCA" w:rsidRDefault="003D7DCA" w:rsidP="003D7DCA"/>
    <w:p w:rsidR="003D7DCA" w:rsidRDefault="003D7DCA" w:rsidP="003D7DCA"/>
    <w:p w:rsidR="003D7DCA" w:rsidRDefault="003D7DCA" w:rsidP="003D7DCA"/>
    <w:p w:rsidR="003D7DCA" w:rsidRDefault="003D7DCA" w:rsidP="003D7DCA">
      <w:pPr>
        <w:jc w:val="center"/>
        <w:rPr>
          <w:b/>
          <w:sz w:val="72"/>
        </w:rPr>
      </w:pPr>
    </w:p>
    <w:p w:rsidR="003D7DCA" w:rsidRDefault="003D7DCA" w:rsidP="003D7DCA">
      <w:pPr>
        <w:jc w:val="center"/>
        <w:rPr>
          <w:b/>
          <w:sz w:val="72"/>
        </w:rPr>
      </w:pPr>
    </w:p>
    <w:p w:rsidR="003D7DCA" w:rsidRDefault="003D7DCA" w:rsidP="003D7DCA">
      <w:pPr>
        <w:jc w:val="center"/>
        <w:rPr>
          <w:b/>
          <w:sz w:val="72"/>
        </w:rPr>
      </w:pPr>
    </w:p>
    <w:p w:rsidR="003D7DCA" w:rsidRDefault="003D7DCA" w:rsidP="003D7DCA">
      <w:pPr>
        <w:jc w:val="center"/>
        <w:rPr>
          <w:b/>
          <w:sz w:val="72"/>
        </w:rPr>
      </w:pPr>
    </w:p>
    <w:p w:rsidR="003D7DCA" w:rsidRPr="00037A8C" w:rsidRDefault="003D7DCA" w:rsidP="003D7DCA">
      <w:pPr>
        <w:jc w:val="center"/>
        <w:rPr>
          <w:rFonts w:ascii="Arial" w:hAnsi="Arial" w:cs="Arial"/>
          <w:b/>
          <w:sz w:val="48"/>
        </w:rPr>
      </w:pPr>
      <w:bookmarkStart w:id="30" w:name="_Toc462139673"/>
      <w:bookmarkStart w:id="31" w:name="_Toc462146532"/>
      <w:bookmarkStart w:id="32" w:name="_Toc462146843"/>
      <w:bookmarkStart w:id="33" w:name="_Toc462147201"/>
      <w:bookmarkStart w:id="34" w:name="_Toc462147396"/>
      <w:bookmarkStart w:id="35" w:name="_Toc462148856"/>
      <w:bookmarkStart w:id="36" w:name="_Toc462148951"/>
      <w:r w:rsidRPr="00037A8C">
        <w:rPr>
          <w:rFonts w:ascii="Arial" w:hAnsi="Arial" w:cs="Arial"/>
          <w:b/>
          <w:sz w:val="48"/>
        </w:rPr>
        <w:t>MARCO JURÍDICO INSTITUCIONAL</w:t>
      </w:r>
      <w:bookmarkEnd w:id="30"/>
      <w:bookmarkEnd w:id="31"/>
      <w:bookmarkEnd w:id="32"/>
      <w:bookmarkEnd w:id="33"/>
      <w:bookmarkEnd w:id="34"/>
      <w:bookmarkEnd w:id="35"/>
      <w:bookmarkEnd w:id="36"/>
    </w:p>
    <w:p w:rsidR="003D7DCA" w:rsidRDefault="003D7DCA" w:rsidP="003D7DCA">
      <w:pPr>
        <w:jc w:val="center"/>
        <w:rPr>
          <w:b/>
          <w:sz w:val="72"/>
        </w:rPr>
      </w:pPr>
    </w:p>
    <w:p w:rsidR="003D7DCA" w:rsidRDefault="003D7DCA" w:rsidP="003D7DCA">
      <w:pPr>
        <w:jc w:val="center"/>
        <w:rPr>
          <w:b/>
          <w:sz w:val="72"/>
        </w:rPr>
      </w:pPr>
    </w:p>
    <w:p w:rsidR="003D7DCA" w:rsidRDefault="003D7DCA" w:rsidP="003D7DCA">
      <w:pPr>
        <w:jc w:val="center"/>
        <w:rPr>
          <w:b/>
          <w:sz w:val="72"/>
        </w:rPr>
      </w:pPr>
    </w:p>
    <w:p w:rsidR="003D7DCA" w:rsidRDefault="003D7DCA" w:rsidP="003D7DCA">
      <w:pPr>
        <w:jc w:val="center"/>
        <w:rPr>
          <w:b/>
          <w:sz w:val="72"/>
        </w:rPr>
      </w:pPr>
    </w:p>
    <w:p w:rsidR="003D7DCA" w:rsidRDefault="003D7DCA" w:rsidP="003D7DCA">
      <w:pPr>
        <w:jc w:val="center"/>
        <w:rPr>
          <w:b/>
          <w:sz w:val="44"/>
        </w:rPr>
      </w:pPr>
    </w:p>
    <w:p w:rsidR="003D7DCA" w:rsidRDefault="003D7DCA" w:rsidP="003D7DCA">
      <w:pPr>
        <w:jc w:val="both"/>
        <w:rPr>
          <w:rFonts w:ascii="Arial" w:hAnsi="Arial" w:cs="Arial"/>
          <w:b/>
          <w:sz w:val="32"/>
        </w:rPr>
      </w:pPr>
    </w:p>
    <w:p w:rsidR="003D7DCA" w:rsidRDefault="003D7DCA" w:rsidP="003D7DCA">
      <w:pPr>
        <w:pStyle w:val="Ttulo2"/>
        <w:rPr>
          <w:rFonts w:ascii="Arial" w:hAnsi="Arial" w:cs="Arial"/>
          <w:b w:val="0"/>
          <w:color w:val="auto"/>
        </w:rPr>
      </w:pPr>
      <w:bookmarkStart w:id="37" w:name="_Toc463007089"/>
      <w:bookmarkStart w:id="38" w:name="_Toc493774052"/>
      <w:bookmarkStart w:id="39" w:name="_Toc462139674"/>
      <w:bookmarkStart w:id="40" w:name="_Toc462146533"/>
      <w:bookmarkStart w:id="41" w:name="_Toc462146844"/>
      <w:bookmarkStart w:id="42" w:name="_Toc462147202"/>
      <w:bookmarkStart w:id="43" w:name="_Toc462147397"/>
      <w:bookmarkStart w:id="44" w:name="_Toc462148857"/>
      <w:bookmarkStart w:id="45" w:name="_Toc462148952"/>
      <w:bookmarkStart w:id="46" w:name="_Toc462149682"/>
      <w:r w:rsidRPr="00D42388">
        <w:rPr>
          <w:rFonts w:ascii="Arial" w:hAnsi="Arial" w:cs="Arial"/>
          <w:b w:val="0"/>
          <w:color w:val="auto"/>
        </w:rPr>
        <w:lastRenderedPageBreak/>
        <w:t>3.1 Marco Jurídico Institucional</w:t>
      </w:r>
      <w:bookmarkEnd w:id="37"/>
      <w:bookmarkEnd w:id="38"/>
    </w:p>
    <w:p w:rsidR="003D7DCA" w:rsidRPr="00D42388" w:rsidRDefault="003D7DCA" w:rsidP="003D7DCA"/>
    <w:p w:rsidR="003D7DCA" w:rsidRPr="00037A8C" w:rsidRDefault="003D7DCA" w:rsidP="003D7DCA">
      <w:pPr>
        <w:jc w:val="center"/>
        <w:rPr>
          <w:rFonts w:ascii="Arial" w:hAnsi="Arial" w:cs="Arial"/>
          <w:b/>
          <w:sz w:val="32"/>
        </w:rPr>
      </w:pPr>
      <w:r w:rsidRPr="00037A8C">
        <w:rPr>
          <w:rFonts w:ascii="Arial" w:hAnsi="Arial" w:cs="Arial"/>
          <w:b/>
          <w:sz w:val="32"/>
        </w:rPr>
        <w:t>BASE LEGAL Y FUNCIONES DE LA INSTITUCIÓN</w:t>
      </w:r>
      <w:bookmarkEnd w:id="39"/>
      <w:bookmarkEnd w:id="40"/>
      <w:bookmarkEnd w:id="41"/>
      <w:bookmarkEnd w:id="42"/>
      <w:bookmarkEnd w:id="43"/>
      <w:bookmarkEnd w:id="44"/>
      <w:bookmarkEnd w:id="45"/>
      <w:bookmarkEnd w:id="46"/>
    </w:p>
    <w:p w:rsidR="003D7DCA" w:rsidRPr="00F50DEC" w:rsidRDefault="003D7DCA" w:rsidP="003D7DCA">
      <w:pPr>
        <w:jc w:val="both"/>
        <w:rPr>
          <w:rFonts w:ascii="Arial" w:hAnsi="Arial" w:cs="Arial"/>
          <w:sz w:val="24"/>
        </w:rPr>
      </w:pPr>
      <w:r w:rsidRPr="00F50DEC">
        <w:rPr>
          <w:rFonts w:ascii="Arial" w:hAnsi="Arial" w:cs="Arial"/>
          <w:sz w:val="24"/>
        </w:rPr>
        <w:t>Mediante la aprobación de la Ley de Modernización del Mercado de los Seguros, se incluyó la reforma integral de la Ley del Cuerpo de Bomberos del Instituto Nacional de Seguros N°8228 (artículo 154); asimismo, se otorgó al Benemérito Cuerpo de Bomberos de Costa Rica, el carácter de órgano con desconcentración máxima del Instituto Nacional de Seguros, ampliando sus funciones y competencias.</w:t>
      </w:r>
    </w:p>
    <w:p w:rsidR="003D7DCA" w:rsidRPr="00F50DEC" w:rsidRDefault="003D7DCA" w:rsidP="003D7DCA">
      <w:pPr>
        <w:jc w:val="both"/>
        <w:rPr>
          <w:rFonts w:ascii="Arial" w:hAnsi="Arial" w:cs="Arial"/>
          <w:sz w:val="24"/>
        </w:rPr>
      </w:pPr>
      <w:r w:rsidRPr="00F50DEC">
        <w:rPr>
          <w:rFonts w:ascii="Arial" w:hAnsi="Arial" w:cs="Arial"/>
          <w:sz w:val="24"/>
        </w:rPr>
        <w:t>Por disposición del artículo 5 de la Ley 8228: “Ley del Benemérito Cuerpo de Bomberos de Costa Rica”, el Cuerpo de Bomberos brinda al país los siguientes servicios:</w:t>
      </w:r>
    </w:p>
    <w:p w:rsidR="003D7DCA" w:rsidRPr="00F50DEC" w:rsidRDefault="003D7DCA" w:rsidP="003D7DCA">
      <w:pPr>
        <w:jc w:val="both"/>
        <w:rPr>
          <w:rFonts w:ascii="Arial" w:hAnsi="Arial" w:cs="Arial"/>
          <w:sz w:val="24"/>
        </w:rPr>
      </w:pPr>
      <w:r>
        <w:rPr>
          <w:rFonts w:ascii="Arial" w:hAnsi="Arial" w:cs="Arial"/>
          <w:sz w:val="24"/>
        </w:rPr>
        <w:t xml:space="preserve"> </w:t>
      </w:r>
      <w:r w:rsidRPr="00F50DEC">
        <w:rPr>
          <w:rFonts w:ascii="Arial" w:hAnsi="Arial" w:cs="Arial"/>
          <w:sz w:val="24"/>
        </w:rPr>
        <w:t>- “La coordinación de situaciones de emergencia con las entidades privadas y los órganos del Estado, cuya competencia se refieren a la prevención, atención y evaluación de tales situaciones.</w:t>
      </w:r>
    </w:p>
    <w:p w:rsidR="003D7DCA" w:rsidRPr="00F50DEC" w:rsidRDefault="003D7DCA" w:rsidP="003D7DCA">
      <w:pPr>
        <w:jc w:val="both"/>
        <w:rPr>
          <w:rFonts w:ascii="Arial" w:hAnsi="Arial" w:cs="Arial"/>
          <w:sz w:val="24"/>
        </w:rPr>
      </w:pPr>
      <w:r w:rsidRPr="00F50DEC">
        <w:rPr>
          <w:rFonts w:ascii="Arial" w:hAnsi="Arial" w:cs="Arial"/>
          <w:sz w:val="24"/>
        </w:rPr>
        <w:t>- La prevención, atención, mitigación, el control, la investigación y evaluación de los incendios.</w:t>
      </w:r>
    </w:p>
    <w:p w:rsidR="003D7DCA" w:rsidRPr="00F50DEC" w:rsidRDefault="003D7DCA" w:rsidP="003D7DCA">
      <w:pPr>
        <w:jc w:val="both"/>
        <w:rPr>
          <w:rFonts w:ascii="Arial" w:hAnsi="Arial" w:cs="Arial"/>
          <w:sz w:val="24"/>
        </w:rPr>
      </w:pPr>
      <w:r w:rsidRPr="00F50DEC">
        <w:rPr>
          <w:rFonts w:ascii="Arial" w:hAnsi="Arial" w:cs="Arial"/>
          <w:sz w:val="24"/>
        </w:rPr>
        <w:t>- La colaboración en la atención de los casos específicos de emergencia”.</w:t>
      </w:r>
    </w:p>
    <w:p w:rsidR="003D7DCA" w:rsidRPr="00F50DEC" w:rsidRDefault="003D7DCA" w:rsidP="003D7DCA">
      <w:pPr>
        <w:jc w:val="both"/>
        <w:rPr>
          <w:rFonts w:ascii="Arial" w:hAnsi="Arial" w:cs="Arial"/>
          <w:sz w:val="24"/>
        </w:rPr>
      </w:pPr>
      <w:r w:rsidRPr="00F50DEC">
        <w:rPr>
          <w:rFonts w:ascii="Arial" w:hAnsi="Arial" w:cs="Arial"/>
          <w:sz w:val="24"/>
        </w:rPr>
        <w:t>En razón de dichas funciones, la institución tiene la responsabilidad de impulsar el crecimiento y la cobertura de sus actividades, aplicando para ello las mejoras técnicas en los campos que le son propios y de ese modo, cumplir con el compromiso social correspondiente.</w:t>
      </w:r>
    </w:p>
    <w:p w:rsidR="003D7DCA" w:rsidRPr="00F50DEC" w:rsidRDefault="003D7DCA" w:rsidP="003D7DCA">
      <w:pPr>
        <w:jc w:val="both"/>
        <w:rPr>
          <w:rFonts w:ascii="Arial" w:hAnsi="Arial" w:cs="Arial"/>
          <w:sz w:val="24"/>
        </w:rPr>
      </w:pPr>
      <w:r w:rsidRPr="00F50DEC">
        <w:rPr>
          <w:rFonts w:ascii="Arial" w:hAnsi="Arial" w:cs="Arial"/>
          <w:sz w:val="24"/>
        </w:rPr>
        <w:t>Anteriormente, la estructura financiera institucional limitaba este crecimiento, razón por la cual se impulsó la creación de la Ley 8992 “Fortalecimiento Económico del Benemérito Cuerpo de Bomberos de Costa Rica”, publicada en el Diario Oficial La Gaceta, el 22 de setiembre del 2011.</w:t>
      </w:r>
    </w:p>
    <w:p w:rsidR="003D7DCA" w:rsidRPr="00F50DEC" w:rsidRDefault="003D7DCA" w:rsidP="003D7DCA">
      <w:pPr>
        <w:jc w:val="both"/>
        <w:rPr>
          <w:rFonts w:ascii="Arial" w:hAnsi="Arial" w:cs="Arial"/>
          <w:sz w:val="24"/>
        </w:rPr>
      </w:pPr>
      <w:r w:rsidRPr="00F50DEC">
        <w:rPr>
          <w:rFonts w:ascii="Arial" w:hAnsi="Arial" w:cs="Arial"/>
          <w:sz w:val="24"/>
        </w:rPr>
        <w:t>Las disposiciones de esta Ley, establecen el recaudo de un tributo del 1.75% el cual se aplicará desde el primer kilowatt hora consumido y hasta un máximo de 1750 kilowatts hora; además, la Ley especifica que, no estarán sujetos al pago de dicho tributo los abonados cuyo consumo mensual sea igual o inferior a 100 kilowatts hora.</w:t>
      </w:r>
    </w:p>
    <w:p w:rsidR="003D7DCA" w:rsidRDefault="003D7DCA" w:rsidP="003D7DCA">
      <w:pPr>
        <w:jc w:val="both"/>
        <w:rPr>
          <w:rFonts w:ascii="Arial" w:hAnsi="Arial" w:cs="Arial"/>
          <w:sz w:val="24"/>
        </w:rPr>
      </w:pPr>
      <w:r w:rsidRPr="00F50DEC">
        <w:rPr>
          <w:rFonts w:ascii="Arial" w:hAnsi="Arial" w:cs="Arial"/>
          <w:sz w:val="24"/>
        </w:rPr>
        <w:t>Con este ingreso, la institución podrá iniciar una etapa de desarrollo constante con el fin de brindar un servicio eficiente.</w:t>
      </w:r>
    </w:p>
    <w:p w:rsidR="003D7DCA" w:rsidRDefault="003D7DCA" w:rsidP="003D7DCA">
      <w:pPr>
        <w:jc w:val="both"/>
        <w:rPr>
          <w:rFonts w:ascii="Arial" w:hAnsi="Arial" w:cs="Arial"/>
          <w:sz w:val="24"/>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47" w:name="_Toc462139675"/>
      <w:bookmarkStart w:id="48" w:name="_Toc462146534"/>
      <w:bookmarkStart w:id="49" w:name="_Toc462146845"/>
      <w:bookmarkStart w:id="50" w:name="_Toc462147203"/>
      <w:bookmarkStart w:id="51" w:name="_Toc462147398"/>
      <w:bookmarkStart w:id="52" w:name="_Toc462148858"/>
      <w:bookmarkStart w:id="53" w:name="_Toc462148953"/>
      <w:r w:rsidRPr="00037A8C">
        <w:rPr>
          <w:rFonts w:ascii="Arial" w:hAnsi="Arial" w:cs="Arial"/>
          <w:b/>
          <w:sz w:val="48"/>
        </w:rPr>
        <w:t>DIAGNÓSTICO INSTITUCIONAL</w:t>
      </w:r>
      <w:bookmarkEnd w:id="47"/>
      <w:bookmarkEnd w:id="48"/>
      <w:bookmarkEnd w:id="49"/>
      <w:bookmarkEnd w:id="50"/>
      <w:bookmarkEnd w:id="51"/>
      <w:bookmarkEnd w:id="52"/>
      <w:bookmarkEnd w:id="53"/>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D42388" w:rsidRDefault="003D7DCA" w:rsidP="003D7DCA">
      <w:pPr>
        <w:pStyle w:val="Ttulo2"/>
        <w:rPr>
          <w:rFonts w:ascii="Arial" w:hAnsi="Arial" w:cs="Arial"/>
          <w:b w:val="0"/>
          <w:color w:val="auto"/>
        </w:rPr>
      </w:pPr>
      <w:bookmarkStart w:id="54" w:name="_Toc463007090"/>
      <w:bookmarkStart w:id="55" w:name="_Toc493774053"/>
      <w:r w:rsidRPr="00D42388">
        <w:rPr>
          <w:rFonts w:ascii="Arial" w:hAnsi="Arial" w:cs="Arial"/>
          <w:b w:val="0"/>
          <w:color w:val="auto"/>
        </w:rPr>
        <w:lastRenderedPageBreak/>
        <w:t>3.</w:t>
      </w:r>
      <w:r>
        <w:rPr>
          <w:rFonts w:ascii="Arial" w:hAnsi="Arial" w:cs="Arial"/>
          <w:b w:val="0"/>
          <w:color w:val="auto"/>
        </w:rPr>
        <w:t>2</w:t>
      </w:r>
      <w:r w:rsidRPr="00D42388">
        <w:rPr>
          <w:rFonts w:ascii="Arial" w:hAnsi="Arial" w:cs="Arial"/>
          <w:b w:val="0"/>
          <w:color w:val="auto"/>
        </w:rPr>
        <w:t xml:space="preserve"> </w:t>
      </w:r>
      <w:r>
        <w:rPr>
          <w:rFonts w:ascii="Arial" w:hAnsi="Arial" w:cs="Arial"/>
          <w:b w:val="0"/>
          <w:color w:val="auto"/>
        </w:rPr>
        <w:t>Diagnóstico</w:t>
      </w:r>
      <w:r w:rsidRPr="00D42388">
        <w:rPr>
          <w:rFonts w:ascii="Arial" w:hAnsi="Arial" w:cs="Arial"/>
          <w:b w:val="0"/>
          <w:color w:val="auto"/>
        </w:rPr>
        <w:t xml:space="preserve"> Institucional</w:t>
      </w:r>
      <w:bookmarkEnd w:id="54"/>
      <w:bookmarkEnd w:id="55"/>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r>
        <w:rPr>
          <w:noProof/>
          <w:lang w:eastAsia="es-CR"/>
        </w:rPr>
        <w:drawing>
          <wp:inline distT="0" distB="0" distL="0" distR="0" wp14:anchorId="3B5219F0" wp14:editId="57B9D910">
            <wp:extent cx="5971430" cy="56056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8312" cy="5612130"/>
                    </a:xfrm>
                    <a:prstGeom prst="rect">
                      <a:avLst/>
                    </a:prstGeom>
                  </pic:spPr>
                </pic:pic>
              </a:graphicData>
            </a:graphic>
          </wp:inline>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r>
        <w:rPr>
          <w:noProof/>
          <w:lang w:eastAsia="es-CR"/>
        </w:rPr>
        <w:drawing>
          <wp:inline distT="0" distB="0" distL="0" distR="0" wp14:anchorId="0FC92297" wp14:editId="3240C449">
            <wp:extent cx="5613575" cy="3442915"/>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442029"/>
                    </a:xfrm>
                    <a:prstGeom prst="rect">
                      <a:avLst/>
                    </a:prstGeom>
                  </pic:spPr>
                </pic:pic>
              </a:graphicData>
            </a:graphic>
          </wp:inline>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56" w:name="_Toc462139676"/>
      <w:bookmarkStart w:id="57" w:name="_Toc462146535"/>
      <w:bookmarkStart w:id="58" w:name="_Toc462146846"/>
      <w:bookmarkStart w:id="59" w:name="_Toc462147204"/>
      <w:bookmarkStart w:id="60" w:name="_Toc462147399"/>
      <w:bookmarkStart w:id="61" w:name="_Toc462148859"/>
      <w:bookmarkStart w:id="62" w:name="_Toc462148954"/>
      <w:r w:rsidRPr="00037A8C">
        <w:rPr>
          <w:rFonts w:ascii="Arial" w:hAnsi="Arial" w:cs="Arial"/>
          <w:b/>
          <w:sz w:val="48"/>
        </w:rPr>
        <w:t>OBJETIVOS ESTRATÉGICOS ORGANIZACIONALES</w:t>
      </w:r>
      <w:bookmarkEnd w:id="56"/>
      <w:bookmarkEnd w:id="57"/>
      <w:bookmarkEnd w:id="58"/>
      <w:bookmarkEnd w:id="59"/>
      <w:bookmarkEnd w:id="60"/>
      <w:bookmarkEnd w:id="61"/>
      <w:bookmarkEnd w:id="62"/>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sectPr w:rsidR="003D7DCA" w:rsidSect="00832E07">
          <w:pgSz w:w="12240" w:h="15840"/>
          <w:pgMar w:top="1417" w:right="1701" w:bottom="1417" w:left="1701"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Pr="00D42388" w:rsidRDefault="003D7DCA" w:rsidP="003D7DCA">
      <w:pPr>
        <w:pStyle w:val="Ttulo2"/>
        <w:rPr>
          <w:rFonts w:ascii="Arial" w:hAnsi="Arial" w:cs="Arial"/>
          <w:b w:val="0"/>
          <w:color w:val="auto"/>
        </w:rPr>
      </w:pPr>
      <w:bookmarkStart w:id="63" w:name="_Toc463007091"/>
      <w:bookmarkStart w:id="64" w:name="_Toc493774054"/>
      <w:r w:rsidRPr="00D42388">
        <w:rPr>
          <w:rFonts w:ascii="Arial" w:hAnsi="Arial" w:cs="Arial"/>
          <w:b w:val="0"/>
          <w:color w:val="auto"/>
        </w:rPr>
        <w:lastRenderedPageBreak/>
        <w:t>3.3</w:t>
      </w:r>
      <w:r>
        <w:rPr>
          <w:rFonts w:ascii="Arial" w:hAnsi="Arial" w:cs="Arial"/>
          <w:b w:val="0"/>
          <w:color w:val="auto"/>
        </w:rPr>
        <w:t xml:space="preserve"> Objetivos Estratégicos Organizacionales</w:t>
      </w:r>
      <w:bookmarkEnd w:id="63"/>
      <w:bookmarkEnd w:id="64"/>
    </w:p>
    <w:p w:rsidR="003D7DCA" w:rsidRDefault="003D7DCA" w:rsidP="003D7DCA">
      <w:pPr>
        <w:jc w:val="center"/>
        <w:rPr>
          <w:rFonts w:ascii="Arial" w:hAnsi="Arial" w:cs="Arial"/>
          <w:b/>
          <w:sz w:val="48"/>
        </w:rPr>
      </w:pPr>
      <w:r>
        <w:rPr>
          <w:noProof/>
          <w:lang w:eastAsia="es-CR"/>
        </w:rPr>
        <w:drawing>
          <wp:anchor distT="0" distB="0" distL="114300" distR="114300" simplePos="0" relativeHeight="251661312" behindDoc="0" locked="0" layoutInCell="1" allowOverlap="1" wp14:anchorId="131673A7" wp14:editId="5F5F8EDB">
            <wp:simplePos x="0" y="0"/>
            <wp:positionH relativeFrom="margin">
              <wp:align>center</wp:align>
            </wp:positionH>
            <wp:positionV relativeFrom="margin">
              <wp:align>center</wp:align>
            </wp:positionV>
            <wp:extent cx="8380095" cy="4192905"/>
            <wp:effectExtent l="0" t="0" r="190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380095" cy="4192905"/>
                    </a:xfrm>
                    <a:prstGeom prst="rect">
                      <a:avLst/>
                    </a:prstGeom>
                  </pic:spPr>
                </pic:pic>
              </a:graphicData>
            </a:graphic>
            <wp14:sizeRelH relativeFrom="page">
              <wp14:pctWidth>0</wp14:pctWidth>
            </wp14:sizeRelH>
            <wp14:sizeRelV relativeFrom="page">
              <wp14:pctHeight>0</wp14:pctHeight>
            </wp14:sizeRelV>
          </wp:anchor>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r>
        <w:rPr>
          <w:noProof/>
          <w:lang w:eastAsia="es-CR"/>
        </w:rPr>
        <w:drawing>
          <wp:anchor distT="0" distB="0" distL="114300" distR="114300" simplePos="0" relativeHeight="251662336" behindDoc="0" locked="0" layoutInCell="1" allowOverlap="1" wp14:anchorId="6FF84272" wp14:editId="2219F5EB">
            <wp:simplePos x="0" y="0"/>
            <wp:positionH relativeFrom="margin">
              <wp:posOffset>-61595</wp:posOffset>
            </wp:positionH>
            <wp:positionV relativeFrom="margin">
              <wp:posOffset>1097915</wp:posOffset>
            </wp:positionV>
            <wp:extent cx="8679815" cy="3721100"/>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679815" cy="3720956"/>
                    </a:xfrm>
                    <a:prstGeom prst="rect">
                      <a:avLst/>
                    </a:prstGeom>
                  </pic:spPr>
                </pic:pic>
              </a:graphicData>
            </a:graphic>
            <wp14:sizeRelV relativeFrom="margin">
              <wp14:pctHeight>0</wp14:pctHeight>
            </wp14:sizeRelV>
          </wp:anchor>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r>
        <w:rPr>
          <w:noProof/>
          <w:lang w:eastAsia="es-CR"/>
        </w:rPr>
        <w:drawing>
          <wp:anchor distT="0" distB="0" distL="114300" distR="114300" simplePos="0" relativeHeight="251663360" behindDoc="0" locked="0" layoutInCell="1" allowOverlap="1" wp14:anchorId="58FBFE6E" wp14:editId="565C956E">
            <wp:simplePos x="0" y="0"/>
            <wp:positionH relativeFrom="margin">
              <wp:posOffset>-422910</wp:posOffset>
            </wp:positionH>
            <wp:positionV relativeFrom="margin">
              <wp:posOffset>970915</wp:posOffset>
            </wp:positionV>
            <wp:extent cx="9035415" cy="329184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035415" cy="3291840"/>
                    </a:xfrm>
                    <a:prstGeom prst="rect">
                      <a:avLst/>
                    </a:prstGeom>
                  </pic:spPr>
                </pic:pic>
              </a:graphicData>
            </a:graphic>
            <wp14:sizeRelH relativeFrom="margin">
              <wp14:pctWidth>0</wp14:pctWidth>
            </wp14:sizeRelH>
            <wp14:sizeRelV relativeFrom="margin">
              <wp14:pctHeight>0</wp14:pctHeight>
            </wp14:sizeRelV>
          </wp:anchor>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sectPr w:rsidR="003D7DCA" w:rsidSect="00832E07">
          <w:pgSz w:w="15840" w:h="12240" w:orient="landscape"/>
          <w:pgMar w:top="1701" w:right="1417" w:bottom="1701"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Default="003D7DCA" w:rsidP="003D7DCA">
      <w:pPr>
        <w:jc w:val="center"/>
        <w:rPr>
          <w:rFonts w:ascii="Arial" w:hAnsi="Arial" w:cs="Arial"/>
          <w:b/>
          <w:sz w:val="48"/>
        </w:rPr>
      </w:pPr>
      <w:r>
        <w:rPr>
          <w:noProof/>
          <w:lang w:eastAsia="es-CR"/>
        </w:rPr>
        <w:lastRenderedPageBreak/>
        <w:drawing>
          <wp:anchor distT="0" distB="0" distL="114300" distR="114300" simplePos="0" relativeHeight="251664384" behindDoc="0" locked="0" layoutInCell="1" allowOverlap="1" wp14:anchorId="4D54CD5E" wp14:editId="495779B2">
            <wp:simplePos x="0" y="0"/>
            <wp:positionH relativeFrom="margin">
              <wp:posOffset>-64135</wp:posOffset>
            </wp:positionH>
            <wp:positionV relativeFrom="margin">
              <wp:posOffset>311785</wp:posOffset>
            </wp:positionV>
            <wp:extent cx="8783955" cy="5024755"/>
            <wp:effectExtent l="0" t="0" r="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783955" cy="5024755"/>
                    </a:xfrm>
                    <a:prstGeom prst="rect">
                      <a:avLst/>
                    </a:prstGeom>
                  </pic:spPr>
                </pic:pic>
              </a:graphicData>
            </a:graphic>
          </wp:anchor>
        </w:drawing>
      </w:r>
    </w:p>
    <w:p w:rsidR="003D7DCA" w:rsidRDefault="003D7DCA" w:rsidP="003D7DCA">
      <w:pPr>
        <w:rPr>
          <w:rFonts w:ascii="Arial" w:hAnsi="Arial" w:cs="Arial"/>
          <w:b/>
          <w:sz w:val="48"/>
        </w:rPr>
        <w:sectPr w:rsidR="003D7DCA" w:rsidSect="00832E07">
          <w:pgSz w:w="15840" w:h="12240" w:orient="landscape"/>
          <w:pgMar w:top="1701" w:right="1417" w:bottom="1701"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65" w:name="_Toc462139677"/>
      <w:bookmarkStart w:id="66" w:name="_Toc462146536"/>
      <w:bookmarkStart w:id="67" w:name="_Toc462146847"/>
      <w:bookmarkStart w:id="68" w:name="_Toc462147205"/>
      <w:bookmarkStart w:id="69" w:name="_Toc462147400"/>
      <w:bookmarkStart w:id="70" w:name="_Toc462148860"/>
      <w:bookmarkStart w:id="71" w:name="_Toc462148955"/>
      <w:r w:rsidRPr="00037A8C">
        <w:rPr>
          <w:rFonts w:ascii="Arial" w:hAnsi="Arial" w:cs="Arial"/>
          <w:b/>
          <w:sz w:val="48"/>
        </w:rPr>
        <w:t>OBJETIVOS GENERAL Y ESPECÍFICOS DEL</w:t>
      </w:r>
      <w:bookmarkEnd w:id="65"/>
      <w:bookmarkEnd w:id="66"/>
      <w:bookmarkEnd w:id="67"/>
      <w:bookmarkEnd w:id="68"/>
      <w:bookmarkEnd w:id="69"/>
      <w:bookmarkEnd w:id="70"/>
      <w:bookmarkEnd w:id="71"/>
    </w:p>
    <w:p w:rsidR="003D7DCA" w:rsidRPr="00037A8C"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72" w:name="_Toc462139678"/>
      <w:bookmarkStart w:id="73" w:name="_Toc462146537"/>
      <w:bookmarkStart w:id="74" w:name="_Toc462146848"/>
      <w:bookmarkStart w:id="75" w:name="_Toc462147206"/>
      <w:bookmarkStart w:id="76" w:name="_Toc462147401"/>
      <w:bookmarkStart w:id="77" w:name="_Toc462148861"/>
      <w:bookmarkStart w:id="78" w:name="_Toc462148956"/>
      <w:r w:rsidRPr="00037A8C">
        <w:rPr>
          <w:rFonts w:ascii="Arial" w:hAnsi="Arial" w:cs="Arial"/>
          <w:b/>
          <w:sz w:val="48"/>
        </w:rPr>
        <w:t>PLAN ANUAL OPERATIVO 20</w:t>
      </w:r>
      <w:bookmarkEnd w:id="72"/>
      <w:bookmarkEnd w:id="73"/>
      <w:bookmarkEnd w:id="74"/>
      <w:bookmarkEnd w:id="75"/>
      <w:bookmarkEnd w:id="76"/>
      <w:bookmarkEnd w:id="77"/>
      <w:bookmarkEnd w:id="78"/>
      <w:r>
        <w:rPr>
          <w:rFonts w:ascii="Arial" w:hAnsi="Arial" w:cs="Arial"/>
          <w:b/>
          <w:sz w:val="48"/>
        </w:rPr>
        <w:t>18</w:t>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sectPr w:rsidR="003D7DCA" w:rsidSect="00832E07">
          <w:pgSz w:w="12240" w:h="15840"/>
          <w:pgMar w:top="1417" w:right="1701" w:bottom="1417" w:left="1701"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Default="003D7DCA" w:rsidP="003D7DCA">
      <w:pPr>
        <w:pStyle w:val="Ttulo2"/>
        <w:rPr>
          <w:rFonts w:ascii="Arial" w:hAnsi="Arial" w:cs="Arial"/>
          <w:b w:val="0"/>
          <w:color w:val="auto"/>
        </w:rPr>
      </w:pPr>
      <w:bookmarkStart w:id="79" w:name="_Toc463007092"/>
      <w:bookmarkStart w:id="80" w:name="_Toc493774055"/>
      <w:r w:rsidRPr="00D42388">
        <w:rPr>
          <w:rFonts w:ascii="Arial" w:hAnsi="Arial" w:cs="Arial"/>
          <w:b w:val="0"/>
          <w:color w:val="auto"/>
        </w:rPr>
        <w:lastRenderedPageBreak/>
        <w:t>3.</w:t>
      </w:r>
      <w:r>
        <w:rPr>
          <w:rFonts w:ascii="Arial" w:hAnsi="Arial" w:cs="Arial"/>
          <w:b w:val="0"/>
          <w:color w:val="auto"/>
        </w:rPr>
        <w:t>4 Objetivos General y Específicos del Plan Anual Operativo</w:t>
      </w:r>
      <w:bookmarkEnd w:id="79"/>
      <w:bookmarkEnd w:id="80"/>
    </w:p>
    <w:p w:rsidR="003D7DCA" w:rsidRDefault="003D7DCA" w:rsidP="003D7DCA"/>
    <w:p w:rsidR="003D7DCA" w:rsidRPr="00EB6722" w:rsidRDefault="003D7DCA" w:rsidP="003D7DCA"/>
    <w:p w:rsidR="003D7DCA" w:rsidRDefault="003D7DCA" w:rsidP="003D7DCA">
      <w:pPr>
        <w:jc w:val="center"/>
        <w:rPr>
          <w:rFonts w:ascii="Arial" w:hAnsi="Arial" w:cs="Arial"/>
          <w:b/>
          <w:sz w:val="48"/>
        </w:rPr>
      </w:pPr>
      <w:r>
        <w:rPr>
          <w:noProof/>
          <w:lang w:eastAsia="es-CR"/>
        </w:rPr>
        <w:drawing>
          <wp:inline distT="0" distB="0" distL="0" distR="0" wp14:anchorId="75B37CB2" wp14:editId="01C3BFFD">
            <wp:extent cx="7195930" cy="4448807"/>
            <wp:effectExtent l="0" t="0" r="508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01891" cy="4452493"/>
                    </a:xfrm>
                    <a:prstGeom prst="rect">
                      <a:avLst/>
                    </a:prstGeom>
                  </pic:spPr>
                </pic:pic>
              </a:graphicData>
            </a:graphic>
          </wp:inline>
        </w:drawing>
      </w:r>
    </w:p>
    <w:p w:rsidR="003D7DCA" w:rsidRDefault="003D7DCA" w:rsidP="003D7DCA">
      <w:pPr>
        <w:jc w:val="center"/>
        <w:rPr>
          <w:rFonts w:ascii="Arial" w:hAnsi="Arial" w:cs="Arial"/>
          <w:b/>
          <w:sz w:val="48"/>
        </w:rPr>
      </w:pPr>
      <w:r>
        <w:rPr>
          <w:noProof/>
          <w:lang w:eastAsia="es-CR"/>
        </w:rPr>
        <w:lastRenderedPageBreak/>
        <w:drawing>
          <wp:inline distT="0" distB="0" distL="0" distR="0" wp14:anchorId="4DA9022F" wp14:editId="67C5A488">
            <wp:extent cx="7339054" cy="49225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48504" cy="4928934"/>
                    </a:xfrm>
                    <a:prstGeom prst="rect">
                      <a:avLst/>
                    </a:prstGeom>
                  </pic:spPr>
                </pic:pic>
              </a:graphicData>
            </a:graphic>
          </wp:inline>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r>
        <w:rPr>
          <w:noProof/>
          <w:lang w:eastAsia="es-CR"/>
        </w:rPr>
        <w:lastRenderedPageBreak/>
        <w:drawing>
          <wp:inline distT="0" distB="0" distL="0" distR="0" wp14:anchorId="2445F5FC" wp14:editId="2AFA92B3">
            <wp:extent cx="6797105" cy="4882101"/>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09381" cy="4890919"/>
                    </a:xfrm>
                    <a:prstGeom prst="rect">
                      <a:avLst/>
                    </a:prstGeom>
                  </pic:spPr>
                </pic:pic>
              </a:graphicData>
            </a:graphic>
          </wp:inline>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r>
        <w:rPr>
          <w:noProof/>
          <w:lang w:eastAsia="es-CR"/>
        </w:rPr>
        <w:drawing>
          <wp:inline distT="0" distB="0" distL="0" distR="0" wp14:anchorId="69DAA1CF" wp14:editId="037E78AA">
            <wp:extent cx="7919499" cy="3423898"/>
            <wp:effectExtent l="0" t="0" r="571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926018" cy="3426716"/>
                    </a:xfrm>
                    <a:prstGeom prst="rect">
                      <a:avLst/>
                    </a:prstGeom>
                  </pic:spPr>
                </pic:pic>
              </a:graphicData>
            </a:graphic>
          </wp:inline>
        </w:drawing>
      </w:r>
    </w:p>
    <w:p w:rsidR="003D7DCA" w:rsidRDefault="003D7DCA" w:rsidP="003D7DCA">
      <w:pPr>
        <w:jc w:val="center"/>
        <w:rPr>
          <w:rFonts w:ascii="Arial" w:hAnsi="Arial" w:cs="Arial"/>
          <w:b/>
          <w:sz w:val="48"/>
        </w:rPr>
        <w:sectPr w:rsidR="003D7DCA" w:rsidSect="00832E07">
          <w:pgSz w:w="15840" w:h="12240" w:orient="landscape"/>
          <w:pgMar w:top="1701" w:right="1417" w:bottom="1701"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81" w:name="_Toc462139679"/>
      <w:bookmarkStart w:id="82" w:name="_Toc462146538"/>
      <w:bookmarkStart w:id="83" w:name="_Toc462146849"/>
      <w:bookmarkStart w:id="84" w:name="_Toc462147207"/>
      <w:bookmarkStart w:id="85" w:name="_Toc462147402"/>
      <w:bookmarkStart w:id="86" w:name="_Toc462148862"/>
      <w:bookmarkStart w:id="87" w:name="_Toc462148957"/>
      <w:r w:rsidRPr="00037A8C">
        <w:rPr>
          <w:rFonts w:ascii="Arial" w:hAnsi="Arial" w:cs="Arial"/>
          <w:b/>
          <w:sz w:val="48"/>
        </w:rPr>
        <w:t>ESTRUCTURA ORGANIZATIVA</w:t>
      </w:r>
      <w:bookmarkEnd w:id="81"/>
      <w:bookmarkEnd w:id="82"/>
      <w:bookmarkEnd w:id="83"/>
      <w:bookmarkEnd w:id="84"/>
      <w:bookmarkEnd w:id="85"/>
      <w:bookmarkEnd w:id="86"/>
      <w:bookmarkEnd w:id="87"/>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sectPr w:rsidR="003D7DCA" w:rsidSect="00832E07">
          <w:pgSz w:w="12240" w:h="15840"/>
          <w:pgMar w:top="1417" w:right="1701" w:bottom="1417" w:left="1701"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3D7DCA" w:rsidRDefault="003D7DCA" w:rsidP="003D7DCA">
      <w:pPr>
        <w:pStyle w:val="Ttulo2"/>
        <w:rPr>
          <w:rFonts w:ascii="Arial" w:hAnsi="Arial" w:cs="Arial"/>
          <w:b w:val="0"/>
          <w:color w:val="auto"/>
        </w:rPr>
      </w:pPr>
      <w:bookmarkStart w:id="88" w:name="_Toc463007093"/>
      <w:bookmarkStart w:id="89" w:name="_Toc493774056"/>
      <w:r w:rsidRPr="007E6AB0">
        <w:rPr>
          <w:rFonts w:ascii="Arial" w:hAnsi="Arial" w:cs="Arial"/>
          <w:b w:val="0"/>
          <w:color w:val="auto"/>
        </w:rPr>
        <w:lastRenderedPageBreak/>
        <w:t>3.5 Estructura Organizativa</w:t>
      </w:r>
      <w:bookmarkEnd w:id="88"/>
      <w:bookmarkEnd w:id="89"/>
    </w:p>
    <w:p w:rsidR="003D7DCA" w:rsidRDefault="003D7DCA" w:rsidP="003D7DCA"/>
    <w:p w:rsidR="003D7DCA" w:rsidRPr="007B01F5" w:rsidRDefault="003D7DCA" w:rsidP="003D7DCA">
      <w:pPr>
        <w:sectPr w:rsidR="003D7DCA" w:rsidRPr="007B01F5" w:rsidSect="00832E07">
          <w:pgSz w:w="15840" w:h="12240" w:orient="landscape"/>
          <w:pgMar w:top="1701" w:right="1417" w:bottom="1701" w:left="1417"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r>
        <w:rPr>
          <w:noProof/>
          <w:lang w:eastAsia="es-CR"/>
        </w:rPr>
        <w:drawing>
          <wp:inline distT="0" distB="0" distL="0" distR="0" wp14:anchorId="3CFF5272" wp14:editId="2A0ABD60">
            <wp:extent cx="8406798" cy="482644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406798" cy="4826442"/>
                    </a:xfrm>
                    <a:prstGeom prst="rect">
                      <a:avLst/>
                    </a:prstGeom>
                  </pic:spPr>
                </pic:pic>
              </a:graphicData>
            </a:graphic>
          </wp:inline>
        </w:drawing>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p>
    <w:p w:rsidR="003D7DCA" w:rsidRPr="00037A8C" w:rsidRDefault="003D7DCA" w:rsidP="003D7DCA">
      <w:pPr>
        <w:jc w:val="center"/>
        <w:rPr>
          <w:rFonts w:ascii="Arial" w:hAnsi="Arial" w:cs="Arial"/>
          <w:b/>
          <w:sz w:val="48"/>
        </w:rPr>
      </w:pPr>
      <w:bookmarkStart w:id="90" w:name="_Toc462139680"/>
      <w:bookmarkStart w:id="91" w:name="_Toc462146539"/>
      <w:bookmarkStart w:id="92" w:name="_Toc462146850"/>
      <w:bookmarkStart w:id="93" w:name="_Toc462147208"/>
      <w:bookmarkStart w:id="94" w:name="_Toc462147403"/>
      <w:bookmarkStart w:id="95" w:name="_Toc462148863"/>
      <w:bookmarkStart w:id="96" w:name="_Toc462148958"/>
      <w:r w:rsidRPr="00037A8C">
        <w:rPr>
          <w:rFonts w:ascii="Arial" w:hAnsi="Arial" w:cs="Arial"/>
          <w:b/>
          <w:sz w:val="48"/>
        </w:rPr>
        <w:t>ESTRUCTURA PROGRAMÁTICA DEL PLAN PRESUPUESTO</w:t>
      </w:r>
      <w:bookmarkEnd w:id="90"/>
      <w:bookmarkEnd w:id="91"/>
      <w:bookmarkEnd w:id="92"/>
      <w:bookmarkEnd w:id="93"/>
      <w:bookmarkEnd w:id="94"/>
      <w:bookmarkEnd w:id="95"/>
      <w:bookmarkEnd w:id="96"/>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r>
        <w:rPr>
          <w:rFonts w:ascii="Arial" w:hAnsi="Arial" w:cs="Arial"/>
          <w:b/>
          <w:sz w:val="48"/>
        </w:rPr>
        <w:br w:type="page"/>
      </w:r>
    </w:p>
    <w:p w:rsidR="003D7DCA" w:rsidRDefault="003D7DCA" w:rsidP="003D7DCA">
      <w:pPr>
        <w:pStyle w:val="Ttulo2"/>
        <w:rPr>
          <w:rFonts w:ascii="Arial" w:hAnsi="Arial" w:cs="Arial"/>
          <w:b w:val="0"/>
          <w:color w:val="auto"/>
        </w:rPr>
      </w:pPr>
      <w:bookmarkStart w:id="97" w:name="_Toc463007094"/>
      <w:bookmarkStart w:id="98" w:name="_Toc493774057"/>
      <w:r w:rsidRPr="007E6AB0">
        <w:rPr>
          <w:rFonts w:ascii="Arial" w:hAnsi="Arial" w:cs="Arial"/>
          <w:b w:val="0"/>
          <w:color w:val="auto"/>
        </w:rPr>
        <w:lastRenderedPageBreak/>
        <w:t>3.6</w:t>
      </w:r>
      <w:r>
        <w:rPr>
          <w:rFonts w:ascii="Arial" w:hAnsi="Arial" w:cs="Arial"/>
          <w:b w:val="0"/>
          <w:color w:val="auto"/>
        </w:rPr>
        <w:t xml:space="preserve"> Estructura Programática</w:t>
      </w:r>
      <w:bookmarkEnd w:id="97"/>
      <w:bookmarkEnd w:id="98"/>
    </w:p>
    <w:p w:rsidR="003D7DCA" w:rsidRPr="007E6AB0" w:rsidRDefault="003D7DCA" w:rsidP="003D7DCA"/>
    <w:p w:rsidR="003D7DCA" w:rsidRPr="00CA6647" w:rsidRDefault="003D7DCA" w:rsidP="003D7DCA">
      <w:pPr>
        <w:jc w:val="center"/>
        <w:rPr>
          <w:color w:val="4F81BD" w:themeColor="accent1"/>
          <w:sz w:val="2"/>
        </w:rPr>
      </w:pPr>
      <w:r w:rsidRPr="00CA6647">
        <w:rPr>
          <w:rFonts w:ascii="Arial" w:hAnsi="Arial" w:cs="Arial"/>
          <w:b/>
          <w:color w:val="4F81BD" w:themeColor="accent1"/>
        </w:rPr>
        <w:t xml:space="preserve">ESTRUCTURA PROGRAMÁTICA </w:t>
      </w:r>
    </w:p>
    <w:tbl>
      <w:tblPr>
        <w:tblW w:w="0" w:type="auto"/>
        <w:tblInd w:w="7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408"/>
        <w:gridCol w:w="2016"/>
        <w:gridCol w:w="2742"/>
        <w:gridCol w:w="2742"/>
      </w:tblGrid>
      <w:tr w:rsidR="003D7DCA" w:rsidRPr="00185266" w:rsidTr="00154CA2">
        <w:trPr>
          <w:trHeight w:val="300"/>
        </w:trPr>
        <w:tc>
          <w:tcPr>
            <w:tcW w:w="0" w:type="auto"/>
            <w:shd w:val="clear" w:color="auto" w:fill="365F91" w:themeFill="accent1" w:themeFillShade="BF"/>
            <w:noWrap/>
            <w:vAlign w:val="center"/>
            <w:hideMark/>
          </w:tcPr>
          <w:p w:rsidR="003D7DCA" w:rsidRPr="00185266" w:rsidRDefault="003D7DCA" w:rsidP="00154CA2">
            <w:pPr>
              <w:spacing w:after="0" w:line="240" w:lineRule="auto"/>
              <w:jc w:val="center"/>
              <w:rPr>
                <w:rFonts w:ascii="Arial" w:eastAsia="Times New Roman" w:hAnsi="Arial" w:cs="Arial"/>
                <w:color w:val="963634"/>
                <w:sz w:val="20"/>
                <w:szCs w:val="20"/>
                <w:lang w:eastAsia="es-CR"/>
              </w:rPr>
            </w:pPr>
            <w:r w:rsidRPr="00B144B9">
              <w:rPr>
                <w:rFonts w:ascii="Arial" w:eastAsia="Times New Roman" w:hAnsi="Arial" w:cs="Arial"/>
                <w:b/>
                <w:bCs/>
                <w:color w:val="FFFFFF"/>
                <w:sz w:val="20"/>
                <w:szCs w:val="20"/>
                <w:lang w:eastAsia="es-CR"/>
              </w:rPr>
              <w:t>Programa</w:t>
            </w:r>
          </w:p>
        </w:tc>
        <w:tc>
          <w:tcPr>
            <w:tcW w:w="0" w:type="auto"/>
            <w:shd w:val="clear" w:color="auto" w:fill="365F91" w:themeFill="accent1" w:themeFillShade="BF"/>
            <w:noWrap/>
            <w:vAlign w:val="center"/>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Subprograma</w:t>
            </w:r>
          </w:p>
        </w:tc>
        <w:tc>
          <w:tcPr>
            <w:tcW w:w="0" w:type="auto"/>
            <w:shd w:val="clear" w:color="auto" w:fill="365F91" w:themeFill="accent1" w:themeFillShade="BF"/>
            <w:noWrap/>
            <w:vAlign w:val="center"/>
            <w:hideMark/>
          </w:tcPr>
          <w:p w:rsidR="003D7DCA" w:rsidRPr="00185266" w:rsidRDefault="003D7DCA" w:rsidP="00154CA2">
            <w:pPr>
              <w:spacing w:after="0" w:line="240" w:lineRule="auto"/>
              <w:jc w:val="center"/>
              <w:rPr>
                <w:rFonts w:ascii="Arial" w:eastAsia="Times New Roman" w:hAnsi="Arial" w:cs="Arial"/>
                <w:b/>
                <w:color w:val="FFFFFF"/>
                <w:sz w:val="20"/>
                <w:szCs w:val="20"/>
                <w:lang w:eastAsia="es-CR"/>
              </w:rPr>
            </w:pPr>
            <w:r w:rsidRPr="00185266">
              <w:rPr>
                <w:rFonts w:ascii="Arial" w:eastAsia="Times New Roman" w:hAnsi="Arial" w:cs="Arial"/>
                <w:b/>
                <w:color w:val="FFFFFF"/>
                <w:sz w:val="20"/>
                <w:szCs w:val="20"/>
                <w:lang w:eastAsia="es-CR"/>
              </w:rPr>
              <w:t>Objetivo</w:t>
            </w:r>
          </w:p>
        </w:tc>
        <w:tc>
          <w:tcPr>
            <w:tcW w:w="0" w:type="auto"/>
            <w:shd w:val="clear" w:color="auto" w:fill="365F91" w:themeFill="accent1" w:themeFillShade="BF"/>
            <w:noWrap/>
            <w:vAlign w:val="center"/>
            <w:hideMark/>
          </w:tcPr>
          <w:p w:rsidR="003D7DCA" w:rsidRPr="00185266" w:rsidRDefault="003D7DCA" w:rsidP="00154CA2">
            <w:pPr>
              <w:spacing w:after="0" w:line="240" w:lineRule="auto"/>
              <w:jc w:val="center"/>
              <w:rPr>
                <w:rFonts w:ascii="Arial" w:eastAsia="Times New Roman" w:hAnsi="Arial" w:cs="Arial"/>
                <w:b/>
                <w:color w:val="FFFFFF"/>
                <w:sz w:val="20"/>
                <w:szCs w:val="20"/>
                <w:lang w:eastAsia="es-CR"/>
              </w:rPr>
            </w:pPr>
            <w:r w:rsidRPr="00185266">
              <w:rPr>
                <w:rFonts w:ascii="Arial" w:eastAsia="Times New Roman" w:hAnsi="Arial" w:cs="Arial"/>
                <w:b/>
                <w:color w:val="FFFFFF"/>
                <w:sz w:val="20"/>
                <w:szCs w:val="20"/>
                <w:lang w:eastAsia="es-CR"/>
              </w:rPr>
              <w:t>Actividad</w:t>
            </w:r>
          </w:p>
        </w:tc>
      </w:tr>
      <w:tr w:rsidR="003D7DCA" w:rsidRPr="00B144B9" w:rsidTr="00154CA2">
        <w:trPr>
          <w:trHeight w:val="720"/>
        </w:trPr>
        <w:tc>
          <w:tcPr>
            <w:tcW w:w="0" w:type="auto"/>
            <w:vMerge w:val="restart"/>
            <w:shd w:val="clear" w:color="auto" w:fill="4F81BD" w:themeFill="accent1"/>
            <w:noWrap/>
            <w:vAlign w:val="center"/>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01 Bomberos</w:t>
            </w:r>
          </w:p>
        </w:tc>
        <w:tc>
          <w:tcPr>
            <w:tcW w:w="0" w:type="auto"/>
            <w:vMerge w:val="restart"/>
            <w:shd w:val="clear" w:color="auto" w:fill="DBE5F1" w:themeFill="accent1" w:themeFillTint="33"/>
            <w:vAlign w:val="center"/>
            <w:hideMark/>
          </w:tcPr>
          <w:p w:rsidR="003D7DCA" w:rsidRPr="00185266" w:rsidRDefault="003D7DCA" w:rsidP="00154CA2">
            <w:pPr>
              <w:spacing w:after="0" w:line="240" w:lineRule="auto"/>
              <w:jc w:val="center"/>
              <w:rPr>
                <w:rFonts w:ascii="Arial" w:eastAsia="Times New Roman" w:hAnsi="Arial" w:cs="Arial"/>
                <w:b/>
                <w:color w:val="000000"/>
                <w:sz w:val="20"/>
                <w:szCs w:val="20"/>
                <w:lang w:eastAsia="es-CR"/>
              </w:rPr>
            </w:pPr>
            <w:r w:rsidRPr="00185266">
              <w:rPr>
                <w:rFonts w:ascii="Arial" w:eastAsia="Times New Roman" w:hAnsi="Arial" w:cs="Arial"/>
                <w:b/>
                <w:color w:val="000000"/>
                <w:sz w:val="20"/>
                <w:szCs w:val="20"/>
                <w:lang w:eastAsia="es-CR"/>
              </w:rPr>
              <w:t>01 Subprograma Dirección General</w:t>
            </w:r>
          </w:p>
        </w:tc>
        <w:tc>
          <w:tcPr>
            <w:tcW w:w="0" w:type="auto"/>
            <w:vMerge w:val="restart"/>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Gestión Institucional</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General</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Secretaría de Actas</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Planificación</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04 Asesoría Jurídica</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05 Contraloría de Servicios</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Mercadeo</w:t>
            </w:r>
          </w:p>
        </w:tc>
      </w:tr>
      <w:tr w:rsidR="003D7DCA" w:rsidRPr="00B144B9" w:rsidTr="00154CA2">
        <w:trPr>
          <w:trHeight w:val="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val="restart"/>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Talento Humano</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Asesoría Jurídica</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Comunicación Estratégica</w:t>
            </w:r>
          </w:p>
        </w:tc>
      </w:tr>
      <w:tr w:rsidR="003D7DCA" w:rsidRPr="00B144B9" w:rsidTr="00154CA2">
        <w:trPr>
          <w:trHeight w:val="162"/>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Comunicación Estratégica</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Comunicación Estratégica</w:t>
            </w:r>
          </w:p>
        </w:tc>
      </w:tr>
      <w:tr w:rsidR="003D7DCA" w:rsidRPr="00B144B9" w:rsidTr="00154CA2">
        <w:trPr>
          <w:trHeight w:val="186"/>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val="restart"/>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Prevención</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General</w:t>
            </w: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Comunicación Estratégica</w:t>
            </w:r>
          </w:p>
        </w:tc>
      </w:tr>
      <w:tr w:rsidR="003D7DCA" w:rsidRPr="00B144B9" w:rsidTr="00154CA2">
        <w:trPr>
          <w:trHeight w:val="258"/>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375"/>
        </w:trPr>
        <w:tc>
          <w:tcPr>
            <w:tcW w:w="0" w:type="auto"/>
            <w:vMerge/>
            <w:shd w:val="clear" w:color="auto" w:fill="4F81BD" w:themeFill="accent1"/>
            <w:noWrap/>
            <w:vAlign w:val="bottom"/>
            <w:hideMark/>
          </w:tcPr>
          <w:p w:rsidR="003D7DCA" w:rsidRPr="00185266" w:rsidRDefault="003D7DCA" w:rsidP="00154CA2">
            <w:pPr>
              <w:spacing w:after="0" w:line="240" w:lineRule="auto"/>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08 Transparencia</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Comunicación Estratégica</w:t>
            </w:r>
          </w:p>
        </w:tc>
      </w:tr>
    </w:tbl>
    <w:p w:rsidR="003D7DCA" w:rsidRPr="007E6AB0" w:rsidRDefault="003D7DCA" w:rsidP="003D7DCA">
      <w:pPr>
        <w:rPr>
          <w:sz w:val="2"/>
        </w:rPr>
      </w:pPr>
    </w:p>
    <w:tbl>
      <w:tblPr>
        <w:tblW w:w="0" w:type="auto"/>
        <w:jc w:val="center"/>
        <w:tblInd w:w="5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408"/>
        <w:gridCol w:w="2675"/>
        <w:gridCol w:w="2220"/>
        <w:gridCol w:w="2620"/>
      </w:tblGrid>
      <w:tr w:rsidR="003D7DCA" w:rsidRPr="00185266" w:rsidTr="00154CA2">
        <w:trPr>
          <w:trHeight w:val="300"/>
          <w:jc w:val="center"/>
        </w:trPr>
        <w:tc>
          <w:tcPr>
            <w:tcW w:w="0" w:type="auto"/>
            <w:shd w:val="clear" w:color="auto" w:fill="365F91" w:themeFill="accent1" w:themeFillShade="BF"/>
            <w:noWrap/>
            <w:vAlign w:val="bottom"/>
            <w:hideMark/>
          </w:tcPr>
          <w:p w:rsidR="003D7DCA" w:rsidRPr="00CA6647" w:rsidRDefault="003D7DCA" w:rsidP="00154CA2">
            <w:pPr>
              <w:spacing w:after="0" w:line="240" w:lineRule="auto"/>
              <w:jc w:val="center"/>
              <w:rPr>
                <w:rFonts w:ascii="Arial" w:eastAsia="Times New Roman" w:hAnsi="Arial" w:cs="Arial"/>
                <w:b/>
                <w:bCs/>
                <w:color w:val="FFFFFF"/>
                <w:sz w:val="20"/>
                <w:szCs w:val="20"/>
                <w:lang w:eastAsia="es-CR"/>
              </w:rPr>
            </w:pPr>
            <w:r w:rsidRPr="00B144B9">
              <w:rPr>
                <w:rFonts w:ascii="Arial" w:eastAsia="Times New Roman" w:hAnsi="Arial" w:cs="Arial"/>
                <w:b/>
                <w:bCs/>
                <w:color w:val="FFFFFF"/>
                <w:sz w:val="20"/>
                <w:szCs w:val="20"/>
                <w:lang w:eastAsia="es-CR"/>
              </w:rPr>
              <w:t>Programa</w:t>
            </w:r>
          </w:p>
        </w:tc>
        <w:tc>
          <w:tcPr>
            <w:tcW w:w="0" w:type="auto"/>
            <w:shd w:val="clear" w:color="auto" w:fill="365F91" w:themeFill="accent1" w:themeFillShade="BF"/>
            <w:noWrap/>
            <w:vAlign w:val="center"/>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Subprograma</w:t>
            </w:r>
          </w:p>
        </w:tc>
        <w:tc>
          <w:tcPr>
            <w:tcW w:w="0" w:type="auto"/>
            <w:shd w:val="clear" w:color="auto" w:fill="365F91" w:themeFill="accent1" w:themeFillShade="BF"/>
            <w:noWrap/>
            <w:vAlign w:val="center"/>
            <w:hideMark/>
          </w:tcPr>
          <w:p w:rsidR="003D7DCA" w:rsidRPr="00CA6647" w:rsidRDefault="003D7DCA" w:rsidP="00154CA2">
            <w:pPr>
              <w:spacing w:after="0" w:line="240" w:lineRule="auto"/>
              <w:jc w:val="center"/>
              <w:rPr>
                <w:rFonts w:ascii="Arial" w:eastAsia="Times New Roman" w:hAnsi="Arial" w:cs="Arial"/>
                <w:b/>
                <w:bCs/>
                <w:color w:val="FFFFFF"/>
                <w:sz w:val="20"/>
                <w:szCs w:val="20"/>
                <w:lang w:eastAsia="es-CR"/>
              </w:rPr>
            </w:pPr>
            <w:r w:rsidRPr="00CA6647">
              <w:rPr>
                <w:rFonts w:ascii="Arial" w:eastAsia="Times New Roman" w:hAnsi="Arial" w:cs="Arial"/>
                <w:b/>
                <w:bCs/>
                <w:color w:val="FFFFFF"/>
                <w:sz w:val="20"/>
                <w:szCs w:val="20"/>
                <w:lang w:eastAsia="es-CR"/>
              </w:rPr>
              <w:t>Objetivo</w:t>
            </w:r>
          </w:p>
        </w:tc>
        <w:tc>
          <w:tcPr>
            <w:tcW w:w="0" w:type="auto"/>
            <w:shd w:val="clear" w:color="auto" w:fill="365F91" w:themeFill="accent1" w:themeFillShade="BF"/>
            <w:noWrap/>
            <w:vAlign w:val="center"/>
            <w:hideMark/>
          </w:tcPr>
          <w:p w:rsidR="003D7DCA" w:rsidRPr="00CA6647" w:rsidRDefault="003D7DCA" w:rsidP="00154CA2">
            <w:pPr>
              <w:spacing w:after="0" w:line="240" w:lineRule="auto"/>
              <w:jc w:val="center"/>
              <w:rPr>
                <w:rFonts w:ascii="Arial" w:eastAsia="Times New Roman" w:hAnsi="Arial" w:cs="Arial"/>
                <w:b/>
                <w:bCs/>
                <w:color w:val="FFFFFF"/>
                <w:sz w:val="20"/>
                <w:szCs w:val="20"/>
                <w:lang w:eastAsia="es-CR"/>
              </w:rPr>
            </w:pPr>
            <w:r w:rsidRPr="00CA6647">
              <w:rPr>
                <w:rFonts w:ascii="Arial" w:eastAsia="Times New Roman" w:hAnsi="Arial" w:cs="Arial"/>
                <w:b/>
                <w:bCs/>
                <w:color w:val="FFFFFF"/>
                <w:sz w:val="20"/>
                <w:szCs w:val="20"/>
                <w:lang w:eastAsia="es-CR"/>
              </w:rPr>
              <w:t>Actividad</w:t>
            </w:r>
          </w:p>
        </w:tc>
      </w:tr>
      <w:tr w:rsidR="003D7DCA" w:rsidRPr="00B144B9" w:rsidTr="00154CA2">
        <w:trPr>
          <w:trHeight w:val="615"/>
          <w:jc w:val="center"/>
        </w:trPr>
        <w:tc>
          <w:tcPr>
            <w:tcW w:w="0" w:type="auto"/>
            <w:vMerge w:val="restart"/>
            <w:shd w:val="clear" w:color="auto" w:fill="4F81BD" w:themeFill="accent1"/>
            <w:noWrap/>
            <w:vAlign w:val="center"/>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01 Bomberos</w:t>
            </w:r>
          </w:p>
        </w:tc>
        <w:tc>
          <w:tcPr>
            <w:tcW w:w="0" w:type="auto"/>
            <w:vMerge w:val="restart"/>
            <w:shd w:val="clear" w:color="auto" w:fill="DBE5F1" w:themeFill="accent1" w:themeFillTint="33"/>
            <w:vAlign w:val="center"/>
            <w:hideMark/>
          </w:tcPr>
          <w:p w:rsidR="003D7DCA" w:rsidRPr="00185266" w:rsidRDefault="003D7DCA" w:rsidP="00154CA2">
            <w:pPr>
              <w:spacing w:after="0" w:line="240" w:lineRule="auto"/>
              <w:jc w:val="center"/>
              <w:rPr>
                <w:rFonts w:ascii="Arial" w:eastAsia="Times New Roman" w:hAnsi="Arial" w:cs="Arial"/>
                <w:b/>
                <w:color w:val="000000"/>
                <w:sz w:val="20"/>
                <w:szCs w:val="20"/>
                <w:lang w:eastAsia="es-CR"/>
              </w:rPr>
            </w:pPr>
            <w:r w:rsidRPr="00185266">
              <w:rPr>
                <w:rFonts w:ascii="Arial" w:eastAsia="Times New Roman" w:hAnsi="Arial" w:cs="Arial"/>
                <w:b/>
                <w:color w:val="000000"/>
                <w:sz w:val="20"/>
                <w:szCs w:val="20"/>
                <w:lang w:eastAsia="es-CR"/>
              </w:rPr>
              <w:t>02 Subprograma Dirección Administrativa</w:t>
            </w: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Gestión Institucional</w:t>
            </w:r>
          </w:p>
          <w:p w:rsidR="003D7DCA" w:rsidRPr="00B144B9" w:rsidRDefault="003D7DCA" w:rsidP="00154CA2">
            <w:pPr>
              <w:spacing w:after="0" w:line="240" w:lineRule="auto"/>
              <w:rPr>
                <w:rFonts w:ascii="Arial" w:eastAsia="Times New Roman" w:hAnsi="Arial" w:cs="Arial"/>
                <w:color w:val="000000"/>
                <w:sz w:val="20"/>
                <w:szCs w:val="20"/>
                <w:lang w:eastAsia="es-CR"/>
              </w:rPr>
            </w:pPr>
          </w:p>
          <w:p w:rsidR="003D7DCA" w:rsidRPr="00B144B9" w:rsidRDefault="003D7DCA" w:rsidP="00154CA2">
            <w:pPr>
              <w:spacing w:after="0" w:line="240" w:lineRule="auto"/>
              <w:rPr>
                <w:rFonts w:ascii="Arial" w:eastAsia="Times New Roman" w:hAnsi="Arial" w:cs="Arial"/>
                <w:color w:val="000000"/>
                <w:sz w:val="20"/>
                <w:szCs w:val="20"/>
                <w:lang w:eastAsia="es-CR"/>
              </w:rPr>
            </w:pPr>
          </w:p>
          <w:p w:rsidR="003D7DCA" w:rsidRPr="00B144B9" w:rsidRDefault="003D7DCA" w:rsidP="00154CA2">
            <w:pPr>
              <w:spacing w:after="0" w:line="240" w:lineRule="auto"/>
              <w:rPr>
                <w:rFonts w:ascii="Arial" w:eastAsia="Times New Roman" w:hAnsi="Arial" w:cs="Arial"/>
                <w:color w:val="000000"/>
                <w:sz w:val="20"/>
                <w:szCs w:val="20"/>
                <w:lang w:eastAsia="es-CR"/>
              </w:rPr>
            </w:pPr>
          </w:p>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3D7DCA" w:rsidRPr="00B144B9" w:rsidTr="00154CA2">
        <w:trPr>
          <w:trHeight w:val="375"/>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02 Servicios Financieros </w:t>
            </w:r>
          </w:p>
        </w:tc>
      </w:tr>
      <w:tr w:rsidR="003D7DCA" w:rsidRPr="00B144B9" w:rsidTr="00154CA2">
        <w:trPr>
          <w:trHeight w:val="375"/>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Proveeduría</w:t>
            </w:r>
          </w:p>
        </w:tc>
      </w:tr>
      <w:tr w:rsidR="003D7DCA" w:rsidRPr="00B144B9" w:rsidTr="00154CA2">
        <w:trPr>
          <w:trHeight w:val="220"/>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04 Mantenimiento Vehicular</w:t>
            </w:r>
          </w:p>
        </w:tc>
      </w:tr>
      <w:tr w:rsidR="003D7DCA" w:rsidRPr="00B144B9" w:rsidTr="00154CA2">
        <w:trPr>
          <w:trHeight w:val="266"/>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jc w:val="center"/>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05 Servicios Generales</w:t>
            </w:r>
          </w:p>
        </w:tc>
      </w:tr>
      <w:tr w:rsidR="003D7DCA" w:rsidRPr="00B144B9" w:rsidTr="00154CA2">
        <w:trPr>
          <w:trHeight w:val="180"/>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206"/>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Talento Humano</w:t>
            </w:r>
          </w:p>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01 Recursos Humanos </w:t>
            </w:r>
          </w:p>
        </w:tc>
      </w:tr>
      <w:tr w:rsidR="003D7DCA" w:rsidRPr="00B144B9" w:rsidTr="00154CA2">
        <w:trPr>
          <w:trHeight w:val="240"/>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Consultorio Médico</w:t>
            </w:r>
          </w:p>
        </w:tc>
      </w:tr>
      <w:tr w:rsidR="003D7DCA" w:rsidRPr="00B144B9" w:rsidTr="00154CA2">
        <w:trPr>
          <w:trHeight w:val="146"/>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192"/>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Prevención</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3D7DCA" w:rsidRPr="00B144B9" w:rsidTr="00154CA2">
        <w:trPr>
          <w:trHeight w:val="84"/>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131"/>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07 Infraestructura</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Servicios Generales</w:t>
            </w:r>
          </w:p>
        </w:tc>
      </w:tr>
      <w:tr w:rsidR="003D7DCA" w:rsidRPr="00B144B9" w:rsidTr="00154CA2">
        <w:trPr>
          <w:trHeight w:val="60"/>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gridSpan w:val="2"/>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r>
      <w:tr w:rsidR="003D7DCA" w:rsidRPr="00B144B9" w:rsidTr="00154CA2">
        <w:trPr>
          <w:trHeight w:val="216"/>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08 Transparencia </w:t>
            </w:r>
          </w:p>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w:t>
            </w:r>
          </w:p>
        </w:tc>
        <w:tc>
          <w:tcPr>
            <w:tcW w:w="0" w:type="auto"/>
            <w:shd w:val="clear" w:color="auto" w:fill="auto"/>
            <w:noWrap/>
            <w:vAlign w:val="center"/>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3D7DCA" w:rsidRPr="00B144B9" w:rsidTr="00154CA2">
        <w:trPr>
          <w:trHeight w:val="70"/>
          <w:jc w:val="center"/>
        </w:trPr>
        <w:tc>
          <w:tcPr>
            <w:tcW w:w="0" w:type="auto"/>
            <w:vMerge/>
            <w:shd w:val="clear" w:color="auto" w:fill="4F81BD" w:themeFill="accent1"/>
            <w:noWrap/>
            <w:vAlign w:val="bottom"/>
            <w:hideMark/>
          </w:tcPr>
          <w:p w:rsidR="003D7DCA" w:rsidRPr="00185266" w:rsidRDefault="003D7DCA" w:rsidP="00154CA2">
            <w:pPr>
              <w:spacing w:after="0" w:line="240" w:lineRule="auto"/>
              <w:jc w:val="center"/>
              <w:rPr>
                <w:rFonts w:ascii="Arial" w:eastAsia="Times New Roman" w:hAnsi="Arial" w:cs="Arial"/>
                <w:b/>
                <w:bCs/>
                <w:color w:val="FFFFFF"/>
                <w:sz w:val="20"/>
                <w:szCs w:val="20"/>
                <w:lang w:eastAsia="es-CR"/>
              </w:rPr>
            </w:pPr>
          </w:p>
        </w:tc>
        <w:tc>
          <w:tcPr>
            <w:tcW w:w="0" w:type="auto"/>
            <w:vMerge/>
            <w:shd w:val="clear" w:color="auto" w:fill="DBE5F1" w:themeFill="accent1" w:themeFillTint="33"/>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vMerge/>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p>
        </w:tc>
        <w:tc>
          <w:tcPr>
            <w:tcW w:w="0" w:type="auto"/>
            <w:shd w:val="clear" w:color="auto" w:fill="auto"/>
            <w:noWrap/>
            <w:vAlign w:val="bottom"/>
            <w:hideMark/>
          </w:tcPr>
          <w:p w:rsidR="003D7DCA" w:rsidRPr="00185266" w:rsidRDefault="003D7DCA" w:rsidP="00154CA2">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02 Servicios Financieros </w:t>
            </w:r>
          </w:p>
        </w:tc>
      </w:tr>
    </w:tbl>
    <w:p w:rsidR="003D7DCA" w:rsidRPr="007D7447" w:rsidRDefault="003D7DCA" w:rsidP="003D7DCA">
      <w:pPr>
        <w:rPr>
          <w:sz w:val="2"/>
        </w:rPr>
      </w:pPr>
    </w:p>
    <w:tbl>
      <w:tblPr>
        <w:tblW w:w="0" w:type="auto"/>
        <w:jc w:val="center"/>
        <w:tblInd w:w="5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408"/>
        <w:gridCol w:w="1853"/>
        <w:gridCol w:w="2742"/>
        <w:gridCol w:w="2920"/>
      </w:tblGrid>
      <w:tr w:rsidR="003D7DCA" w:rsidRPr="007D7447" w:rsidTr="00154CA2">
        <w:trPr>
          <w:trHeight w:val="300"/>
          <w:jc w:val="center"/>
        </w:trPr>
        <w:tc>
          <w:tcPr>
            <w:tcW w:w="0" w:type="auto"/>
            <w:shd w:val="clear" w:color="auto" w:fill="365F91" w:themeFill="accent1" w:themeFillShade="BF"/>
            <w:noWrap/>
            <w:vAlign w:val="center"/>
            <w:hideMark/>
          </w:tcPr>
          <w:p w:rsidR="003D7DCA" w:rsidRPr="007D7447" w:rsidRDefault="003D7DCA" w:rsidP="00154CA2">
            <w:pPr>
              <w:spacing w:after="0" w:line="240" w:lineRule="auto"/>
              <w:jc w:val="center"/>
              <w:rPr>
                <w:rFonts w:ascii="Arial" w:eastAsia="Times New Roman" w:hAnsi="Arial" w:cs="Arial"/>
                <w:color w:val="963634"/>
                <w:sz w:val="20"/>
                <w:lang w:eastAsia="es-CR"/>
              </w:rPr>
            </w:pPr>
            <w:r w:rsidRPr="00B144B9">
              <w:rPr>
                <w:rFonts w:ascii="Arial" w:eastAsia="Times New Roman" w:hAnsi="Arial" w:cs="Arial"/>
                <w:b/>
                <w:bCs/>
                <w:color w:val="FFFFFF"/>
                <w:sz w:val="20"/>
                <w:lang w:eastAsia="es-CR"/>
              </w:rPr>
              <w:lastRenderedPageBreak/>
              <w:t>Programa</w:t>
            </w:r>
          </w:p>
        </w:tc>
        <w:tc>
          <w:tcPr>
            <w:tcW w:w="0" w:type="auto"/>
            <w:shd w:val="clear" w:color="auto" w:fill="365F91" w:themeFill="accent1" w:themeFillShade="BF"/>
            <w:noWrap/>
            <w:vAlign w:val="center"/>
            <w:hideMark/>
          </w:tcPr>
          <w:p w:rsidR="003D7DCA" w:rsidRPr="007D7447" w:rsidRDefault="003D7DCA" w:rsidP="00154CA2">
            <w:pPr>
              <w:spacing w:after="0" w:line="240" w:lineRule="auto"/>
              <w:jc w:val="center"/>
              <w:rPr>
                <w:rFonts w:ascii="Arial" w:eastAsia="Times New Roman" w:hAnsi="Arial" w:cs="Arial"/>
                <w:b/>
                <w:bCs/>
                <w:color w:val="FFFFFF"/>
                <w:sz w:val="20"/>
                <w:lang w:eastAsia="es-CR"/>
              </w:rPr>
            </w:pPr>
            <w:r w:rsidRPr="007D7447">
              <w:rPr>
                <w:rFonts w:ascii="Arial" w:eastAsia="Times New Roman" w:hAnsi="Arial" w:cs="Arial"/>
                <w:b/>
                <w:bCs/>
                <w:color w:val="FFFFFF"/>
                <w:sz w:val="20"/>
                <w:lang w:eastAsia="es-CR"/>
              </w:rPr>
              <w:t>Subprograma</w:t>
            </w:r>
          </w:p>
        </w:tc>
        <w:tc>
          <w:tcPr>
            <w:tcW w:w="0" w:type="auto"/>
            <w:shd w:val="clear" w:color="auto" w:fill="365F91" w:themeFill="accent1" w:themeFillShade="BF"/>
            <w:noWrap/>
            <w:vAlign w:val="center"/>
            <w:hideMark/>
          </w:tcPr>
          <w:p w:rsidR="003D7DCA" w:rsidRPr="007D7447" w:rsidRDefault="003D7DCA" w:rsidP="00154CA2">
            <w:pPr>
              <w:spacing w:after="0" w:line="240" w:lineRule="auto"/>
              <w:jc w:val="center"/>
              <w:rPr>
                <w:rFonts w:ascii="Arial" w:eastAsia="Times New Roman" w:hAnsi="Arial" w:cs="Arial"/>
                <w:b/>
                <w:color w:val="FFFFFF"/>
                <w:sz w:val="20"/>
                <w:lang w:eastAsia="es-CR"/>
              </w:rPr>
            </w:pPr>
            <w:r w:rsidRPr="007D7447">
              <w:rPr>
                <w:rFonts w:ascii="Arial" w:eastAsia="Times New Roman" w:hAnsi="Arial" w:cs="Arial"/>
                <w:b/>
                <w:color w:val="FFFFFF"/>
                <w:sz w:val="20"/>
                <w:lang w:eastAsia="es-CR"/>
              </w:rPr>
              <w:t>Objetivo</w:t>
            </w:r>
          </w:p>
        </w:tc>
        <w:tc>
          <w:tcPr>
            <w:tcW w:w="0" w:type="auto"/>
            <w:shd w:val="clear" w:color="auto" w:fill="365F91" w:themeFill="accent1" w:themeFillShade="BF"/>
            <w:noWrap/>
            <w:vAlign w:val="center"/>
            <w:hideMark/>
          </w:tcPr>
          <w:p w:rsidR="003D7DCA" w:rsidRPr="007D7447" w:rsidRDefault="003D7DCA" w:rsidP="00154CA2">
            <w:pPr>
              <w:spacing w:after="0" w:line="240" w:lineRule="auto"/>
              <w:jc w:val="center"/>
              <w:rPr>
                <w:rFonts w:ascii="Arial" w:eastAsia="Times New Roman" w:hAnsi="Arial" w:cs="Arial"/>
                <w:b/>
                <w:color w:val="FFFFFF"/>
                <w:sz w:val="20"/>
                <w:lang w:eastAsia="es-CR"/>
              </w:rPr>
            </w:pPr>
            <w:r w:rsidRPr="007D7447">
              <w:rPr>
                <w:rFonts w:ascii="Arial" w:eastAsia="Times New Roman" w:hAnsi="Arial" w:cs="Arial"/>
                <w:b/>
                <w:color w:val="FFFFFF"/>
                <w:sz w:val="20"/>
                <w:lang w:eastAsia="es-CR"/>
              </w:rPr>
              <w:t>Actividad</w:t>
            </w:r>
          </w:p>
        </w:tc>
      </w:tr>
      <w:tr w:rsidR="003D7DCA" w:rsidRPr="00B144B9" w:rsidTr="00154CA2">
        <w:trPr>
          <w:trHeight w:val="615"/>
          <w:jc w:val="center"/>
        </w:trPr>
        <w:tc>
          <w:tcPr>
            <w:tcW w:w="0" w:type="auto"/>
            <w:vMerge w:val="restart"/>
            <w:shd w:val="clear" w:color="auto" w:fill="4F81BD" w:themeFill="accent1"/>
            <w:noWrap/>
            <w:vAlign w:val="center"/>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r w:rsidRPr="00185266">
              <w:rPr>
                <w:rFonts w:ascii="Arial" w:eastAsia="Times New Roman" w:hAnsi="Arial" w:cs="Arial"/>
                <w:b/>
                <w:bCs/>
                <w:color w:val="FFFFFF"/>
                <w:sz w:val="20"/>
                <w:szCs w:val="28"/>
                <w:lang w:eastAsia="es-CR"/>
              </w:rPr>
              <w:t>01 Bomberos</w:t>
            </w:r>
          </w:p>
        </w:tc>
        <w:tc>
          <w:tcPr>
            <w:tcW w:w="0" w:type="auto"/>
            <w:vMerge w:val="restart"/>
            <w:shd w:val="clear" w:color="auto" w:fill="DBE5F1" w:themeFill="accent1" w:themeFillTint="33"/>
            <w:vAlign w:val="center"/>
            <w:hideMark/>
          </w:tcPr>
          <w:p w:rsidR="003D7DCA" w:rsidRPr="007D7447" w:rsidRDefault="003D7DCA" w:rsidP="00154CA2">
            <w:pPr>
              <w:spacing w:after="0" w:line="240" w:lineRule="auto"/>
              <w:jc w:val="center"/>
              <w:rPr>
                <w:rFonts w:ascii="Arial" w:eastAsia="Times New Roman" w:hAnsi="Arial" w:cs="Arial"/>
                <w:b/>
                <w:color w:val="000000"/>
                <w:sz w:val="20"/>
                <w:lang w:eastAsia="es-CR"/>
              </w:rPr>
            </w:pPr>
            <w:r w:rsidRPr="007D7447">
              <w:rPr>
                <w:rFonts w:ascii="Arial" w:eastAsia="Times New Roman" w:hAnsi="Arial" w:cs="Arial"/>
                <w:b/>
                <w:color w:val="000000"/>
                <w:sz w:val="20"/>
                <w:lang w:eastAsia="es-CR"/>
              </w:rPr>
              <w:t>03 Subprograma Dirección Operativa</w:t>
            </w: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Gestión Institucional</w:t>
            </w:r>
          </w:p>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Estaciones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Planes y Operaciones</w:t>
            </w:r>
          </w:p>
        </w:tc>
      </w:tr>
      <w:tr w:rsidR="003D7DCA" w:rsidRPr="00B144B9" w:rsidTr="00154CA2">
        <w:trPr>
          <w:trHeight w:val="278"/>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Talento Humano</w:t>
            </w: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Estaciones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Aeropuertos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Voluntarios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Tecnologías de Información</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Academia Nac. Bomberos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Ingeniería</w:t>
            </w:r>
          </w:p>
        </w:tc>
      </w:tr>
      <w:tr w:rsidR="003D7DCA" w:rsidRPr="00B144B9" w:rsidTr="00154CA2">
        <w:trPr>
          <w:trHeight w:val="216"/>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Comunicación Estratégica</w:t>
            </w:r>
          </w:p>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Voluntarios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3D7DCA" w:rsidRPr="00B144B9" w:rsidTr="00154CA2">
        <w:trPr>
          <w:trHeight w:val="248"/>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Tecnologías De Información</w:t>
            </w:r>
          </w:p>
        </w:tc>
      </w:tr>
      <w:tr w:rsidR="003D7DCA" w:rsidRPr="00B144B9" w:rsidTr="00154CA2">
        <w:trPr>
          <w:trHeight w:val="330"/>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Atención de Emergencias</w:t>
            </w: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B144B9" w:rsidRDefault="003D7DCA" w:rsidP="00154CA2">
            <w:pPr>
              <w:spacing w:after="0" w:line="240" w:lineRule="auto"/>
              <w:rPr>
                <w:rFonts w:ascii="Arial" w:eastAsia="Times New Roman" w:hAnsi="Arial" w:cs="Arial"/>
                <w:color w:val="000000"/>
                <w:sz w:val="20"/>
                <w:lang w:eastAsia="es-CR"/>
              </w:rPr>
            </w:pPr>
          </w:p>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Estaciones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Aeropuertos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Voluntarios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Tecnologías de Información</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Planes y Operaciones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Ingeniería</w:t>
            </w:r>
          </w:p>
        </w:tc>
      </w:tr>
      <w:tr w:rsidR="003D7DCA" w:rsidRPr="00B144B9" w:rsidTr="00154CA2">
        <w:trPr>
          <w:trHeight w:val="291"/>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val="restart"/>
            <w:shd w:val="clear" w:color="auto" w:fill="auto"/>
            <w:noWrap/>
            <w:vAlign w:val="bottom"/>
            <w:hideMark/>
          </w:tcPr>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Prevención</w:t>
            </w:r>
          </w:p>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3D7DCA" w:rsidRPr="00B144B9"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Voluntarios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Planes y Operaciones</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vMerge/>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Ingeniería</w:t>
            </w: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7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center"/>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07 Infraestructura</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Academia Nac. Bomberos</w:t>
            </w:r>
          </w:p>
        </w:tc>
      </w:tr>
      <w:tr w:rsidR="003D7DCA" w:rsidRPr="00B144B9" w:rsidTr="00154CA2">
        <w:trPr>
          <w:trHeight w:val="200"/>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B144B9" w:rsidTr="00154CA2">
        <w:trPr>
          <w:trHeight w:val="315"/>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shd w:val="clear" w:color="auto" w:fill="auto"/>
            <w:noWrap/>
            <w:vAlign w:val="center"/>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xml:space="preserve">08 Transparencia </w:t>
            </w:r>
          </w:p>
        </w:tc>
        <w:tc>
          <w:tcPr>
            <w:tcW w:w="0" w:type="auto"/>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Tecnologías De Información</w:t>
            </w:r>
          </w:p>
        </w:tc>
      </w:tr>
      <w:tr w:rsidR="003D7DCA" w:rsidRPr="00B144B9" w:rsidTr="00154CA2">
        <w:trPr>
          <w:trHeight w:val="224"/>
          <w:jc w:val="center"/>
        </w:trPr>
        <w:tc>
          <w:tcPr>
            <w:tcW w:w="0" w:type="auto"/>
            <w:vMerge/>
            <w:shd w:val="clear" w:color="auto" w:fill="4F81BD" w:themeFill="accent1"/>
            <w:noWrap/>
            <w:vAlign w:val="bottom"/>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p>
        </w:tc>
        <w:tc>
          <w:tcPr>
            <w:tcW w:w="0" w:type="auto"/>
            <w:vMerge/>
            <w:shd w:val="clear" w:color="auto" w:fill="DBE5F1" w:themeFill="accent1" w:themeFillTint="33"/>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c>
          <w:tcPr>
            <w:tcW w:w="0" w:type="auto"/>
            <w:gridSpan w:val="2"/>
            <w:shd w:val="clear" w:color="auto" w:fill="auto"/>
            <w:noWrap/>
            <w:vAlign w:val="bottom"/>
            <w:hideMark/>
          </w:tcPr>
          <w:p w:rsidR="003D7DCA" w:rsidRPr="007D7447" w:rsidRDefault="003D7DCA" w:rsidP="00154CA2">
            <w:pPr>
              <w:spacing w:after="0" w:line="240" w:lineRule="auto"/>
              <w:rPr>
                <w:rFonts w:ascii="Arial" w:eastAsia="Times New Roman" w:hAnsi="Arial" w:cs="Arial"/>
                <w:color w:val="000000"/>
                <w:sz w:val="20"/>
                <w:lang w:eastAsia="es-CR"/>
              </w:rPr>
            </w:pPr>
          </w:p>
        </w:tc>
      </w:tr>
      <w:tr w:rsidR="003D7DCA" w:rsidRPr="007D7447" w:rsidTr="00154CA2">
        <w:trPr>
          <w:trHeight w:val="455"/>
          <w:jc w:val="center"/>
        </w:trPr>
        <w:tc>
          <w:tcPr>
            <w:tcW w:w="0" w:type="auto"/>
            <w:shd w:val="clear" w:color="auto" w:fill="4F81BD" w:themeFill="accent1"/>
            <w:noWrap/>
            <w:vAlign w:val="center"/>
            <w:hideMark/>
          </w:tcPr>
          <w:p w:rsidR="003D7DCA" w:rsidRPr="007D7447" w:rsidRDefault="003D7DCA" w:rsidP="00154CA2">
            <w:pPr>
              <w:spacing w:after="0" w:line="240" w:lineRule="auto"/>
              <w:rPr>
                <w:rFonts w:ascii="Arial" w:eastAsia="Times New Roman" w:hAnsi="Arial" w:cs="Arial"/>
                <w:b/>
                <w:bCs/>
                <w:color w:val="FFFFFF"/>
                <w:sz w:val="20"/>
                <w:szCs w:val="28"/>
                <w:lang w:eastAsia="es-CR"/>
              </w:rPr>
            </w:pPr>
            <w:r w:rsidRPr="00185266">
              <w:rPr>
                <w:rFonts w:ascii="Arial" w:eastAsia="Times New Roman" w:hAnsi="Arial" w:cs="Arial"/>
                <w:b/>
                <w:bCs/>
                <w:color w:val="FFFFFF"/>
                <w:sz w:val="20"/>
                <w:szCs w:val="28"/>
                <w:lang w:eastAsia="es-CR"/>
              </w:rPr>
              <w:t>01 Bomberos</w:t>
            </w:r>
          </w:p>
        </w:tc>
        <w:tc>
          <w:tcPr>
            <w:tcW w:w="0" w:type="auto"/>
            <w:shd w:val="clear" w:color="auto" w:fill="DBE5F1" w:themeFill="accent1" w:themeFillTint="33"/>
            <w:vAlign w:val="center"/>
            <w:hideMark/>
          </w:tcPr>
          <w:p w:rsidR="003D7DCA" w:rsidRPr="007D7447" w:rsidRDefault="003D7DCA" w:rsidP="00154CA2">
            <w:pPr>
              <w:spacing w:after="0" w:line="240" w:lineRule="auto"/>
              <w:jc w:val="center"/>
              <w:rPr>
                <w:rFonts w:ascii="Arial" w:eastAsia="Times New Roman" w:hAnsi="Arial" w:cs="Arial"/>
                <w:b/>
                <w:color w:val="000000"/>
                <w:sz w:val="20"/>
                <w:lang w:eastAsia="es-CR"/>
              </w:rPr>
            </w:pPr>
            <w:r w:rsidRPr="007D7447">
              <w:rPr>
                <w:rFonts w:ascii="Arial" w:eastAsia="Times New Roman" w:hAnsi="Arial" w:cs="Arial"/>
                <w:b/>
                <w:color w:val="000000"/>
                <w:sz w:val="20"/>
                <w:lang w:eastAsia="es-CR"/>
              </w:rPr>
              <w:t>04 Subprograma Auditoría</w:t>
            </w:r>
          </w:p>
        </w:tc>
        <w:tc>
          <w:tcPr>
            <w:tcW w:w="0" w:type="auto"/>
            <w:shd w:val="clear" w:color="auto" w:fill="auto"/>
            <w:noWrap/>
            <w:vAlign w:val="center"/>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09 Auditoría</w:t>
            </w:r>
          </w:p>
        </w:tc>
        <w:tc>
          <w:tcPr>
            <w:tcW w:w="0" w:type="auto"/>
            <w:shd w:val="clear" w:color="auto" w:fill="auto"/>
            <w:noWrap/>
            <w:vAlign w:val="center"/>
            <w:hideMark/>
          </w:tcPr>
          <w:p w:rsidR="003D7DCA" w:rsidRPr="007D7447" w:rsidRDefault="003D7DCA" w:rsidP="00154CA2">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Auditoría</w:t>
            </w:r>
          </w:p>
        </w:tc>
      </w:tr>
    </w:tbl>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037A8C" w:rsidRDefault="003D7DCA" w:rsidP="003D7DCA">
      <w:pPr>
        <w:jc w:val="center"/>
        <w:rPr>
          <w:rFonts w:ascii="Arial" w:hAnsi="Arial" w:cs="Arial"/>
          <w:b/>
          <w:sz w:val="48"/>
        </w:rPr>
      </w:pPr>
      <w:bookmarkStart w:id="99" w:name="_Toc462139681"/>
      <w:bookmarkStart w:id="100" w:name="_Toc462146540"/>
      <w:bookmarkStart w:id="101" w:name="_Toc462146851"/>
      <w:bookmarkStart w:id="102" w:name="_Toc462147209"/>
      <w:bookmarkStart w:id="103" w:name="_Toc462147404"/>
      <w:bookmarkStart w:id="104" w:name="_Toc462148864"/>
      <w:bookmarkStart w:id="105" w:name="_Toc462148959"/>
      <w:r w:rsidRPr="00037A8C">
        <w:rPr>
          <w:rFonts w:ascii="Arial" w:hAnsi="Arial" w:cs="Arial"/>
          <w:b/>
          <w:sz w:val="48"/>
        </w:rPr>
        <w:t>MARCO ESTRATÉGICO INSTITUCIONAL</w:t>
      </w:r>
      <w:bookmarkEnd w:id="99"/>
      <w:bookmarkEnd w:id="100"/>
      <w:bookmarkEnd w:id="101"/>
      <w:bookmarkEnd w:id="102"/>
      <w:bookmarkEnd w:id="103"/>
      <w:bookmarkEnd w:id="104"/>
      <w:bookmarkEnd w:id="105"/>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pStyle w:val="Ttulo2"/>
        <w:rPr>
          <w:rFonts w:ascii="Arial" w:hAnsi="Arial" w:cs="Arial"/>
          <w:b w:val="0"/>
          <w:color w:val="auto"/>
        </w:rPr>
      </w:pPr>
      <w:bookmarkStart w:id="106" w:name="_Toc463007095"/>
      <w:bookmarkStart w:id="107" w:name="_Toc493774058"/>
      <w:r w:rsidRPr="007E6AB0">
        <w:rPr>
          <w:rFonts w:ascii="Arial" w:hAnsi="Arial" w:cs="Arial"/>
          <w:b w:val="0"/>
          <w:color w:val="auto"/>
        </w:rPr>
        <w:lastRenderedPageBreak/>
        <w:t>3.6</w:t>
      </w:r>
      <w:r>
        <w:rPr>
          <w:rFonts w:ascii="Arial" w:hAnsi="Arial" w:cs="Arial"/>
          <w:b w:val="0"/>
          <w:color w:val="auto"/>
        </w:rPr>
        <w:t xml:space="preserve"> Marco Estratégico Institucional</w:t>
      </w:r>
      <w:bookmarkEnd w:id="106"/>
      <w:bookmarkEnd w:id="107"/>
      <w:r>
        <w:rPr>
          <w:rFonts w:ascii="Arial" w:hAnsi="Arial" w:cs="Arial"/>
          <w:b w:val="0"/>
          <w:color w:val="auto"/>
        </w:rPr>
        <w:t xml:space="preserve"> </w:t>
      </w:r>
    </w:p>
    <w:p w:rsidR="003D7DCA" w:rsidRPr="007E6AB0" w:rsidRDefault="003D7DCA" w:rsidP="003D7DCA">
      <w:pPr>
        <w:jc w:val="center"/>
        <w:rPr>
          <w:rFonts w:ascii="Arial" w:hAnsi="Arial" w:cs="Arial"/>
          <w:b/>
          <w:sz w:val="24"/>
        </w:rPr>
      </w:pPr>
    </w:p>
    <w:p w:rsidR="003D7DCA" w:rsidRPr="00037A8C" w:rsidRDefault="003D7DCA" w:rsidP="003D7DCA">
      <w:pPr>
        <w:rPr>
          <w:rFonts w:ascii="Arial" w:hAnsi="Arial" w:cs="Arial"/>
          <w:b/>
          <w:sz w:val="28"/>
        </w:rPr>
      </w:pPr>
      <w:bookmarkStart w:id="108" w:name="_Toc462139682"/>
      <w:bookmarkStart w:id="109" w:name="_Toc462146541"/>
      <w:bookmarkStart w:id="110" w:name="_Toc462146852"/>
      <w:bookmarkStart w:id="111" w:name="_Toc462147210"/>
      <w:bookmarkStart w:id="112" w:name="_Toc462147405"/>
      <w:bookmarkStart w:id="113" w:name="_Toc462148865"/>
      <w:bookmarkStart w:id="114" w:name="_Toc462148960"/>
      <w:bookmarkStart w:id="115" w:name="_Toc462149683"/>
      <w:r w:rsidRPr="00037A8C">
        <w:rPr>
          <w:rFonts w:ascii="Arial" w:hAnsi="Arial" w:cs="Arial"/>
          <w:b/>
          <w:sz w:val="28"/>
        </w:rPr>
        <w:t>MISION</w:t>
      </w:r>
      <w:bookmarkEnd w:id="108"/>
      <w:bookmarkEnd w:id="109"/>
      <w:bookmarkEnd w:id="110"/>
      <w:bookmarkEnd w:id="111"/>
      <w:bookmarkEnd w:id="112"/>
      <w:bookmarkEnd w:id="113"/>
      <w:bookmarkEnd w:id="114"/>
      <w:bookmarkEnd w:id="115"/>
    </w:p>
    <w:p w:rsidR="003D7DCA" w:rsidRPr="00472B0B" w:rsidRDefault="003D7DCA" w:rsidP="003D7DCA">
      <w:pPr>
        <w:jc w:val="both"/>
        <w:rPr>
          <w:rFonts w:ascii="Arial" w:hAnsi="Arial" w:cs="Arial"/>
          <w:sz w:val="24"/>
        </w:rPr>
      </w:pPr>
      <w:r w:rsidRPr="00472B0B">
        <w:rPr>
          <w:rFonts w:ascii="Arial" w:hAnsi="Arial" w:cs="Arial"/>
          <w:sz w:val="24"/>
        </w:rPr>
        <w:t>Brindar a la sociedad costarricense protección cuando la vida, los bienes y el medio ambiente se encuentren amenazados por incendios y situaciones de emergencia, basados en los más altos principios humanos y en la búsqueda permanente de la excelencia.</w:t>
      </w:r>
    </w:p>
    <w:p w:rsidR="003D7DCA" w:rsidRPr="00037A8C" w:rsidRDefault="003D7DCA" w:rsidP="003D7DCA">
      <w:pPr>
        <w:rPr>
          <w:rFonts w:ascii="Arial" w:hAnsi="Arial" w:cs="Arial"/>
          <w:b/>
          <w:sz w:val="28"/>
        </w:rPr>
      </w:pPr>
      <w:bookmarkStart w:id="116" w:name="_Toc462139683"/>
      <w:bookmarkStart w:id="117" w:name="_Toc462146542"/>
      <w:bookmarkStart w:id="118" w:name="_Toc462146853"/>
      <w:bookmarkStart w:id="119" w:name="_Toc462147211"/>
      <w:bookmarkStart w:id="120" w:name="_Toc462147406"/>
      <w:bookmarkStart w:id="121" w:name="_Toc462148866"/>
      <w:bookmarkStart w:id="122" w:name="_Toc462148961"/>
      <w:bookmarkStart w:id="123" w:name="_Toc462149684"/>
      <w:r w:rsidRPr="00037A8C">
        <w:rPr>
          <w:rFonts w:ascii="Arial" w:hAnsi="Arial" w:cs="Arial"/>
          <w:b/>
          <w:sz w:val="28"/>
        </w:rPr>
        <w:t>VISION</w:t>
      </w:r>
      <w:bookmarkEnd w:id="116"/>
      <w:bookmarkEnd w:id="117"/>
      <w:bookmarkEnd w:id="118"/>
      <w:bookmarkEnd w:id="119"/>
      <w:bookmarkEnd w:id="120"/>
      <w:bookmarkEnd w:id="121"/>
      <w:bookmarkEnd w:id="122"/>
      <w:bookmarkEnd w:id="123"/>
    </w:p>
    <w:p w:rsidR="003D7DCA" w:rsidRDefault="003D7DCA" w:rsidP="003D7DCA">
      <w:pPr>
        <w:jc w:val="both"/>
        <w:rPr>
          <w:rFonts w:ascii="Arial" w:hAnsi="Arial" w:cs="Arial"/>
          <w:sz w:val="24"/>
        </w:rPr>
      </w:pPr>
      <w:r w:rsidRPr="00472B0B">
        <w:rPr>
          <w:rFonts w:ascii="Arial" w:hAnsi="Arial" w:cs="Arial"/>
          <w:sz w:val="24"/>
        </w:rPr>
        <w:t>Ser una organización estatal de primera respuesta reconocida por sus altos estándares de calidad, eficacia y eficiencia, al atender las emergencias de su competencia y proveer servicios de prevención de incendios que integralmente contribuyan al desarrollo del país, mediante la mejora de los índices de protección a la vida, la propiedad y el medio ambiente.</w:t>
      </w:r>
    </w:p>
    <w:p w:rsidR="003D7DCA" w:rsidRPr="00037A8C" w:rsidRDefault="003D7DCA" w:rsidP="003D7DCA">
      <w:pPr>
        <w:rPr>
          <w:rFonts w:ascii="Arial" w:hAnsi="Arial" w:cs="Arial"/>
          <w:b/>
          <w:sz w:val="28"/>
        </w:rPr>
      </w:pPr>
      <w:bookmarkStart w:id="124" w:name="_Toc462139684"/>
      <w:bookmarkStart w:id="125" w:name="_Toc462146543"/>
      <w:bookmarkStart w:id="126" w:name="_Toc462146854"/>
      <w:bookmarkStart w:id="127" w:name="_Toc462147212"/>
      <w:bookmarkStart w:id="128" w:name="_Toc462147407"/>
      <w:bookmarkStart w:id="129" w:name="_Toc462148867"/>
      <w:bookmarkStart w:id="130" w:name="_Toc462148962"/>
      <w:bookmarkStart w:id="131" w:name="_Toc462149685"/>
      <w:r w:rsidRPr="00037A8C">
        <w:rPr>
          <w:rFonts w:ascii="Arial" w:hAnsi="Arial" w:cs="Arial"/>
          <w:b/>
          <w:sz w:val="28"/>
        </w:rPr>
        <w:t>VALORES DEL CUERPO DE BOMBEROS</w:t>
      </w:r>
      <w:bookmarkEnd w:id="124"/>
      <w:bookmarkEnd w:id="125"/>
      <w:bookmarkEnd w:id="126"/>
      <w:bookmarkEnd w:id="127"/>
      <w:bookmarkEnd w:id="128"/>
      <w:bookmarkEnd w:id="129"/>
      <w:bookmarkEnd w:id="130"/>
      <w:bookmarkEnd w:id="131"/>
    </w:p>
    <w:p w:rsidR="003D7DCA" w:rsidRPr="00472B0B" w:rsidRDefault="003D7DCA" w:rsidP="003D7DCA">
      <w:pPr>
        <w:jc w:val="both"/>
        <w:rPr>
          <w:rFonts w:ascii="Arial" w:hAnsi="Arial" w:cs="Arial"/>
          <w:sz w:val="24"/>
        </w:rPr>
      </w:pPr>
      <w:r w:rsidRPr="00472B0B">
        <w:rPr>
          <w:rFonts w:ascii="Arial" w:hAnsi="Arial" w:cs="Arial"/>
          <w:sz w:val="24"/>
        </w:rPr>
        <w:t>Los valores del Benemérito Cuerpo de Bomberos de Costa Rica, se fundamentan en el modo de ser de la sociedad costarricense, en su característica de solidaridad hacia los demás, aunados a los valores propios de sus miembros.</w:t>
      </w:r>
    </w:p>
    <w:p w:rsidR="003D7DCA" w:rsidRPr="00472B0B" w:rsidRDefault="003D7DCA" w:rsidP="003D7DCA">
      <w:pPr>
        <w:jc w:val="both"/>
        <w:rPr>
          <w:rFonts w:ascii="Arial" w:hAnsi="Arial" w:cs="Arial"/>
          <w:b/>
          <w:sz w:val="24"/>
        </w:rPr>
      </w:pPr>
      <w:r w:rsidRPr="00472B0B">
        <w:rPr>
          <w:rFonts w:ascii="Arial" w:hAnsi="Arial" w:cs="Arial"/>
          <w:b/>
          <w:sz w:val="24"/>
        </w:rPr>
        <w:t>1. Abnegación:</w:t>
      </w:r>
    </w:p>
    <w:p w:rsidR="003D7DCA" w:rsidRPr="00472B0B" w:rsidRDefault="003D7DCA" w:rsidP="003D7DCA">
      <w:pPr>
        <w:jc w:val="both"/>
        <w:rPr>
          <w:rFonts w:ascii="Arial" w:hAnsi="Arial" w:cs="Arial"/>
          <w:sz w:val="24"/>
        </w:rPr>
      </w:pPr>
      <w:r w:rsidRPr="00472B0B">
        <w:rPr>
          <w:rFonts w:ascii="Arial" w:hAnsi="Arial" w:cs="Arial"/>
          <w:sz w:val="24"/>
        </w:rPr>
        <w:t>Actitud voluntaria para ayudar a las pers</w:t>
      </w:r>
      <w:r>
        <w:rPr>
          <w:rFonts w:ascii="Arial" w:hAnsi="Arial" w:cs="Arial"/>
          <w:sz w:val="24"/>
        </w:rPr>
        <w:t>onas sin esperar nada a cambio.</w:t>
      </w:r>
    </w:p>
    <w:p w:rsidR="003D7DCA" w:rsidRPr="00472B0B" w:rsidRDefault="003D7DCA" w:rsidP="003D7DCA">
      <w:pPr>
        <w:jc w:val="both"/>
        <w:rPr>
          <w:rFonts w:ascii="Arial" w:hAnsi="Arial" w:cs="Arial"/>
          <w:b/>
          <w:sz w:val="24"/>
        </w:rPr>
      </w:pPr>
      <w:r w:rsidRPr="00472B0B">
        <w:rPr>
          <w:rFonts w:ascii="Arial" w:hAnsi="Arial" w:cs="Arial"/>
          <w:b/>
          <w:sz w:val="24"/>
        </w:rPr>
        <w:t>2. Honor:</w:t>
      </w:r>
    </w:p>
    <w:p w:rsidR="003D7DCA" w:rsidRPr="00472B0B" w:rsidRDefault="003D7DCA" w:rsidP="003D7DCA">
      <w:pPr>
        <w:jc w:val="both"/>
        <w:rPr>
          <w:rFonts w:ascii="Arial" w:hAnsi="Arial" w:cs="Arial"/>
          <w:sz w:val="24"/>
        </w:rPr>
      </w:pPr>
      <w:r w:rsidRPr="00472B0B">
        <w:rPr>
          <w:rFonts w:ascii="Arial" w:hAnsi="Arial" w:cs="Arial"/>
          <w:sz w:val="24"/>
        </w:rPr>
        <w:t>Cualidad para comportars</w:t>
      </w:r>
      <w:r>
        <w:rPr>
          <w:rFonts w:ascii="Arial" w:hAnsi="Arial" w:cs="Arial"/>
          <w:sz w:val="24"/>
        </w:rPr>
        <w:t>e apropiadamente ante el deber.</w:t>
      </w:r>
    </w:p>
    <w:p w:rsidR="003D7DCA" w:rsidRPr="00472B0B" w:rsidRDefault="003D7DCA" w:rsidP="003D7DCA">
      <w:pPr>
        <w:jc w:val="both"/>
        <w:rPr>
          <w:rFonts w:ascii="Arial" w:hAnsi="Arial" w:cs="Arial"/>
          <w:b/>
          <w:sz w:val="24"/>
        </w:rPr>
      </w:pPr>
      <w:r w:rsidRPr="00472B0B">
        <w:rPr>
          <w:rFonts w:ascii="Arial" w:hAnsi="Arial" w:cs="Arial"/>
          <w:b/>
          <w:sz w:val="24"/>
        </w:rPr>
        <w:t>3. Disciplina:</w:t>
      </w:r>
    </w:p>
    <w:p w:rsidR="003D7DCA" w:rsidRPr="00472B0B" w:rsidRDefault="003D7DCA" w:rsidP="003D7DCA">
      <w:pPr>
        <w:jc w:val="both"/>
        <w:rPr>
          <w:rFonts w:ascii="Arial" w:hAnsi="Arial" w:cs="Arial"/>
          <w:sz w:val="24"/>
        </w:rPr>
      </w:pPr>
      <w:r w:rsidRPr="00472B0B">
        <w:rPr>
          <w:rFonts w:ascii="Arial" w:hAnsi="Arial" w:cs="Arial"/>
          <w:sz w:val="24"/>
        </w:rPr>
        <w:t>Actitud para acatar las normas, protocolos, lineamientos y procedimientos que rigen las actividad</w:t>
      </w:r>
      <w:r>
        <w:rPr>
          <w:rFonts w:ascii="Arial" w:hAnsi="Arial" w:cs="Arial"/>
          <w:sz w:val="24"/>
        </w:rPr>
        <w:t>es que realiza la organización.</w:t>
      </w:r>
    </w:p>
    <w:p w:rsidR="003D7DCA" w:rsidRPr="00472B0B" w:rsidRDefault="003D7DCA" w:rsidP="003D7DCA">
      <w:pPr>
        <w:jc w:val="both"/>
        <w:rPr>
          <w:rFonts w:ascii="Arial" w:hAnsi="Arial" w:cs="Arial"/>
          <w:b/>
          <w:sz w:val="24"/>
        </w:rPr>
      </w:pPr>
      <w:r w:rsidRPr="00472B0B">
        <w:rPr>
          <w:rFonts w:ascii="Arial" w:hAnsi="Arial" w:cs="Arial"/>
          <w:b/>
          <w:sz w:val="24"/>
        </w:rPr>
        <w:t>4. Trabajo en Equipo:</w:t>
      </w:r>
    </w:p>
    <w:p w:rsidR="003D7DCA" w:rsidRPr="00472B0B" w:rsidRDefault="003D7DCA" w:rsidP="003D7DCA">
      <w:pPr>
        <w:jc w:val="both"/>
        <w:rPr>
          <w:rFonts w:ascii="Arial" w:hAnsi="Arial" w:cs="Arial"/>
          <w:sz w:val="24"/>
        </w:rPr>
      </w:pPr>
      <w:r w:rsidRPr="00472B0B">
        <w:rPr>
          <w:rFonts w:ascii="Arial" w:hAnsi="Arial" w:cs="Arial"/>
          <w:sz w:val="24"/>
        </w:rPr>
        <w:t>Actitud de participación en forma conjunta de todos sus miembros en la</w:t>
      </w:r>
      <w:r>
        <w:rPr>
          <w:rFonts w:ascii="Arial" w:hAnsi="Arial" w:cs="Arial"/>
          <w:sz w:val="24"/>
        </w:rPr>
        <w:t xml:space="preserve"> ejecución de sus actividades. </w:t>
      </w:r>
    </w:p>
    <w:p w:rsidR="003D7DCA" w:rsidRPr="00472B0B" w:rsidRDefault="003D7DCA" w:rsidP="003D7DCA">
      <w:pPr>
        <w:jc w:val="both"/>
        <w:rPr>
          <w:rFonts w:ascii="Arial" w:hAnsi="Arial" w:cs="Arial"/>
          <w:b/>
          <w:sz w:val="24"/>
        </w:rPr>
      </w:pPr>
      <w:r w:rsidRPr="00472B0B">
        <w:rPr>
          <w:rFonts w:ascii="Arial" w:hAnsi="Arial" w:cs="Arial"/>
          <w:b/>
          <w:sz w:val="24"/>
        </w:rPr>
        <w:t>5. Solidaridad:</w:t>
      </w:r>
    </w:p>
    <w:p w:rsidR="003D7DCA" w:rsidRDefault="003D7DCA" w:rsidP="003D7DCA">
      <w:pPr>
        <w:jc w:val="both"/>
        <w:rPr>
          <w:rFonts w:ascii="Arial" w:hAnsi="Arial" w:cs="Arial"/>
          <w:sz w:val="24"/>
        </w:rPr>
      </w:pPr>
      <w:r w:rsidRPr="00472B0B">
        <w:rPr>
          <w:rFonts w:ascii="Arial" w:hAnsi="Arial" w:cs="Arial"/>
          <w:sz w:val="24"/>
        </w:rPr>
        <w:t xml:space="preserve">Actitud de fraternidad para identificarse con las personas afectadas por condiciones adversas.  </w:t>
      </w:r>
    </w:p>
    <w:p w:rsidR="003D7DCA" w:rsidRDefault="003D7DCA" w:rsidP="003D7DCA">
      <w:pPr>
        <w:jc w:val="both"/>
        <w:rPr>
          <w:rFonts w:ascii="Arial" w:hAnsi="Arial" w:cs="Arial"/>
          <w:sz w:val="24"/>
        </w:rPr>
      </w:pPr>
    </w:p>
    <w:p w:rsidR="003D7DCA" w:rsidRPr="00472B0B" w:rsidRDefault="003D7DCA" w:rsidP="003D7DCA">
      <w:pPr>
        <w:jc w:val="both"/>
        <w:rPr>
          <w:rFonts w:ascii="Arial" w:hAnsi="Arial" w:cs="Arial"/>
          <w:b/>
          <w:sz w:val="24"/>
        </w:rPr>
      </w:pPr>
      <w:r w:rsidRPr="00472B0B">
        <w:rPr>
          <w:rFonts w:ascii="Arial" w:hAnsi="Arial" w:cs="Arial"/>
          <w:b/>
          <w:sz w:val="24"/>
        </w:rPr>
        <w:t>6. Servicio</w:t>
      </w:r>
    </w:p>
    <w:p w:rsidR="003D7DCA" w:rsidRPr="00472B0B" w:rsidRDefault="003D7DCA" w:rsidP="003D7DCA">
      <w:pPr>
        <w:jc w:val="both"/>
        <w:rPr>
          <w:rFonts w:ascii="Arial" w:hAnsi="Arial" w:cs="Arial"/>
          <w:sz w:val="24"/>
        </w:rPr>
      </w:pPr>
      <w:r w:rsidRPr="00472B0B">
        <w:rPr>
          <w:rFonts w:ascii="Arial" w:hAnsi="Arial" w:cs="Arial"/>
          <w:sz w:val="24"/>
        </w:rPr>
        <w:t>Disposición de respuesta con actitud de entrega, colabo</w:t>
      </w:r>
      <w:r>
        <w:rPr>
          <w:rFonts w:ascii="Arial" w:hAnsi="Arial" w:cs="Arial"/>
          <w:sz w:val="24"/>
        </w:rPr>
        <w:t xml:space="preserve">ración y espíritu de atención. </w:t>
      </w:r>
    </w:p>
    <w:p w:rsidR="003D7DCA" w:rsidRPr="00472B0B" w:rsidRDefault="003D7DCA" w:rsidP="003D7DCA">
      <w:pPr>
        <w:jc w:val="both"/>
        <w:rPr>
          <w:rFonts w:ascii="Arial" w:hAnsi="Arial" w:cs="Arial"/>
          <w:b/>
          <w:sz w:val="24"/>
        </w:rPr>
      </w:pPr>
      <w:r w:rsidRPr="00472B0B">
        <w:rPr>
          <w:rFonts w:ascii="Arial" w:hAnsi="Arial" w:cs="Arial"/>
          <w:b/>
          <w:sz w:val="24"/>
        </w:rPr>
        <w:t>7. Responsabilidad:</w:t>
      </w:r>
    </w:p>
    <w:p w:rsidR="003D7DCA" w:rsidRPr="00472B0B" w:rsidRDefault="003D7DCA" w:rsidP="003D7DCA">
      <w:pPr>
        <w:jc w:val="both"/>
        <w:rPr>
          <w:rFonts w:ascii="Arial" w:hAnsi="Arial" w:cs="Arial"/>
          <w:sz w:val="24"/>
        </w:rPr>
      </w:pPr>
      <w:r w:rsidRPr="00472B0B">
        <w:rPr>
          <w:rFonts w:ascii="Arial" w:hAnsi="Arial" w:cs="Arial"/>
          <w:sz w:val="24"/>
        </w:rPr>
        <w:t>Cumplir los deberes y competencias del Benemérito Cuerpo de Bomberos de Costa Rica, realizando de manera correct</w:t>
      </w:r>
      <w:r>
        <w:rPr>
          <w:rFonts w:ascii="Arial" w:hAnsi="Arial" w:cs="Arial"/>
          <w:sz w:val="24"/>
        </w:rPr>
        <w:t>a las actividades encomendadas.</w:t>
      </w:r>
    </w:p>
    <w:p w:rsidR="003D7DCA" w:rsidRPr="00472B0B" w:rsidRDefault="003D7DCA" w:rsidP="003D7DCA">
      <w:pPr>
        <w:jc w:val="both"/>
        <w:rPr>
          <w:rFonts w:ascii="Arial" w:hAnsi="Arial" w:cs="Arial"/>
          <w:b/>
          <w:sz w:val="24"/>
        </w:rPr>
      </w:pPr>
      <w:r w:rsidRPr="00472B0B">
        <w:rPr>
          <w:rFonts w:ascii="Arial" w:hAnsi="Arial" w:cs="Arial"/>
          <w:b/>
          <w:sz w:val="24"/>
        </w:rPr>
        <w:t>8. Preservación del Patrimonio:</w:t>
      </w:r>
    </w:p>
    <w:p w:rsidR="003D7DCA" w:rsidRPr="00472B0B" w:rsidRDefault="003D7DCA" w:rsidP="003D7DCA">
      <w:pPr>
        <w:jc w:val="both"/>
        <w:rPr>
          <w:rFonts w:ascii="Arial" w:hAnsi="Arial" w:cs="Arial"/>
          <w:sz w:val="24"/>
        </w:rPr>
      </w:pPr>
      <w:r w:rsidRPr="00472B0B">
        <w:rPr>
          <w:rFonts w:ascii="Arial" w:hAnsi="Arial" w:cs="Arial"/>
          <w:sz w:val="24"/>
        </w:rPr>
        <w:t>Actitud de legar el conocimiento, costumbres, tradiciones y salvaguardar los bienes de la organización para conc</w:t>
      </w:r>
      <w:r>
        <w:rPr>
          <w:rFonts w:ascii="Arial" w:hAnsi="Arial" w:cs="Arial"/>
          <w:sz w:val="24"/>
        </w:rPr>
        <w:t>ienciar y preservar la historia.</w:t>
      </w:r>
    </w:p>
    <w:p w:rsidR="003D7DCA" w:rsidRPr="00472B0B" w:rsidRDefault="003D7DCA" w:rsidP="003D7DCA">
      <w:pPr>
        <w:jc w:val="both"/>
        <w:rPr>
          <w:rFonts w:ascii="Arial" w:hAnsi="Arial" w:cs="Arial"/>
          <w:b/>
          <w:sz w:val="24"/>
        </w:rPr>
      </w:pPr>
      <w:r w:rsidRPr="00472B0B">
        <w:rPr>
          <w:rFonts w:ascii="Arial" w:hAnsi="Arial" w:cs="Arial"/>
          <w:b/>
          <w:sz w:val="24"/>
        </w:rPr>
        <w:t>9. Honestidad:</w:t>
      </w:r>
    </w:p>
    <w:p w:rsidR="003D7DCA" w:rsidRDefault="003D7DCA" w:rsidP="003D7DCA">
      <w:pPr>
        <w:jc w:val="both"/>
        <w:rPr>
          <w:rFonts w:ascii="Arial" w:hAnsi="Arial" w:cs="Arial"/>
          <w:sz w:val="24"/>
        </w:rPr>
      </w:pPr>
      <w:r w:rsidRPr="00472B0B">
        <w:rPr>
          <w:rFonts w:ascii="Arial" w:hAnsi="Arial" w:cs="Arial"/>
          <w:sz w:val="24"/>
        </w:rPr>
        <w:t>Actuar con apego a los principios y valores éticos.</w:t>
      </w:r>
    </w:p>
    <w:p w:rsidR="003D7DCA" w:rsidRDefault="003D7DCA" w:rsidP="003D7DCA">
      <w:pPr>
        <w:jc w:val="both"/>
        <w:rPr>
          <w:rFonts w:ascii="Arial" w:hAnsi="Arial" w:cs="Arial"/>
          <w:sz w:val="24"/>
        </w:rPr>
      </w:pPr>
    </w:p>
    <w:p w:rsidR="003D7DCA" w:rsidRPr="00037A8C" w:rsidRDefault="003D7DCA" w:rsidP="003D7DCA">
      <w:pPr>
        <w:rPr>
          <w:rFonts w:ascii="Arial" w:hAnsi="Arial" w:cs="Arial"/>
          <w:b/>
          <w:sz w:val="28"/>
        </w:rPr>
      </w:pPr>
      <w:bookmarkStart w:id="132" w:name="_Toc462139685"/>
      <w:bookmarkStart w:id="133" w:name="_Toc462146544"/>
      <w:bookmarkStart w:id="134" w:name="_Toc462146855"/>
      <w:bookmarkStart w:id="135" w:name="_Toc462147213"/>
      <w:bookmarkStart w:id="136" w:name="_Toc462147408"/>
      <w:bookmarkStart w:id="137" w:name="_Toc462148868"/>
      <w:bookmarkStart w:id="138" w:name="_Toc462148963"/>
      <w:bookmarkStart w:id="139" w:name="_Toc462149686"/>
      <w:r w:rsidRPr="00037A8C">
        <w:rPr>
          <w:rFonts w:ascii="Arial" w:hAnsi="Arial" w:cs="Arial"/>
          <w:b/>
          <w:sz w:val="28"/>
        </w:rPr>
        <w:t>Factores de éxito</w:t>
      </w:r>
      <w:bookmarkEnd w:id="132"/>
      <w:bookmarkEnd w:id="133"/>
      <w:bookmarkEnd w:id="134"/>
      <w:bookmarkEnd w:id="135"/>
      <w:bookmarkEnd w:id="136"/>
      <w:bookmarkEnd w:id="137"/>
      <w:bookmarkEnd w:id="138"/>
      <w:bookmarkEnd w:id="139"/>
    </w:p>
    <w:p w:rsidR="003D7DCA" w:rsidRPr="00472B0B" w:rsidRDefault="003D7DCA" w:rsidP="003D7DCA">
      <w:pPr>
        <w:numPr>
          <w:ilvl w:val="0"/>
          <w:numId w:val="2"/>
        </w:numPr>
        <w:jc w:val="both"/>
        <w:rPr>
          <w:rFonts w:ascii="Arial" w:hAnsi="Arial" w:cs="Arial"/>
          <w:sz w:val="24"/>
        </w:rPr>
      </w:pPr>
      <w:r w:rsidRPr="00472B0B">
        <w:rPr>
          <w:rFonts w:ascii="Arial" w:hAnsi="Arial" w:cs="Arial"/>
          <w:sz w:val="24"/>
        </w:rPr>
        <w:t>Mantener status de autonomía de gobierno del Cuerpo de Bomberos</w:t>
      </w:r>
    </w:p>
    <w:p w:rsidR="003D7DCA" w:rsidRDefault="003D7DCA" w:rsidP="003D7DCA">
      <w:pPr>
        <w:numPr>
          <w:ilvl w:val="0"/>
          <w:numId w:val="2"/>
        </w:numPr>
        <w:jc w:val="both"/>
        <w:rPr>
          <w:rFonts w:ascii="Arial" w:hAnsi="Arial" w:cs="Arial"/>
          <w:sz w:val="24"/>
        </w:rPr>
      </w:pPr>
      <w:r w:rsidRPr="00472B0B">
        <w:rPr>
          <w:rFonts w:ascii="Arial" w:hAnsi="Arial" w:cs="Arial"/>
          <w:sz w:val="24"/>
        </w:rPr>
        <w:t>Consejo Directivo del Cuerpo de Bomberos conformado, para la toma de decisiones que Ley le corresponden.</w:t>
      </w:r>
    </w:p>
    <w:p w:rsidR="003D7DCA" w:rsidRDefault="003D7DCA" w:rsidP="003D7DCA">
      <w:pPr>
        <w:numPr>
          <w:ilvl w:val="0"/>
          <w:numId w:val="2"/>
        </w:numPr>
        <w:jc w:val="both"/>
        <w:rPr>
          <w:rFonts w:ascii="Arial" w:hAnsi="Arial" w:cs="Arial"/>
          <w:sz w:val="24"/>
        </w:rPr>
      </w:pPr>
      <w:r w:rsidRPr="00472B0B">
        <w:rPr>
          <w:rFonts w:ascii="Arial" w:hAnsi="Arial" w:cs="Arial"/>
          <w:sz w:val="24"/>
        </w:rPr>
        <w:t>Aprobación de los proyectos, presupuesto y planes de trabajo, por parte del Consejo Directivo.</w:t>
      </w:r>
    </w:p>
    <w:p w:rsidR="003D7DCA" w:rsidRDefault="003D7DCA" w:rsidP="003D7DCA">
      <w:pPr>
        <w:numPr>
          <w:ilvl w:val="0"/>
          <w:numId w:val="2"/>
        </w:numPr>
        <w:jc w:val="both"/>
        <w:rPr>
          <w:rFonts w:ascii="Arial" w:hAnsi="Arial" w:cs="Arial"/>
          <w:sz w:val="24"/>
        </w:rPr>
      </w:pPr>
      <w:r w:rsidRPr="00472B0B">
        <w:rPr>
          <w:rFonts w:ascii="Arial" w:hAnsi="Arial" w:cs="Arial"/>
          <w:sz w:val="24"/>
        </w:rPr>
        <w:t>Sistema contable interno: Capacidad financiera, manejo adecuado de los recursos económicos.</w:t>
      </w:r>
    </w:p>
    <w:p w:rsidR="003D7DCA" w:rsidRDefault="003D7DCA" w:rsidP="003D7DCA">
      <w:pPr>
        <w:numPr>
          <w:ilvl w:val="0"/>
          <w:numId w:val="2"/>
        </w:numPr>
        <w:jc w:val="both"/>
        <w:rPr>
          <w:rFonts w:ascii="Arial" w:hAnsi="Arial" w:cs="Arial"/>
          <w:sz w:val="24"/>
        </w:rPr>
      </w:pPr>
      <w:r w:rsidRPr="00472B0B">
        <w:rPr>
          <w:rFonts w:ascii="Arial" w:hAnsi="Arial" w:cs="Arial"/>
          <w:sz w:val="24"/>
        </w:rPr>
        <w:t>Información oportuna, comunicación efectiva.</w:t>
      </w:r>
    </w:p>
    <w:p w:rsidR="003D7DCA" w:rsidRDefault="003D7DCA" w:rsidP="003D7DCA">
      <w:pPr>
        <w:numPr>
          <w:ilvl w:val="0"/>
          <w:numId w:val="2"/>
        </w:numPr>
        <w:jc w:val="both"/>
        <w:rPr>
          <w:rFonts w:ascii="Arial" w:hAnsi="Arial" w:cs="Arial"/>
          <w:sz w:val="24"/>
        </w:rPr>
      </w:pPr>
      <w:r w:rsidRPr="00472B0B">
        <w:rPr>
          <w:rFonts w:ascii="Arial" w:hAnsi="Arial" w:cs="Arial"/>
          <w:sz w:val="24"/>
        </w:rPr>
        <w:t>Alianzas estratégicas e integración institucional de las dependencias.</w:t>
      </w:r>
    </w:p>
    <w:p w:rsidR="003D7DCA" w:rsidRDefault="003D7DCA" w:rsidP="003D7DCA">
      <w:pPr>
        <w:numPr>
          <w:ilvl w:val="0"/>
          <w:numId w:val="2"/>
        </w:numPr>
        <w:jc w:val="both"/>
        <w:rPr>
          <w:rFonts w:ascii="Arial" w:hAnsi="Arial" w:cs="Arial"/>
          <w:sz w:val="24"/>
        </w:rPr>
      </w:pPr>
      <w:r w:rsidRPr="00472B0B">
        <w:rPr>
          <w:rFonts w:ascii="Arial" w:hAnsi="Arial" w:cs="Arial"/>
          <w:sz w:val="24"/>
        </w:rPr>
        <w:t>Desarrollo de competencias organizacionales.</w:t>
      </w:r>
    </w:p>
    <w:p w:rsidR="003D7DCA" w:rsidRDefault="003D7DCA" w:rsidP="003D7DCA">
      <w:pPr>
        <w:numPr>
          <w:ilvl w:val="0"/>
          <w:numId w:val="2"/>
        </w:numPr>
        <w:jc w:val="both"/>
        <w:rPr>
          <w:rFonts w:ascii="Arial" w:hAnsi="Arial" w:cs="Arial"/>
          <w:sz w:val="24"/>
        </w:rPr>
      </w:pPr>
      <w:r w:rsidRPr="00472B0B">
        <w:rPr>
          <w:rFonts w:ascii="Arial" w:hAnsi="Arial" w:cs="Arial"/>
          <w:sz w:val="24"/>
        </w:rPr>
        <w:t>Cumplimiento de los planes establecidos.</w:t>
      </w:r>
    </w:p>
    <w:p w:rsidR="003D7DCA" w:rsidRDefault="003D7DCA" w:rsidP="003D7DCA">
      <w:pPr>
        <w:numPr>
          <w:ilvl w:val="0"/>
          <w:numId w:val="2"/>
        </w:numPr>
        <w:jc w:val="both"/>
        <w:rPr>
          <w:rFonts w:ascii="Arial" w:hAnsi="Arial" w:cs="Arial"/>
          <w:sz w:val="24"/>
        </w:rPr>
      </w:pPr>
      <w:r w:rsidRPr="00472B0B">
        <w:rPr>
          <w:rFonts w:ascii="Arial" w:hAnsi="Arial" w:cs="Arial"/>
          <w:sz w:val="24"/>
        </w:rPr>
        <w:t>Ambiente político favorable.</w:t>
      </w:r>
    </w:p>
    <w:p w:rsidR="003D7DCA" w:rsidRPr="00472B0B" w:rsidRDefault="003D7DCA" w:rsidP="003D7DCA">
      <w:pPr>
        <w:numPr>
          <w:ilvl w:val="0"/>
          <w:numId w:val="2"/>
        </w:numPr>
        <w:jc w:val="both"/>
        <w:rPr>
          <w:rFonts w:ascii="Arial" w:hAnsi="Arial" w:cs="Arial"/>
          <w:sz w:val="24"/>
        </w:rPr>
      </w:pPr>
      <w:r w:rsidRPr="00472B0B">
        <w:rPr>
          <w:rFonts w:ascii="Arial" w:hAnsi="Arial" w:cs="Arial"/>
          <w:sz w:val="24"/>
        </w:rPr>
        <w:t>Ambiente laboral favorable.</w:t>
      </w:r>
    </w:p>
    <w:p w:rsidR="003D7DCA" w:rsidRDefault="003D7DCA" w:rsidP="003D7DCA">
      <w:pPr>
        <w:jc w:val="both"/>
        <w:rPr>
          <w:rFonts w:ascii="Arial" w:hAnsi="Arial" w:cs="Arial"/>
          <w:sz w:val="24"/>
        </w:rPr>
      </w:pPr>
    </w:p>
    <w:p w:rsidR="003D7DCA" w:rsidRDefault="003D7DCA" w:rsidP="003D7DCA">
      <w:pPr>
        <w:jc w:val="both"/>
        <w:rPr>
          <w:rFonts w:ascii="Arial" w:hAnsi="Arial" w:cs="Arial"/>
          <w:sz w:val="24"/>
        </w:rPr>
      </w:pPr>
    </w:p>
    <w:p w:rsidR="003D7DCA" w:rsidRDefault="003D7DCA" w:rsidP="003D7DCA">
      <w:pPr>
        <w:rPr>
          <w:rFonts w:ascii="Arial" w:hAnsi="Arial" w:cs="Arial"/>
          <w:sz w:val="24"/>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p>
    <w:p w:rsidR="003D7DCA" w:rsidRDefault="003D7DCA" w:rsidP="003D7DCA">
      <w:pPr>
        <w:rPr>
          <w:rFonts w:ascii="Arial" w:hAnsi="Arial" w:cs="Arial"/>
          <w:b/>
          <w:sz w:val="48"/>
        </w:rPr>
      </w:pPr>
    </w:p>
    <w:p w:rsidR="003D7DCA" w:rsidRPr="00037A8C" w:rsidRDefault="003D7DCA" w:rsidP="003D7DCA">
      <w:pPr>
        <w:jc w:val="center"/>
        <w:rPr>
          <w:rFonts w:ascii="Arial" w:hAnsi="Arial" w:cs="Arial"/>
          <w:b/>
          <w:sz w:val="48"/>
        </w:rPr>
      </w:pPr>
      <w:bookmarkStart w:id="140" w:name="_Toc462139686"/>
      <w:bookmarkStart w:id="141" w:name="_Toc462146545"/>
      <w:bookmarkStart w:id="142" w:name="_Toc462146856"/>
      <w:bookmarkStart w:id="143" w:name="_Toc462147214"/>
      <w:bookmarkStart w:id="144" w:name="_Toc462147409"/>
      <w:bookmarkStart w:id="145" w:name="_Toc462148869"/>
      <w:bookmarkStart w:id="146" w:name="_Toc462148964"/>
      <w:r w:rsidRPr="00037A8C">
        <w:rPr>
          <w:rFonts w:ascii="Arial" w:hAnsi="Arial" w:cs="Arial"/>
          <w:b/>
          <w:sz w:val="48"/>
        </w:rPr>
        <w:t>PÚBLICO META INSTITUCIONAL</w:t>
      </w:r>
      <w:bookmarkEnd w:id="140"/>
      <w:bookmarkEnd w:id="141"/>
      <w:bookmarkEnd w:id="142"/>
      <w:bookmarkEnd w:id="143"/>
      <w:bookmarkEnd w:id="144"/>
      <w:bookmarkEnd w:id="145"/>
      <w:bookmarkEnd w:id="146"/>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jc w:val="both"/>
        <w:rPr>
          <w:rFonts w:ascii="Arial" w:hAnsi="Arial" w:cs="Arial"/>
          <w:sz w:val="24"/>
        </w:rPr>
      </w:pPr>
    </w:p>
    <w:p w:rsidR="003D7DCA" w:rsidRDefault="003D7DCA" w:rsidP="003D7DCA">
      <w:pPr>
        <w:jc w:val="both"/>
        <w:rPr>
          <w:rFonts w:ascii="Arial" w:hAnsi="Arial" w:cs="Arial"/>
          <w:sz w:val="24"/>
        </w:rPr>
      </w:pPr>
    </w:p>
    <w:p w:rsidR="003D7DCA" w:rsidRDefault="003D7DCA" w:rsidP="003D7DCA">
      <w:pPr>
        <w:jc w:val="both"/>
        <w:rPr>
          <w:rFonts w:ascii="Arial" w:hAnsi="Arial" w:cs="Arial"/>
          <w:sz w:val="24"/>
        </w:rPr>
      </w:pPr>
    </w:p>
    <w:p w:rsidR="003D7DCA" w:rsidRDefault="003D7DCA" w:rsidP="003D7DCA">
      <w:pPr>
        <w:pStyle w:val="Ttulo2"/>
        <w:rPr>
          <w:rFonts w:ascii="Arial" w:hAnsi="Arial" w:cs="Arial"/>
          <w:b w:val="0"/>
          <w:color w:val="auto"/>
        </w:rPr>
      </w:pPr>
      <w:bookmarkStart w:id="147" w:name="_Toc463007096"/>
      <w:bookmarkStart w:id="148" w:name="_Toc493774059"/>
      <w:r w:rsidRPr="007E6AB0">
        <w:rPr>
          <w:rFonts w:ascii="Arial" w:hAnsi="Arial" w:cs="Arial"/>
          <w:b w:val="0"/>
          <w:color w:val="auto"/>
        </w:rPr>
        <w:lastRenderedPageBreak/>
        <w:t>3.7 Público Meta</w:t>
      </w:r>
      <w:bookmarkEnd w:id="147"/>
      <w:bookmarkEnd w:id="148"/>
    </w:p>
    <w:p w:rsidR="003D7DCA" w:rsidRPr="007E6AB0" w:rsidRDefault="003D7DCA" w:rsidP="003D7DCA"/>
    <w:p w:rsidR="003D7DCA" w:rsidRPr="0079190C" w:rsidRDefault="003D7DCA" w:rsidP="003D7DCA">
      <w:pPr>
        <w:jc w:val="both"/>
        <w:rPr>
          <w:rFonts w:ascii="Arial" w:hAnsi="Arial" w:cs="Arial"/>
          <w:sz w:val="24"/>
        </w:rPr>
      </w:pPr>
      <w:r w:rsidRPr="0079190C">
        <w:rPr>
          <w:rFonts w:ascii="Arial" w:hAnsi="Arial" w:cs="Arial"/>
          <w:sz w:val="24"/>
        </w:rPr>
        <w:t>Los públicos meta son todos aquellos grupos de la organización estima importante mantener informados y crear o fortalecer relaciones de confianza y respeto mutuo.</w:t>
      </w:r>
    </w:p>
    <w:p w:rsidR="003D7DCA" w:rsidRDefault="003D7DCA" w:rsidP="003D7DCA">
      <w:pPr>
        <w:jc w:val="both"/>
        <w:rPr>
          <w:rFonts w:ascii="Arial" w:hAnsi="Arial" w:cs="Arial"/>
          <w:sz w:val="24"/>
        </w:rPr>
      </w:pPr>
      <w:r w:rsidRPr="0079190C">
        <w:rPr>
          <w:rFonts w:ascii="Arial" w:hAnsi="Arial" w:cs="Arial"/>
          <w:sz w:val="24"/>
        </w:rPr>
        <w:t>Para el caso del BCBCR se han identificado los siguientes públicos:</w:t>
      </w:r>
    </w:p>
    <w:p w:rsidR="003D7DCA" w:rsidRDefault="003D7DCA" w:rsidP="003D7DCA">
      <w:pPr>
        <w:jc w:val="both"/>
        <w:rPr>
          <w:rFonts w:ascii="Arial" w:hAnsi="Arial" w:cs="Arial"/>
          <w:sz w:val="24"/>
        </w:rPr>
      </w:pPr>
    </w:p>
    <w:p w:rsidR="003D7DCA" w:rsidRDefault="003D7DCA" w:rsidP="003D7DCA">
      <w:pPr>
        <w:rPr>
          <w:rFonts w:ascii="Arial" w:hAnsi="Arial" w:cs="Arial"/>
          <w:b/>
          <w:u w:val="single"/>
        </w:rPr>
      </w:pPr>
      <w:bookmarkStart w:id="149" w:name="_Toc462146546"/>
      <w:bookmarkStart w:id="150" w:name="_Toc462146857"/>
      <w:bookmarkStart w:id="151" w:name="_Toc462147215"/>
      <w:bookmarkStart w:id="152" w:name="_Toc462147410"/>
      <w:bookmarkStart w:id="153" w:name="_Toc462148870"/>
      <w:bookmarkStart w:id="154" w:name="_Toc462148965"/>
      <w:r w:rsidRPr="00037A8C">
        <w:rPr>
          <w:rFonts w:ascii="Arial" w:hAnsi="Arial" w:cs="Arial"/>
          <w:b/>
          <w:u w:val="single"/>
        </w:rPr>
        <w:t>INTERNOS</w:t>
      </w:r>
      <w:bookmarkEnd w:id="149"/>
      <w:bookmarkEnd w:id="150"/>
      <w:bookmarkEnd w:id="151"/>
      <w:bookmarkEnd w:id="152"/>
      <w:bookmarkEnd w:id="153"/>
      <w:bookmarkEnd w:id="154"/>
    </w:p>
    <w:p w:rsidR="003D7DCA" w:rsidRPr="00037A8C" w:rsidRDefault="003D7DCA" w:rsidP="003D7DCA">
      <w:pPr>
        <w:rPr>
          <w:rFonts w:ascii="Arial" w:hAnsi="Arial" w:cs="Arial"/>
          <w:b/>
          <w:u w:val="single"/>
        </w:rPr>
      </w:pPr>
    </w:p>
    <w:p w:rsidR="003D7DCA" w:rsidRDefault="003D7DCA" w:rsidP="003D7DCA">
      <w:pPr>
        <w:jc w:val="both"/>
        <w:rPr>
          <w:rFonts w:ascii="Arial" w:hAnsi="Arial" w:cs="Arial"/>
          <w:b/>
          <w:sz w:val="24"/>
        </w:rPr>
      </w:pPr>
      <w:r>
        <w:rPr>
          <w:rFonts w:ascii="Arial" w:hAnsi="Arial" w:cs="Arial"/>
          <w:b/>
          <w:sz w:val="24"/>
        </w:rPr>
        <w:t>Consejo Directivo</w:t>
      </w:r>
    </w:p>
    <w:p w:rsidR="003D7DCA" w:rsidRDefault="003D7DCA" w:rsidP="003D7DCA">
      <w:pPr>
        <w:jc w:val="both"/>
        <w:rPr>
          <w:rFonts w:ascii="Arial" w:hAnsi="Arial" w:cs="Arial"/>
          <w:b/>
          <w:sz w:val="24"/>
        </w:rPr>
      </w:pPr>
    </w:p>
    <w:p w:rsidR="003D7DCA" w:rsidRDefault="003D7DCA" w:rsidP="003D7DCA">
      <w:pPr>
        <w:jc w:val="both"/>
        <w:rPr>
          <w:rFonts w:ascii="Arial" w:hAnsi="Arial" w:cs="Arial"/>
          <w:b/>
          <w:sz w:val="24"/>
        </w:rPr>
      </w:pPr>
      <w:r>
        <w:rPr>
          <w:rFonts w:ascii="Arial" w:hAnsi="Arial" w:cs="Arial"/>
          <w:b/>
          <w:sz w:val="24"/>
        </w:rPr>
        <w:t>Personal Operativo</w:t>
      </w:r>
    </w:p>
    <w:p w:rsidR="003D7DCA" w:rsidRPr="00625A74" w:rsidRDefault="003D7DCA" w:rsidP="003D7DCA">
      <w:pPr>
        <w:numPr>
          <w:ilvl w:val="0"/>
          <w:numId w:val="3"/>
        </w:numPr>
        <w:jc w:val="both"/>
        <w:rPr>
          <w:rFonts w:ascii="Arial" w:hAnsi="Arial" w:cs="Arial"/>
          <w:sz w:val="24"/>
        </w:rPr>
      </w:pPr>
      <w:r w:rsidRPr="00625A74">
        <w:rPr>
          <w:rFonts w:ascii="Arial" w:hAnsi="Arial" w:cs="Arial"/>
          <w:sz w:val="24"/>
        </w:rPr>
        <w:t xml:space="preserve">Dirección Operativa </w:t>
      </w:r>
    </w:p>
    <w:p w:rsidR="003D7DCA" w:rsidRDefault="003D7DCA" w:rsidP="003D7DCA">
      <w:pPr>
        <w:numPr>
          <w:ilvl w:val="0"/>
          <w:numId w:val="3"/>
        </w:numPr>
        <w:jc w:val="both"/>
        <w:rPr>
          <w:rFonts w:ascii="Arial" w:hAnsi="Arial" w:cs="Arial"/>
          <w:sz w:val="24"/>
        </w:rPr>
      </w:pPr>
      <w:r>
        <w:rPr>
          <w:rFonts w:ascii="Arial" w:hAnsi="Arial" w:cs="Arial"/>
          <w:sz w:val="24"/>
        </w:rPr>
        <w:t>Jefatura Operativa</w:t>
      </w:r>
    </w:p>
    <w:p w:rsidR="003D7DCA" w:rsidRDefault="003D7DCA" w:rsidP="003D7DCA">
      <w:pPr>
        <w:numPr>
          <w:ilvl w:val="0"/>
          <w:numId w:val="3"/>
        </w:numPr>
        <w:jc w:val="both"/>
        <w:rPr>
          <w:rFonts w:ascii="Arial" w:hAnsi="Arial" w:cs="Arial"/>
          <w:sz w:val="24"/>
        </w:rPr>
      </w:pPr>
      <w:r>
        <w:rPr>
          <w:rFonts w:ascii="Arial" w:hAnsi="Arial" w:cs="Arial"/>
          <w:sz w:val="24"/>
        </w:rPr>
        <w:t xml:space="preserve">Jefes de Batallón </w:t>
      </w:r>
    </w:p>
    <w:p w:rsidR="003D7DCA" w:rsidRDefault="003D7DCA" w:rsidP="003D7DCA">
      <w:pPr>
        <w:numPr>
          <w:ilvl w:val="0"/>
          <w:numId w:val="3"/>
        </w:numPr>
        <w:jc w:val="both"/>
        <w:rPr>
          <w:rFonts w:ascii="Arial" w:hAnsi="Arial" w:cs="Arial"/>
          <w:sz w:val="24"/>
        </w:rPr>
      </w:pPr>
      <w:r>
        <w:rPr>
          <w:rFonts w:ascii="Arial" w:hAnsi="Arial" w:cs="Arial"/>
          <w:sz w:val="24"/>
        </w:rPr>
        <w:t>Planes y Operaciones</w:t>
      </w:r>
    </w:p>
    <w:p w:rsidR="003D7DCA" w:rsidRDefault="003D7DCA" w:rsidP="003D7DCA">
      <w:pPr>
        <w:numPr>
          <w:ilvl w:val="0"/>
          <w:numId w:val="3"/>
        </w:numPr>
        <w:jc w:val="both"/>
        <w:rPr>
          <w:rFonts w:ascii="Arial" w:hAnsi="Arial" w:cs="Arial"/>
          <w:sz w:val="24"/>
        </w:rPr>
      </w:pPr>
      <w:r>
        <w:rPr>
          <w:rFonts w:ascii="Arial" w:hAnsi="Arial" w:cs="Arial"/>
          <w:sz w:val="24"/>
        </w:rPr>
        <w:t xml:space="preserve">Jefaturas de Estación </w:t>
      </w:r>
    </w:p>
    <w:p w:rsidR="003D7DCA" w:rsidRDefault="003D7DCA" w:rsidP="003D7DCA">
      <w:pPr>
        <w:numPr>
          <w:ilvl w:val="0"/>
          <w:numId w:val="3"/>
        </w:numPr>
        <w:jc w:val="both"/>
        <w:rPr>
          <w:rFonts w:ascii="Arial" w:hAnsi="Arial" w:cs="Arial"/>
          <w:sz w:val="24"/>
        </w:rPr>
      </w:pPr>
      <w:r>
        <w:rPr>
          <w:rFonts w:ascii="Arial" w:hAnsi="Arial" w:cs="Arial"/>
          <w:sz w:val="24"/>
        </w:rPr>
        <w:t>Bomberos Estaciones</w:t>
      </w:r>
    </w:p>
    <w:p w:rsidR="003D7DCA" w:rsidRDefault="003D7DCA" w:rsidP="003D7DCA">
      <w:pPr>
        <w:numPr>
          <w:ilvl w:val="0"/>
          <w:numId w:val="3"/>
        </w:numPr>
        <w:jc w:val="both"/>
        <w:rPr>
          <w:rFonts w:ascii="Arial" w:hAnsi="Arial" w:cs="Arial"/>
          <w:sz w:val="24"/>
        </w:rPr>
      </w:pPr>
      <w:r>
        <w:rPr>
          <w:rFonts w:ascii="Arial" w:hAnsi="Arial" w:cs="Arial"/>
          <w:sz w:val="24"/>
        </w:rPr>
        <w:t xml:space="preserve">Pensionados </w:t>
      </w:r>
    </w:p>
    <w:p w:rsidR="003D7DCA" w:rsidRDefault="003D7DCA" w:rsidP="003D7DCA">
      <w:pPr>
        <w:jc w:val="both"/>
        <w:rPr>
          <w:rFonts w:ascii="Arial" w:hAnsi="Arial" w:cs="Arial"/>
          <w:b/>
          <w:sz w:val="24"/>
        </w:rPr>
      </w:pPr>
      <w:r>
        <w:rPr>
          <w:rFonts w:ascii="Arial" w:hAnsi="Arial" w:cs="Arial"/>
          <w:b/>
          <w:sz w:val="24"/>
        </w:rPr>
        <w:t>Personal Administrativo</w:t>
      </w:r>
    </w:p>
    <w:p w:rsidR="003D7DCA" w:rsidRDefault="003D7DCA" w:rsidP="003D7DCA">
      <w:pPr>
        <w:numPr>
          <w:ilvl w:val="0"/>
          <w:numId w:val="4"/>
        </w:numPr>
        <w:jc w:val="both"/>
        <w:rPr>
          <w:rFonts w:ascii="Arial" w:hAnsi="Arial" w:cs="Arial"/>
          <w:sz w:val="24"/>
        </w:rPr>
      </w:pPr>
      <w:r>
        <w:rPr>
          <w:rFonts w:ascii="Arial" w:hAnsi="Arial" w:cs="Arial"/>
          <w:sz w:val="24"/>
        </w:rPr>
        <w:t>Dirección Administrativa</w:t>
      </w:r>
    </w:p>
    <w:p w:rsidR="003D7DCA" w:rsidRDefault="003D7DCA" w:rsidP="003D7DCA">
      <w:pPr>
        <w:numPr>
          <w:ilvl w:val="0"/>
          <w:numId w:val="4"/>
        </w:numPr>
        <w:jc w:val="both"/>
        <w:rPr>
          <w:rFonts w:ascii="Arial" w:hAnsi="Arial" w:cs="Arial"/>
          <w:sz w:val="24"/>
        </w:rPr>
      </w:pPr>
      <w:r>
        <w:rPr>
          <w:rFonts w:ascii="Arial" w:hAnsi="Arial" w:cs="Arial"/>
          <w:sz w:val="24"/>
        </w:rPr>
        <w:t>Encargados de Unidad</w:t>
      </w:r>
    </w:p>
    <w:p w:rsidR="003D7DCA" w:rsidRDefault="003D7DCA" w:rsidP="003D7DCA">
      <w:pPr>
        <w:numPr>
          <w:ilvl w:val="0"/>
          <w:numId w:val="4"/>
        </w:numPr>
        <w:jc w:val="both"/>
        <w:rPr>
          <w:rFonts w:ascii="Arial" w:hAnsi="Arial" w:cs="Arial"/>
          <w:sz w:val="24"/>
        </w:rPr>
      </w:pPr>
      <w:r>
        <w:rPr>
          <w:rFonts w:ascii="Arial" w:hAnsi="Arial" w:cs="Arial"/>
          <w:sz w:val="24"/>
        </w:rPr>
        <w:t>Coordinadores de Área</w:t>
      </w:r>
    </w:p>
    <w:p w:rsidR="003D7DCA" w:rsidRDefault="003D7DCA" w:rsidP="003D7DCA">
      <w:pPr>
        <w:numPr>
          <w:ilvl w:val="0"/>
          <w:numId w:val="4"/>
        </w:numPr>
        <w:jc w:val="both"/>
        <w:rPr>
          <w:rFonts w:ascii="Arial" w:hAnsi="Arial" w:cs="Arial"/>
          <w:sz w:val="24"/>
        </w:rPr>
      </w:pPr>
      <w:r>
        <w:rPr>
          <w:rFonts w:ascii="Arial" w:hAnsi="Arial" w:cs="Arial"/>
          <w:sz w:val="24"/>
        </w:rPr>
        <w:t xml:space="preserve">Encargados de Programa </w:t>
      </w:r>
    </w:p>
    <w:p w:rsidR="003D7DCA" w:rsidRDefault="003D7DCA" w:rsidP="003D7DCA">
      <w:pPr>
        <w:numPr>
          <w:ilvl w:val="0"/>
          <w:numId w:val="4"/>
        </w:numPr>
        <w:jc w:val="both"/>
        <w:rPr>
          <w:rFonts w:ascii="Arial" w:hAnsi="Arial" w:cs="Arial"/>
          <w:sz w:val="24"/>
        </w:rPr>
      </w:pPr>
      <w:r>
        <w:rPr>
          <w:rFonts w:ascii="Arial" w:hAnsi="Arial" w:cs="Arial"/>
          <w:sz w:val="24"/>
        </w:rPr>
        <w:t>Oficinas Centrales</w:t>
      </w:r>
    </w:p>
    <w:p w:rsidR="003D7DCA" w:rsidRDefault="003D7DCA" w:rsidP="003D7DCA">
      <w:pPr>
        <w:numPr>
          <w:ilvl w:val="0"/>
          <w:numId w:val="4"/>
        </w:numPr>
        <w:jc w:val="both"/>
        <w:rPr>
          <w:rFonts w:ascii="Arial" w:hAnsi="Arial" w:cs="Arial"/>
          <w:sz w:val="24"/>
        </w:rPr>
      </w:pPr>
      <w:r>
        <w:rPr>
          <w:rFonts w:ascii="Arial" w:hAnsi="Arial" w:cs="Arial"/>
          <w:sz w:val="24"/>
        </w:rPr>
        <w:t>Descentralizadas: Academia, Taller, Aprovisionamiento, Tecnologías de Información</w:t>
      </w:r>
    </w:p>
    <w:p w:rsidR="003D7DCA" w:rsidRDefault="003D7DCA" w:rsidP="003D7DCA">
      <w:pPr>
        <w:numPr>
          <w:ilvl w:val="0"/>
          <w:numId w:val="4"/>
        </w:numPr>
        <w:jc w:val="both"/>
        <w:rPr>
          <w:rFonts w:ascii="Arial" w:hAnsi="Arial" w:cs="Arial"/>
          <w:sz w:val="24"/>
        </w:rPr>
      </w:pPr>
      <w:r>
        <w:rPr>
          <w:rFonts w:ascii="Arial" w:hAnsi="Arial" w:cs="Arial"/>
          <w:sz w:val="24"/>
        </w:rPr>
        <w:lastRenderedPageBreak/>
        <w:t>Personal Administrativo</w:t>
      </w:r>
    </w:p>
    <w:p w:rsidR="003D7DCA" w:rsidRDefault="003D7DCA" w:rsidP="003D7DCA">
      <w:pPr>
        <w:numPr>
          <w:ilvl w:val="0"/>
          <w:numId w:val="4"/>
        </w:numPr>
        <w:jc w:val="both"/>
        <w:rPr>
          <w:rFonts w:ascii="Arial" w:hAnsi="Arial" w:cs="Arial"/>
          <w:sz w:val="24"/>
        </w:rPr>
      </w:pPr>
      <w:r>
        <w:rPr>
          <w:rFonts w:ascii="Arial" w:hAnsi="Arial" w:cs="Arial"/>
          <w:sz w:val="24"/>
        </w:rPr>
        <w:t>Personal Técnico</w:t>
      </w:r>
    </w:p>
    <w:p w:rsidR="003D7DCA" w:rsidRDefault="003D7DCA" w:rsidP="003D7DCA">
      <w:pPr>
        <w:jc w:val="both"/>
        <w:rPr>
          <w:rFonts w:ascii="Arial" w:hAnsi="Arial" w:cs="Arial"/>
          <w:b/>
          <w:sz w:val="24"/>
        </w:rPr>
      </w:pPr>
      <w:r w:rsidRPr="00D758B6">
        <w:rPr>
          <w:rFonts w:ascii="Arial" w:hAnsi="Arial" w:cs="Arial"/>
          <w:b/>
          <w:sz w:val="24"/>
        </w:rPr>
        <w:t>Personal Voluntario</w:t>
      </w:r>
    </w:p>
    <w:p w:rsidR="003D7DCA" w:rsidRDefault="003D7DCA" w:rsidP="003D7DCA">
      <w:pPr>
        <w:numPr>
          <w:ilvl w:val="0"/>
          <w:numId w:val="5"/>
        </w:numPr>
        <w:jc w:val="both"/>
        <w:rPr>
          <w:rFonts w:ascii="Arial" w:hAnsi="Arial" w:cs="Arial"/>
          <w:sz w:val="24"/>
        </w:rPr>
      </w:pPr>
      <w:r w:rsidRPr="00D758B6">
        <w:rPr>
          <w:rFonts w:ascii="Arial" w:hAnsi="Arial" w:cs="Arial"/>
          <w:sz w:val="24"/>
        </w:rPr>
        <w:t>Jefatura de Bomberos Voluntarios</w:t>
      </w:r>
    </w:p>
    <w:p w:rsidR="003D7DCA" w:rsidRDefault="003D7DCA" w:rsidP="003D7DCA">
      <w:pPr>
        <w:numPr>
          <w:ilvl w:val="0"/>
          <w:numId w:val="5"/>
        </w:numPr>
        <w:jc w:val="both"/>
        <w:rPr>
          <w:rFonts w:ascii="Arial" w:hAnsi="Arial" w:cs="Arial"/>
          <w:sz w:val="24"/>
        </w:rPr>
      </w:pPr>
      <w:r w:rsidRPr="00D758B6">
        <w:rPr>
          <w:rFonts w:ascii="Arial" w:hAnsi="Arial" w:cs="Arial"/>
          <w:sz w:val="24"/>
        </w:rPr>
        <w:t>Jefaturas de Compañía y Batallón</w:t>
      </w:r>
    </w:p>
    <w:p w:rsidR="003D7DCA" w:rsidRDefault="003D7DCA" w:rsidP="003D7DCA">
      <w:pPr>
        <w:numPr>
          <w:ilvl w:val="0"/>
          <w:numId w:val="5"/>
        </w:numPr>
        <w:jc w:val="both"/>
        <w:rPr>
          <w:rFonts w:ascii="Arial" w:hAnsi="Arial" w:cs="Arial"/>
          <w:sz w:val="24"/>
        </w:rPr>
      </w:pPr>
      <w:r w:rsidRPr="001704AD">
        <w:rPr>
          <w:rFonts w:ascii="Arial" w:hAnsi="Arial" w:cs="Arial"/>
          <w:sz w:val="24"/>
        </w:rPr>
        <w:t>Compañías de Bomberos</w:t>
      </w:r>
    </w:p>
    <w:p w:rsidR="003D7DCA" w:rsidRDefault="003D7DCA" w:rsidP="003D7DCA">
      <w:pPr>
        <w:jc w:val="both"/>
        <w:rPr>
          <w:rFonts w:ascii="Arial" w:hAnsi="Arial" w:cs="Arial"/>
          <w:sz w:val="24"/>
        </w:rPr>
      </w:pPr>
    </w:p>
    <w:p w:rsidR="003D7DCA" w:rsidRDefault="003D7DCA" w:rsidP="003D7DCA">
      <w:pPr>
        <w:jc w:val="both"/>
        <w:rPr>
          <w:rFonts w:ascii="Arial" w:hAnsi="Arial" w:cs="Arial"/>
          <w:sz w:val="24"/>
        </w:rPr>
      </w:pPr>
    </w:p>
    <w:p w:rsidR="003D7DCA" w:rsidRDefault="003D7DCA" w:rsidP="003D7DCA">
      <w:pPr>
        <w:jc w:val="both"/>
        <w:rPr>
          <w:rFonts w:ascii="Arial" w:hAnsi="Arial" w:cs="Arial"/>
          <w:b/>
          <w:sz w:val="24"/>
        </w:rPr>
      </w:pPr>
      <w:r w:rsidRPr="001704AD">
        <w:rPr>
          <w:rFonts w:ascii="Arial" w:hAnsi="Arial" w:cs="Arial"/>
          <w:b/>
          <w:sz w:val="24"/>
        </w:rPr>
        <w:t>Sindicato Bomberos</w:t>
      </w:r>
    </w:p>
    <w:p w:rsidR="003D7DCA" w:rsidRDefault="003D7DCA" w:rsidP="003D7DCA">
      <w:pPr>
        <w:jc w:val="both"/>
        <w:rPr>
          <w:rFonts w:ascii="Arial" w:hAnsi="Arial" w:cs="Arial"/>
          <w:b/>
          <w:sz w:val="24"/>
        </w:rPr>
      </w:pPr>
    </w:p>
    <w:p w:rsidR="003D7DCA" w:rsidRDefault="003D7DCA" w:rsidP="003D7DCA">
      <w:pPr>
        <w:jc w:val="both"/>
        <w:rPr>
          <w:rFonts w:ascii="Arial" w:hAnsi="Arial" w:cs="Arial"/>
          <w:b/>
          <w:sz w:val="24"/>
        </w:rPr>
      </w:pPr>
      <w:r w:rsidRPr="001704AD">
        <w:rPr>
          <w:rFonts w:ascii="Arial" w:hAnsi="Arial" w:cs="Arial"/>
          <w:b/>
          <w:sz w:val="24"/>
        </w:rPr>
        <w:t>Junta de Oficiales</w:t>
      </w:r>
    </w:p>
    <w:p w:rsidR="003D7DCA" w:rsidRDefault="003D7DCA" w:rsidP="003D7DCA">
      <w:pPr>
        <w:jc w:val="both"/>
        <w:rPr>
          <w:rFonts w:ascii="Arial" w:hAnsi="Arial" w:cs="Arial"/>
          <w:b/>
          <w:sz w:val="24"/>
        </w:rPr>
      </w:pPr>
    </w:p>
    <w:p w:rsidR="003D7DCA" w:rsidRPr="00037A8C" w:rsidRDefault="003D7DCA" w:rsidP="003D7DCA">
      <w:pPr>
        <w:rPr>
          <w:rFonts w:ascii="Arial" w:hAnsi="Arial" w:cs="Arial"/>
          <w:b/>
          <w:sz w:val="24"/>
          <w:u w:val="single"/>
        </w:rPr>
      </w:pPr>
      <w:bookmarkStart w:id="155" w:name="_Toc462146547"/>
      <w:bookmarkStart w:id="156" w:name="_Toc462146858"/>
      <w:bookmarkStart w:id="157" w:name="_Toc462147216"/>
      <w:bookmarkStart w:id="158" w:name="_Toc462147411"/>
      <w:bookmarkStart w:id="159" w:name="_Toc462148871"/>
      <w:bookmarkStart w:id="160" w:name="_Toc462148966"/>
      <w:r w:rsidRPr="00037A8C">
        <w:rPr>
          <w:rFonts w:ascii="Arial" w:hAnsi="Arial" w:cs="Arial"/>
          <w:b/>
          <w:sz w:val="24"/>
          <w:u w:val="single"/>
        </w:rPr>
        <w:t>EXTERNOS</w:t>
      </w:r>
      <w:bookmarkEnd w:id="155"/>
      <w:bookmarkEnd w:id="156"/>
      <w:bookmarkEnd w:id="157"/>
      <w:bookmarkEnd w:id="158"/>
      <w:bookmarkEnd w:id="159"/>
      <w:bookmarkEnd w:id="160"/>
    </w:p>
    <w:p w:rsidR="003D7DCA" w:rsidRDefault="003D7DCA" w:rsidP="003D7DCA">
      <w:pPr>
        <w:jc w:val="both"/>
        <w:rPr>
          <w:rFonts w:ascii="Arial" w:hAnsi="Arial" w:cs="Arial"/>
          <w:b/>
          <w:sz w:val="24"/>
        </w:rPr>
      </w:pPr>
      <w:r w:rsidRPr="001704AD">
        <w:rPr>
          <w:rFonts w:ascii="Arial" w:hAnsi="Arial" w:cs="Arial"/>
          <w:b/>
          <w:sz w:val="24"/>
        </w:rPr>
        <w:t>Prensa</w:t>
      </w:r>
    </w:p>
    <w:p w:rsidR="003D7DCA" w:rsidRDefault="003D7DCA" w:rsidP="003D7DCA">
      <w:pPr>
        <w:jc w:val="both"/>
        <w:rPr>
          <w:rFonts w:ascii="Arial" w:hAnsi="Arial" w:cs="Arial"/>
          <w:b/>
          <w:sz w:val="24"/>
        </w:rPr>
      </w:pPr>
      <w:r w:rsidRPr="001704AD">
        <w:rPr>
          <w:rFonts w:ascii="Arial" w:hAnsi="Arial" w:cs="Arial"/>
          <w:b/>
          <w:sz w:val="24"/>
        </w:rPr>
        <w:t>Comunidad</w:t>
      </w:r>
    </w:p>
    <w:p w:rsidR="003D7DCA" w:rsidRDefault="003D7DCA" w:rsidP="003D7DCA">
      <w:pPr>
        <w:jc w:val="both"/>
        <w:rPr>
          <w:rFonts w:ascii="Arial" w:hAnsi="Arial" w:cs="Arial"/>
          <w:b/>
          <w:sz w:val="24"/>
        </w:rPr>
      </w:pPr>
      <w:r w:rsidRPr="001704AD">
        <w:rPr>
          <w:rFonts w:ascii="Arial" w:hAnsi="Arial" w:cs="Arial"/>
          <w:b/>
          <w:sz w:val="24"/>
        </w:rPr>
        <w:t>Aseguradoras</w:t>
      </w:r>
    </w:p>
    <w:p w:rsidR="003D7DCA" w:rsidRDefault="003D7DCA" w:rsidP="003D7DCA">
      <w:pPr>
        <w:jc w:val="both"/>
        <w:rPr>
          <w:rFonts w:ascii="Arial" w:hAnsi="Arial" w:cs="Arial"/>
          <w:b/>
          <w:sz w:val="24"/>
        </w:rPr>
      </w:pPr>
      <w:r w:rsidRPr="001704AD">
        <w:rPr>
          <w:rFonts w:ascii="Arial" w:hAnsi="Arial" w:cs="Arial"/>
          <w:b/>
          <w:sz w:val="24"/>
        </w:rPr>
        <w:t>Instituciones de emergencia</w:t>
      </w:r>
    </w:p>
    <w:p w:rsidR="003D7DCA" w:rsidRDefault="003D7DCA" w:rsidP="003D7DCA">
      <w:pPr>
        <w:numPr>
          <w:ilvl w:val="0"/>
          <w:numId w:val="6"/>
        </w:numPr>
        <w:jc w:val="both"/>
        <w:rPr>
          <w:rFonts w:ascii="Arial" w:hAnsi="Arial" w:cs="Arial"/>
          <w:sz w:val="24"/>
        </w:rPr>
      </w:pPr>
      <w:r w:rsidRPr="001704AD">
        <w:rPr>
          <w:rFonts w:ascii="Arial" w:hAnsi="Arial" w:cs="Arial"/>
          <w:sz w:val="24"/>
        </w:rPr>
        <w:t>Comisión Nacional de Emergencias</w:t>
      </w:r>
    </w:p>
    <w:p w:rsidR="003D7DCA" w:rsidRDefault="003D7DCA" w:rsidP="003D7DCA">
      <w:pPr>
        <w:numPr>
          <w:ilvl w:val="0"/>
          <w:numId w:val="6"/>
        </w:numPr>
        <w:jc w:val="both"/>
        <w:rPr>
          <w:rFonts w:ascii="Arial" w:hAnsi="Arial" w:cs="Arial"/>
          <w:sz w:val="24"/>
        </w:rPr>
      </w:pPr>
      <w:r w:rsidRPr="001704AD">
        <w:rPr>
          <w:rFonts w:ascii="Arial" w:hAnsi="Arial" w:cs="Arial"/>
          <w:sz w:val="24"/>
        </w:rPr>
        <w:t>Cruz Roja</w:t>
      </w:r>
    </w:p>
    <w:p w:rsidR="003D7DCA" w:rsidRDefault="003D7DCA" w:rsidP="003D7DCA">
      <w:pPr>
        <w:numPr>
          <w:ilvl w:val="0"/>
          <w:numId w:val="6"/>
        </w:numPr>
        <w:jc w:val="both"/>
        <w:rPr>
          <w:rFonts w:ascii="Arial" w:hAnsi="Arial" w:cs="Arial"/>
          <w:sz w:val="24"/>
        </w:rPr>
      </w:pPr>
      <w:r w:rsidRPr="001704AD">
        <w:rPr>
          <w:rFonts w:ascii="Arial" w:hAnsi="Arial" w:cs="Arial"/>
          <w:sz w:val="24"/>
        </w:rPr>
        <w:t>Fuerza Pública</w:t>
      </w:r>
    </w:p>
    <w:p w:rsidR="003D7DCA" w:rsidRDefault="003D7DCA" w:rsidP="003D7DCA">
      <w:pPr>
        <w:numPr>
          <w:ilvl w:val="0"/>
          <w:numId w:val="6"/>
        </w:numPr>
        <w:jc w:val="both"/>
        <w:rPr>
          <w:rFonts w:ascii="Arial" w:hAnsi="Arial" w:cs="Arial"/>
          <w:sz w:val="24"/>
        </w:rPr>
      </w:pPr>
      <w:r w:rsidRPr="001704AD">
        <w:rPr>
          <w:rFonts w:ascii="Arial" w:hAnsi="Arial" w:cs="Arial"/>
          <w:sz w:val="24"/>
        </w:rPr>
        <w:t>Policía de Tránsito</w:t>
      </w:r>
    </w:p>
    <w:p w:rsidR="003D7DCA" w:rsidRDefault="003D7DCA" w:rsidP="003D7DCA">
      <w:pPr>
        <w:numPr>
          <w:ilvl w:val="0"/>
          <w:numId w:val="6"/>
        </w:numPr>
        <w:jc w:val="both"/>
        <w:rPr>
          <w:rFonts w:ascii="Arial" w:hAnsi="Arial" w:cs="Arial"/>
          <w:sz w:val="24"/>
        </w:rPr>
      </w:pPr>
      <w:r w:rsidRPr="001704AD">
        <w:rPr>
          <w:rFonts w:ascii="Arial" w:hAnsi="Arial" w:cs="Arial"/>
          <w:sz w:val="24"/>
        </w:rPr>
        <w:t>Sistema 911</w:t>
      </w:r>
    </w:p>
    <w:p w:rsidR="003D7DCA" w:rsidRDefault="003D7DCA" w:rsidP="003D7DCA">
      <w:pPr>
        <w:jc w:val="both"/>
        <w:rPr>
          <w:rFonts w:ascii="Arial" w:hAnsi="Arial" w:cs="Arial"/>
          <w:sz w:val="24"/>
        </w:rPr>
      </w:pPr>
    </w:p>
    <w:p w:rsidR="003D7DCA" w:rsidRDefault="003D7DCA" w:rsidP="003D7DCA">
      <w:pPr>
        <w:jc w:val="both"/>
        <w:rPr>
          <w:rFonts w:ascii="Arial" w:hAnsi="Arial" w:cs="Arial"/>
          <w:b/>
          <w:sz w:val="24"/>
        </w:rPr>
      </w:pPr>
      <w:r w:rsidRPr="001704AD">
        <w:rPr>
          <w:rFonts w:ascii="Arial" w:hAnsi="Arial" w:cs="Arial"/>
          <w:b/>
          <w:sz w:val="24"/>
        </w:rPr>
        <w:t>Entes recaudadores y demandantes de servicios retribuidos</w:t>
      </w:r>
    </w:p>
    <w:p w:rsidR="003D7DCA" w:rsidRDefault="003D7DCA" w:rsidP="003D7DCA">
      <w:pPr>
        <w:numPr>
          <w:ilvl w:val="0"/>
          <w:numId w:val="7"/>
        </w:numPr>
        <w:jc w:val="both"/>
        <w:rPr>
          <w:rFonts w:ascii="Arial" w:hAnsi="Arial" w:cs="Arial"/>
          <w:sz w:val="24"/>
        </w:rPr>
      </w:pPr>
      <w:r w:rsidRPr="001704AD">
        <w:rPr>
          <w:rFonts w:ascii="Arial" w:hAnsi="Arial" w:cs="Arial"/>
          <w:sz w:val="24"/>
        </w:rPr>
        <w:t>Compañías eléctricas</w:t>
      </w:r>
    </w:p>
    <w:p w:rsidR="003D7DCA" w:rsidRDefault="003D7DCA" w:rsidP="003D7DCA">
      <w:pPr>
        <w:jc w:val="both"/>
        <w:rPr>
          <w:rFonts w:ascii="Arial" w:hAnsi="Arial" w:cs="Arial"/>
          <w:sz w:val="24"/>
        </w:rPr>
      </w:pPr>
    </w:p>
    <w:p w:rsidR="003D7DCA" w:rsidRDefault="003D7DCA" w:rsidP="003D7DCA">
      <w:pPr>
        <w:jc w:val="both"/>
        <w:rPr>
          <w:rFonts w:ascii="Arial" w:hAnsi="Arial" w:cs="Arial"/>
          <w:sz w:val="24"/>
        </w:rPr>
      </w:pPr>
    </w:p>
    <w:p w:rsidR="003D7DCA" w:rsidRDefault="003D7DCA" w:rsidP="003D7DCA">
      <w:pPr>
        <w:jc w:val="both"/>
        <w:rPr>
          <w:rFonts w:ascii="Arial" w:hAnsi="Arial" w:cs="Arial"/>
          <w:b/>
          <w:sz w:val="24"/>
        </w:rPr>
      </w:pPr>
      <w:r w:rsidRPr="001704AD">
        <w:rPr>
          <w:rFonts w:ascii="Arial" w:hAnsi="Arial" w:cs="Arial"/>
          <w:b/>
          <w:sz w:val="24"/>
        </w:rPr>
        <w:t>Instituciones Gubernamentales</w:t>
      </w:r>
    </w:p>
    <w:p w:rsidR="003D7DCA" w:rsidRDefault="003D7DCA" w:rsidP="003D7DCA">
      <w:pPr>
        <w:numPr>
          <w:ilvl w:val="0"/>
          <w:numId w:val="7"/>
        </w:numPr>
        <w:jc w:val="both"/>
        <w:rPr>
          <w:rFonts w:ascii="Arial" w:hAnsi="Arial" w:cs="Arial"/>
          <w:sz w:val="24"/>
        </w:rPr>
      </w:pPr>
      <w:r w:rsidRPr="00F13B1E">
        <w:rPr>
          <w:rFonts w:ascii="Arial" w:hAnsi="Arial" w:cs="Arial"/>
          <w:sz w:val="24"/>
        </w:rPr>
        <w:t>Poder Ejecutivo</w:t>
      </w:r>
    </w:p>
    <w:p w:rsidR="003D7DCA" w:rsidRDefault="003D7DCA" w:rsidP="003D7DCA">
      <w:pPr>
        <w:numPr>
          <w:ilvl w:val="0"/>
          <w:numId w:val="7"/>
        </w:numPr>
        <w:jc w:val="both"/>
        <w:rPr>
          <w:rFonts w:ascii="Arial" w:hAnsi="Arial" w:cs="Arial"/>
          <w:sz w:val="24"/>
        </w:rPr>
      </w:pPr>
      <w:r w:rsidRPr="00F13B1E">
        <w:rPr>
          <w:rFonts w:ascii="Arial" w:hAnsi="Arial" w:cs="Arial"/>
          <w:sz w:val="24"/>
        </w:rPr>
        <w:t>Poder Legislativo</w:t>
      </w:r>
    </w:p>
    <w:p w:rsidR="003D7DCA" w:rsidRDefault="003D7DCA" w:rsidP="003D7DCA">
      <w:pPr>
        <w:numPr>
          <w:ilvl w:val="0"/>
          <w:numId w:val="7"/>
        </w:numPr>
        <w:jc w:val="both"/>
        <w:rPr>
          <w:rFonts w:ascii="Arial" w:hAnsi="Arial" w:cs="Arial"/>
          <w:sz w:val="24"/>
        </w:rPr>
      </w:pPr>
      <w:r w:rsidRPr="00F13B1E">
        <w:rPr>
          <w:rFonts w:ascii="Arial" w:hAnsi="Arial" w:cs="Arial"/>
          <w:sz w:val="24"/>
        </w:rPr>
        <w:t>Poder Judicial</w:t>
      </w:r>
    </w:p>
    <w:p w:rsidR="003D7DCA" w:rsidRDefault="003D7DCA" w:rsidP="003D7DCA">
      <w:pPr>
        <w:numPr>
          <w:ilvl w:val="0"/>
          <w:numId w:val="7"/>
        </w:numPr>
        <w:jc w:val="both"/>
        <w:rPr>
          <w:rFonts w:ascii="Arial" w:hAnsi="Arial" w:cs="Arial"/>
          <w:sz w:val="24"/>
        </w:rPr>
      </w:pPr>
      <w:r w:rsidRPr="00F13B1E">
        <w:rPr>
          <w:rFonts w:ascii="Arial" w:hAnsi="Arial" w:cs="Arial"/>
          <w:sz w:val="24"/>
        </w:rPr>
        <w:t>Ministerios</w:t>
      </w:r>
    </w:p>
    <w:p w:rsidR="003D7DCA" w:rsidRDefault="003D7DCA" w:rsidP="003D7DCA">
      <w:pPr>
        <w:numPr>
          <w:ilvl w:val="0"/>
          <w:numId w:val="7"/>
        </w:numPr>
        <w:jc w:val="both"/>
        <w:rPr>
          <w:rFonts w:ascii="Arial" w:hAnsi="Arial" w:cs="Arial"/>
          <w:sz w:val="24"/>
        </w:rPr>
      </w:pPr>
      <w:r w:rsidRPr="00F13B1E">
        <w:rPr>
          <w:rFonts w:ascii="Arial" w:hAnsi="Arial" w:cs="Arial"/>
          <w:sz w:val="24"/>
        </w:rPr>
        <w:t>Instituciones Autónomas</w:t>
      </w:r>
    </w:p>
    <w:p w:rsidR="003D7DCA" w:rsidRDefault="003D7DCA" w:rsidP="003D7DCA">
      <w:pPr>
        <w:numPr>
          <w:ilvl w:val="0"/>
          <w:numId w:val="7"/>
        </w:numPr>
        <w:jc w:val="both"/>
        <w:rPr>
          <w:rFonts w:ascii="Arial" w:hAnsi="Arial" w:cs="Arial"/>
          <w:sz w:val="24"/>
        </w:rPr>
      </w:pPr>
      <w:r w:rsidRPr="00F13B1E">
        <w:rPr>
          <w:rFonts w:ascii="Arial" w:hAnsi="Arial" w:cs="Arial"/>
          <w:sz w:val="24"/>
        </w:rPr>
        <w:t>Municipalidades</w:t>
      </w:r>
    </w:p>
    <w:p w:rsidR="003D7DCA" w:rsidRDefault="003D7DCA" w:rsidP="003D7DCA">
      <w:pPr>
        <w:numPr>
          <w:ilvl w:val="0"/>
          <w:numId w:val="7"/>
        </w:numPr>
        <w:jc w:val="both"/>
        <w:rPr>
          <w:rFonts w:ascii="Arial" w:hAnsi="Arial" w:cs="Arial"/>
          <w:sz w:val="24"/>
        </w:rPr>
      </w:pPr>
      <w:r w:rsidRPr="00F13B1E">
        <w:rPr>
          <w:rFonts w:ascii="Arial" w:hAnsi="Arial" w:cs="Arial"/>
          <w:sz w:val="24"/>
        </w:rPr>
        <w:t>Administradores de Acueductos</w:t>
      </w:r>
    </w:p>
    <w:p w:rsidR="003D7DCA" w:rsidRDefault="003D7DCA" w:rsidP="003D7DCA">
      <w:pPr>
        <w:numPr>
          <w:ilvl w:val="0"/>
          <w:numId w:val="7"/>
        </w:numPr>
        <w:jc w:val="both"/>
        <w:rPr>
          <w:rFonts w:ascii="Arial" w:hAnsi="Arial" w:cs="Arial"/>
          <w:sz w:val="24"/>
        </w:rPr>
      </w:pPr>
      <w:r w:rsidRPr="00F13B1E">
        <w:rPr>
          <w:rFonts w:ascii="Arial" w:hAnsi="Arial" w:cs="Arial"/>
          <w:sz w:val="24"/>
        </w:rPr>
        <w:t>Superintendencia de Seguros</w:t>
      </w:r>
    </w:p>
    <w:p w:rsidR="003D7DCA" w:rsidRDefault="003D7DCA" w:rsidP="003D7DCA">
      <w:pPr>
        <w:numPr>
          <w:ilvl w:val="0"/>
          <w:numId w:val="7"/>
        </w:numPr>
        <w:jc w:val="both"/>
        <w:rPr>
          <w:rFonts w:ascii="Arial" w:hAnsi="Arial" w:cs="Arial"/>
          <w:sz w:val="24"/>
        </w:rPr>
      </w:pPr>
      <w:r w:rsidRPr="00F13B1E">
        <w:rPr>
          <w:rFonts w:ascii="Arial" w:hAnsi="Arial" w:cs="Arial"/>
          <w:sz w:val="24"/>
        </w:rPr>
        <w:t>Contraloría de la República</w:t>
      </w:r>
    </w:p>
    <w:p w:rsidR="003D7DCA" w:rsidRDefault="003D7DCA" w:rsidP="003D7DCA">
      <w:pPr>
        <w:numPr>
          <w:ilvl w:val="0"/>
          <w:numId w:val="7"/>
        </w:numPr>
        <w:jc w:val="both"/>
        <w:rPr>
          <w:rFonts w:ascii="Arial" w:hAnsi="Arial" w:cs="Arial"/>
          <w:sz w:val="24"/>
        </w:rPr>
      </w:pPr>
      <w:r w:rsidRPr="00F13B1E">
        <w:rPr>
          <w:rFonts w:ascii="Arial" w:hAnsi="Arial" w:cs="Arial"/>
          <w:sz w:val="24"/>
        </w:rPr>
        <w:t>Autoridad Presupuestaria</w:t>
      </w:r>
    </w:p>
    <w:p w:rsidR="003D7DCA" w:rsidRPr="00F13B1E"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Default="003D7DCA" w:rsidP="003D7DCA">
      <w:pPr>
        <w:rPr>
          <w:rFonts w:ascii="Arial" w:hAnsi="Arial" w:cs="Arial"/>
          <w:sz w:val="24"/>
        </w:rPr>
      </w:pPr>
    </w:p>
    <w:p w:rsidR="003D7DCA" w:rsidRPr="00037A8C" w:rsidRDefault="003D7DCA" w:rsidP="003D7DCA">
      <w:pPr>
        <w:jc w:val="center"/>
        <w:rPr>
          <w:rFonts w:ascii="Arial" w:hAnsi="Arial" w:cs="Arial"/>
          <w:b/>
          <w:sz w:val="48"/>
        </w:rPr>
      </w:pPr>
      <w:bookmarkStart w:id="161" w:name="_Toc462139687"/>
      <w:bookmarkStart w:id="162" w:name="_Toc462146548"/>
      <w:bookmarkStart w:id="163" w:name="_Toc462146859"/>
      <w:bookmarkStart w:id="164" w:name="_Toc462147217"/>
      <w:bookmarkStart w:id="165" w:name="_Toc462147412"/>
      <w:bookmarkStart w:id="166" w:name="_Toc462148872"/>
      <w:bookmarkStart w:id="167" w:name="_Toc462148967"/>
      <w:r w:rsidRPr="00037A8C">
        <w:rPr>
          <w:rFonts w:ascii="Arial" w:hAnsi="Arial" w:cs="Arial"/>
          <w:b/>
          <w:sz w:val="48"/>
        </w:rPr>
        <w:t>SERVICIOS QUE OFRECE EL CUERPO DE BOMBEROS</w:t>
      </w:r>
      <w:bookmarkEnd w:id="161"/>
      <w:bookmarkEnd w:id="162"/>
      <w:bookmarkEnd w:id="163"/>
      <w:bookmarkEnd w:id="164"/>
      <w:bookmarkEnd w:id="165"/>
      <w:bookmarkEnd w:id="166"/>
      <w:bookmarkEnd w:id="167"/>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rPr>
          <w:rFonts w:ascii="Arial" w:hAnsi="Arial" w:cs="Arial"/>
          <w:b/>
          <w:sz w:val="48"/>
        </w:rPr>
      </w:pPr>
      <w:r>
        <w:rPr>
          <w:rFonts w:ascii="Arial" w:hAnsi="Arial" w:cs="Arial"/>
          <w:b/>
          <w:sz w:val="48"/>
        </w:rPr>
        <w:br w:type="page"/>
      </w:r>
    </w:p>
    <w:p w:rsidR="003D7DCA" w:rsidRDefault="003D7DCA" w:rsidP="003D7DCA">
      <w:pPr>
        <w:pStyle w:val="Ttulo2"/>
        <w:rPr>
          <w:rFonts w:ascii="Arial" w:hAnsi="Arial" w:cs="Arial"/>
          <w:b w:val="0"/>
          <w:color w:val="auto"/>
        </w:rPr>
      </w:pPr>
      <w:bookmarkStart w:id="168" w:name="_Toc463007097"/>
      <w:bookmarkStart w:id="169" w:name="_Toc493774060"/>
      <w:bookmarkStart w:id="170" w:name="_Toc462139688"/>
      <w:bookmarkStart w:id="171" w:name="_Toc462146549"/>
      <w:bookmarkStart w:id="172" w:name="_Toc462146860"/>
      <w:bookmarkStart w:id="173" w:name="_Toc462147218"/>
      <w:bookmarkStart w:id="174" w:name="_Toc462147413"/>
      <w:bookmarkStart w:id="175" w:name="_Toc462148873"/>
      <w:bookmarkStart w:id="176" w:name="_Toc462148968"/>
      <w:bookmarkStart w:id="177" w:name="_Toc462149687"/>
      <w:bookmarkStart w:id="178" w:name="_Toc462149793"/>
      <w:r w:rsidRPr="007E6AB0">
        <w:rPr>
          <w:rFonts w:ascii="Arial" w:hAnsi="Arial" w:cs="Arial"/>
          <w:b w:val="0"/>
          <w:color w:val="auto"/>
        </w:rPr>
        <w:lastRenderedPageBreak/>
        <w:t xml:space="preserve">3.7 </w:t>
      </w:r>
      <w:r>
        <w:rPr>
          <w:rFonts w:ascii="Arial" w:hAnsi="Arial" w:cs="Arial"/>
          <w:b w:val="0"/>
          <w:color w:val="auto"/>
        </w:rPr>
        <w:t>Servicios que ofrece el Cuerpo de Bomberos</w:t>
      </w:r>
      <w:bookmarkEnd w:id="168"/>
      <w:bookmarkEnd w:id="169"/>
    </w:p>
    <w:p w:rsidR="003D7DCA" w:rsidRDefault="003D7DCA" w:rsidP="003D7DCA">
      <w:pPr>
        <w:jc w:val="center"/>
        <w:rPr>
          <w:rFonts w:ascii="Arial" w:hAnsi="Arial" w:cs="Arial"/>
          <w:b/>
          <w:sz w:val="24"/>
        </w:rPr>
      </w:pPr>
    </w:p>
    <w:p w:rsidR="003D7DCA" w:rsidRDefault="003D7DCA" w:rsidP="003D7DCA">
      <w:pPr>
        <w:jc w:val="center"/>
        <w:rPr>
          <w:rFonts w:ascii="Arial" w:hAnsi="Arial" w:cs="Arial"/>
          <w:b/>
          <w:sz w:val="24"/>
        </w:rPr>
      </w:pPr>
      <w:r w:rsidRPr="00037A8C">
        <w:rPr>
          <w:rFonts w:ascii="Arial" w:hAnsi="Arial" w:cs="Arial"/>
          <w:b/>
          <w:sz w:val="24"/>
        </w:rPr>
        <w:t>Prioridades institucionales</w:t>
      </w:r>
      <w:bookmarkEnd w:id="170"/>
      <w:bookmarkEnd w:id="171"/>
      <w:bookmarkEnd w:id="172"/>
      <w:bookmarkEnd w:id="173"/>
      <w:bookmarkEnd w:id="174"/>
      <w:bookmarkEnd w:id="175"/>
      <w:bookmarkEnd w:id="176"/>
      <w:bookmarkEnd w:id="177"/>
      <w:bookmarkEnd w:id="178"/>
    </w:p>
    <w:p w:rsidR="003D7DCA" w:rsidRPr="00EF48A0" w:rsidRDefault="003D7DCA" w:rsidP="003D7DCA">
      <w:pPr>
        <w:jc w:val="both"/>
        <w:rPr>
          <w:rFonts w:ascii="Arial" w:hAnsi="Arial" w:cs="Arial"/>
          <w:sz w:val="24"/>
        </w:rPr>
      </w:pPr>
      <w:r w:rsidRPr="00EF48A0">
        <w:rPr>
          <w:rFonts w:ascii="Arial" w:hAnsi="Arial" w:cs="Arial"/>
          <w:sz w:val="24"/>
        </w:rPr>
        <w:t>Mediante la Ley No.8228 Ley del Benemérito Cuerpo de Bomberos de Costa Rica, se definen en el artículo 5, las principales funciones a su cargo, las cuales son sus prioridades institucionales y enfatizan el servicio de protección en las situaciones de emergencia que son competencia de esta organización. Este servicio es gratuito y posee una cobertura a nivel nacional.</w:t>
      </w:r>
    </w:p>
    <w:p w:rsidR="003D7DCA" w:rsidRDefault="003D7DCA" w:rsidP="003D7DCA">
      <w:pPr>
        <w:jc w:val="both"/>
        <w:rPr>
          <w:rFonts w:ascii="Arial" w:hAnsi="Arial" w:cs="Arial"/>
          <w:sz w:val="24"/>
        </w:rPr>
      </w:pPr>
      <w:r w:rsidRPr="00EF48A0">
        <w:rPr>
          <w:rFonts w:ascii="Arial" w:hAnsi="Arial" w:cs="Arial"/>
          <w:sz w:val="24"/>
        </w:rPr>
        <w:t>Asimismo, la institución brinda otros servicios complementarios para el desarrollo adecuado de sus funciones, como lo son el servicio de prevención, capacitación, apoyo administrativo, entre otros.</w:t>
      </w:r>
    </w:p>
    <w:p w:rsidR="003D7DCA" w:rsidRDefault="003D7DCA" w:rsidP="003D7DCA">
      <w:pPr>
        <w:jc w:val="both"/>
        <w:rPr>
          <w:rFonts w:ascii="Arial" w:hAnsi="Arial" w:cs="Arial"/>
          <w:sz w:val="24"/>
        </w:rPr>
      </w:pPr>
    </w:p>
    <w:p w:rsidR="003D7DCA" w:rsidRPr="00037A8C" w:rsidRDefault="003D7DCA" w:rsidP="003D7DCA">
      <w:pPr>
        <w:pStyle w:val="Prrafodelista"/>
        <w:numPr>
          <w:ilvl w:val="0"/>
          <w:numId w:val="11"/>
        </w:numPr>
        <w:rPr>
          <w:rFonts w:ascii="Arial" w:hAnsi="Arial" w:cs="Arial"/>
          <w:b/>
          <w:sz w:val="24"/>
        </w:rPr>
      </w:pPr>
      <w:bookmarkStart w:id="179" w:name="_Toc462146550"/>
      <w:bookmarkStart w:id="180" w:name="_Toc462146861"/>
      <w:bookmarkStart w:id="181" w:name="_Toc462147219"/>
      <w:bookmarkStart w:id="182" w:name="_Toc462147414"/>
      <w:bookmarkStart w:id="183" w:name="_Toc462148874"/>
      <w:bookmarkStart w:id="184" w:name="_Toc462148969"/>
      <w:r w:rsidRPr="00037A8C">
        <w:rPr>
          <w:rFonts w:ascii="Arial" w:hAnsi="Arial" w:cs="Arial"/>
          <w:b/>
          <w:sz w:val="24"/>
        </w:rPr>
        <w:t>Servicios de Protección</w:t>
      </w:r>
      <w:bookmarkEnd w:id="179"/>
      <w:bookmarkEnd w:id="180"/>
      <w:bookmarkEnd w:id="181"/>
      <w:bookmarkEnd w:id="182"/>
      <w:bookmarkEnd w:id="183"/>
      <w:bookmarkEnd w:id="184"/>
    </w:p>
    <w:p w:rsidR="003D7DCA" w:rsidRPr="001B551B" w:rsidRDefault="003D7DCA" w:rsidP="003D7DCA">
      <w:pPr>
        <w:jc w:val="both"/>
        <w:rPr>
          <w:rFonts w:ascii="Arial" w:hAnsi="Arial" w:cs="Arial"/>
          <w:sz w:val="24"/>
        </w:rPr>
      </w:pPr>
      <w:r w:rsidRPr="001B551B">
        <w:rPr>
          <w:rFonts w:ascii="Arial" w:hAnsi="Arial" w:cs="Arial"/>
          <w:sz w:val="24"/>
        </w:rPr>
        <w:t>Los servicios de protección que ofrece la organización se encuentran en concordancia con su misión y prevalece entre las emergencias, las que incurran en amenaza a la vida, con prioridad en las situaciones de impacto a la colectividad.</w:t>
      </w:r>
    </w:p>
    <w:p w:rsidR="003D7DCA" w:rsidRDefault="003D7DCA" w:rsidP="003D7DCA">
      <w:pPr>
        <w:jc w:val="both"/>
        <w:rPr>
          <w:rFonts w:ascii="Arial" w:hAnsi="Arial" w:cs="Arial"/>
          <w:b/>
          <w:sz w:val="24"/>
        </w:rPr>
      </w:pPr>
      <w:r w:rsidRPr="001B551B">
        <w:rPr>
          <w:rFonts w:ascii="Arial" w:hAnsi="Arial" w:cs="Arial"/>
          <w:b/>
          <w:sz w:val="24"/>
        </w:rPr>
        <w:t>Emergencias que son competencia del Cuerpo de Bomberos:</w:t>
      </w:r>
    </w:p>
    <w:p w:rsidR="003D7DCA" w:rsidRDefault="003D7DCA" w:rsidP="003D7DCA">
      <w:pPr>
        <w:numPr>
          <w:ilvl w:val="0"/>
          <w:numId w:val="9"/>
        </w:numPr>
        <w:jc w:val="both"/>
        <w:rPr>
          <w:rFonts w:ascii="Arial" w:hAnsi="Arial" w:cs="Arial"/>
          <w:sz w:val="24"/>
        </w:rPr>
      </w:pPr>
      <w:r w:rsidRPr="001B551B">
        <w:rPr>
          <w:rFonts w:ascii="Arial" w:hAnsi="Arial" w:cs="Arial"/>
          <w:sz w:val="24"/>
        </w:rPr>
        <w:t>Incendios en estructuras de cualquier tipo (casas de habitación, edificios de oficinas, plantas industriales, comercios, etc.).</w:t>
      </w:r>
    </w:p>
    <w:p w:rsidR="003D7DCA" w:rsidRDefault="003D7DCA" w:rsidP="003D7DCA">
      <w:pPr>
        <w:numPr>
          <w:ilvl w:val="0"/>
          <w:numId w:val="9"/>
        </w:numPr>
        <w:jc w:val="both"/>
        <w:rPr>
          <w:rFonts w:ascii="Arial" w:hAnsi="Arial" w:cs="Arial"/>
          <w:sz w:val="24"/>
        </w:rPr>
      </w:pPr>
      <w:r w:rsidRPr="001B551B">
        <w:rPr>
          <w:rFonts w:ascii="Arial" w:hAnsi="Arial" w:cs="Arial"/>
          <w:sz w:val="24"/>
        </w:rPr>
        <w:t>Incendios en charrales, basureros y similares.</w:t>
      </w:r>
    </w:p>
    <w:p w:rsidR="003D7DCA" w:rsidRDefault="003D7DCA" w:rsidP="003D7DCA">
      <w:pPr>
        <w:numPr>
          <w:ilvl w:val="0"/>
          <w:numId w:val="9"/>
        </w:numPr>
        <w:jc w:val="both"/>
        <w:rPr>
          <w:rFonts w:ascii="Arial" w:hAnsi="Arial" w:cs="Arial"/>
          <w:sz w:val="24"/>
        </w:rPr>
      </w:pPr>
      <w:r w:rsidRPr="001B551B">
        <w:rPr>
          <w:rFonts w:ascii="Arial" w:hAnsi="Arial" w:cs="Arial"/>
          <w:sz w:val="24"/>
        </w:rPr>
        <w:t>Incendios en bosques, montaña, tacotal y similares, en propiedades públicas y privadas no protegidas por programas del Ministerio de Ambiente y Energía.</w:t>
      </w:r>
    </w:p>
    <w:p w:rsidR="003D7DCA" w:rsidRDefault="003D7DCA" w:rsidP="003D7DCA">
      <w:pPr>
        <w:numPr>
          <w:ilvl w:val="0"/>
          <w:numId w:val="9"/>
        </w:numPr>
        <w:jc w:val="both"/>
        <w:rPr>
          <w:rFonts w:ascii="Arial" w:hAnsi="Arial" w:cs="Arial"/>
          <w:sz w:val="24"/>
        </w:rPr>
      </w:pPr>
      <w:r w:rsidRPr="001B551B">
        <w:rPr>
          <w:rFonts w:ascii="Arial" w:hAnsi="Arial" w:cs="Arial"/>
          <w:sz w:val="24"/>
        </w:rPr>
        <w:t>Incendios en embarcaciones atracadas en muelles.</w:t>
      </w:r>
    </w:p>
    <w:p w:rsidR="003D7DCA" w:rsidRDefault="003D7DCA" w:rsidP="003D7DCA">
      <w:pPr>
        <w:numPr>
          <w:ilvl w:val="0"/>
          <w:numId w:val="9"/>
        </w:numPr>
        <w:jc w:val="both"/>
        <w:rPr>
          <w:rFonts w:ascii="Arial" w:hAnsi="Arial" w:cs="Arial"/>
          <w:sz w:val="24"/>
        </w:rPr>
      </w:pPr>
      <w:r w:rsidRPr="001B551B">
        <w:rPr>
          <w:rFonts w:ascii="Arial" w:hAnsi="Arial" w:cs="Arial"/>
          <w:sz w:val="24"/>
        </w:rPr>
        <w:t>Incendios en aeronaves.</w:t>
      </w:r>
    </w:p>
    <w:p w:rsidR="003D7DCA" w:rsidRDefault="003D7DCA" w:rsidP="003D7DCA">
      <w:pPr>
        <w:numPr>
          <w:ilvl w:val="0"/>
          <w:numId w:val="9"/>
        </w:numPr>
        <w:jc w:val="both"/>
        <w:rPr>
          <w:rFonts w:ascii="Arial" w:hAnsi="Arial" w:cs="Arial"/>
          <w:sz w:val="24"/>
        </w:rPr>
      </w:pPr>
      <w:r w:rsidRPr="001B551B">
        <w:rPr>
          <w:rFonts w:ascii="Arial" w:hAnsi="Arial" w:cs="Arial"/>
          <w:sz w:val="24"/>
        </w:rPr>
        <w:t xml:space="preserve">Incendios en todo tipo de vehículos terrestres (automóviles, buses, vehículos de transporte de carga, motocicletas y similares). </w:t>
      </w:r>
    </w:p>
    <w:p w:rsidR="003D7DCA" w:rsidRDefault="003D7DCA" w:rsidP="003D7DCA">
      <w:pPr>
        <w:numPr>
          <w:ilvl w:val="0"/>
          <w:numId w:val="9"/>
        </w:numPr>
        <w:jc w:val="both"/>
        <w:rPr>
          <w:rFonts w:ascii="Arial" w:hAnsi="Arial" w:cs="Arial"/>
          <w:sz w:val="24"/>
        </w:rPr>
      </w:pPr>
      <w:r w:rsidRPr="001B551B">
        <w:rPr>
          <w:rFonts w:ascii="Arial" w:hAnsi="Arial" w:cs="Arial"/>
          <w:sz w:val="24"/>
        </w:rPr>
        <w:t>Problemas eléctricos en estructuras y cometidas.</w:t>
      </w:r>
    </w:p>
    <w:p w:rsidR="003D7DCA" w:rsidRDefault="003D7DCA" w:rsidP="003D7DCA">
      <w:pPr>
        <w:numPr>
          <w:ilvl w:val="0"/>
          <w:numId w:val="9"/>
        </w:numPr>
        <w:jc w:val="both"/>
        <w:rPr>
          <w:rFonts w:ascii="Arial" w:hAnsi="Arial" w:cs="Arial"/>
          <w:sz w:val="24"/>
        </w:rPr>
      </w:pPr>
      <w:r w:rsidRPr="001B551B">
        <w:rPr>
          <w:rFonts w:ascii="Arial" w:hAnsi="Arial" w:cs="Arial"/>
          <w:sz w:val="24"/>
        </w:rPr>
        <w:t>Emergencias con materiales peligrosos.</w:t>
      </w:r>
    </w:p>
    <w:p w:rsidR="003D7DCA" w:rsidRDefault="003D7DCA" w:rsidP="003D7DCA">
      <w:pPr>
        <w:numPr>
          <w:ilvl w:val="0"/>
          <w:numId w:val="9"/>
        </w:numPr>
        <w:jc w:val="both"/>
        <w:rPr>
          <w:rFonts w:ascii="Arial" w:hAnsi="Arial" w:cs="Arial"/>
          <w:sz w:val="24"/>
        </w:rPr>
      </w:pPr>
      <w:r w:rsidRPr="001B551B">
        <w:rPr>
          <w:rFonts w:ascii="Arial" w:hAnsi="Arial" w:cs="Arial"/>
          <w:sz w:val="24"/>
        </w:rPr>
        <w:lastRenderedPageBreak/>
        <w:t>Rescate de personas por inundaciones.</w:t>
      </w:r>
    </w:p>
    <w:p w:rsidR="003D7DCA" w:rsidRDefault="003D7DCA" w:rsidP="003D7DCA">
      <w:pPr>
        <w:numPr>
          <w:ilvl w:val="0"/>
          <w:numId w:val="9"/>
        </w:numPr>
        <w:jc w:val="both"/>
        <w:rPr>
          <w:rFonts w:ascii="Arial" w:hAnsi="Arial" w:cs="Arial"/>
          <w:sz w:val="24"/>
        </w:rPr>
      </w:pPr>
      <w:r w:rsidRPr="001B551B">
        <w:rPr>
          <w:rFonts w:ascii="Arial" w:hAnsi="Arial" w:cs="Arial"/>
          <w:sz w:val="24"/>
        </w:rPr>
        <w:t>Rescate de personas atrapadas en estructuras colapsadas.</w:t>
      </w:r>
    </w:p>
    <w:p w:rsidR="003D7DCA" w:rsidRDefault="003D7DCA" w:rsidP="003D7DCA">
      <w:pPr>
        <w:numPr>
          <w:ilvl w:val="0"/>
          <w:numId w:val="9"/>
        </w:numPr>
        <w:jc w:val="both"/>
        <w:rPr>
          <w:rFonts w:ascii="Arial" w:hAnsi="Arial" w:cs="Arial"/>
          <w:sz w:val="24"/>
        </w:rPr>
      </w:pPr>
      <w:r w:rsidRPr="001B551B">
        <w:rPr>
          <w:rFonts w:ascii="Arial" w:hAnsi="Arial" w:cs="Arial"/>
          <w:sz w:val="24"/>
        </w:rPr>
        <w:t>Rescate de personas en vehículos por accidentes de tránsito.</w:t>
      </w:r>
    </w:p>
    <w:p w:rsidR="003D7DCA" w:rsidRDefault="003D7DCA" w:rsidP="003D7DCA">
      <w:pPr>
        <w:numPr>
          <w:ilvl w:val="0"/>
          <w:numId w:val="9"/>
        </w:numPr>
        <w:jc w:val="both"/>
        <w:rPr>
          <w:rFonts w:ascii="Arial" w:hAnsi="Arial" w:cs="Arial"/>
          <w:sz w:val="24"/>
        </w:rPr>
      </w:pPr>
      <w:r w:rsidRPr="001B551B">
        <w:rPr>
          <w:rFonts w:ascii="Arial" w:hAnsi="Arial" w:cs="Arial"/>
          <w:sz w:val="24"/>
        </w:rPr>
        <w:t>Rescate de personas en espacios confinados.</w:t>
      </w:r>
    </w:p>
    <w:p w:rsidR="003D7DCA" w:rsidRDefault="003D7DCA" w:rsidP="003D7DCA">
      <w:pPr>
        <w:numPr>
          <w:ilvl w:val="0"/>
          <w:numId w:val="9"/>
        </w:numPr>
        <w:jc w:val="both"/>
        <w:rPr>
          <w:rFonts w:ascii="Arial" w:hAnsi="Arial" w:cs="Arial"/>
          <w:sz w:val="24"/>
        </w:rPr>
      </w:pPr>
      <w:r w:rsidRPr="001B551B">
        <w:rPr>
          <w:rFonts w:ascii="Arial" w:hAnsi="Arial" w:cs="Arial"/>
          <w:sz w:val="24"/>
        </w:rPr>
        <w:t>Rescate de personas por ataque de abejas.</w:t>
      </w:r>
    </w:p>
    <w:p w:rsidR="003D7DCA" w:rsidRPr="001B551B" w:rsidRDefault="003D7DCA" w:rsidP="003D7DCA">
      <w:pPr>
        <w:numPr>
          <w:ilvl w:val="0"/>
          <w:numId w:val="9"/>
        </w:numPr>
        <w:jc w:val="both"/>
        <w:rPr>
          <w:rFonts w:ascii="Arial" w:hAnsi="Arial" w:cs="Arial"/>
          <w:sz w:val="24"/>
        </w:rPr>
      </w:pPr>
      <w:r w:rsidRPr="001B551B">
        <w:rPr>
          <w:rFonts w:ascii="Arial" w:hAnsi="Arial" w:cs="Arial"/>
          <w:sz w:val="24"/>
        </w:rPr>
        <w:t>Aislamiento de enjambres por amenaza.</w:t>
      </w:r>
    </w:p>
    <w:p w:rsidR="003D7DCA" w:rsidRPr="00037A8C" w:rsidRDefault="003D7DCA" w:rsidP="003D7DCA">
      <w:pPr>
        <w:pStyle w:val="Prrafodelista"/>
        <w:numPr>
          <w:ilvl w:val="0"/>
          <w:numId w:val="11"/>
        </w:numPr>
        <w:rPr>
          <w:rFonts w:ascii="Arial" w:hAnsi="Arial" w:cs="Arial"/>
          <w:b/>
          <w:sz w:val="24"/>
        </w:rPr>
      </w:pPr>
      <w:bookmarkStart w:id="185" w:name="_Toc462146551"/>
      <w:bookmarkStart w:id="186" w:name="_Toc462146862"/>
      <w:bookmarkStart w:id="187" w:name="_Toc462147220"/>
      <w:bookmarkStart w:id="188" w:name="_Toc462147415"/>
      <w:bookmarkStart w:id="189" w:name="_Toc462148875"/>
      <w:bookmarkStart w:id="190" w:name="_Toc462148970"/>
      <w:r w:rsidRPr="00037A8C">
        <w:rPr>
          <w:rFonts w:ascii="Arial" w:hAnsi="Arial" w:cs="Arial"/>
          <w:b/>
          <w:sz w:val="24"/>
        </w:rPr>
        <w:t>Servicios de Prevención</w:t>
      </w:r>
      <w:bookmarkEnd w:id="185"/>
      <w:bookmarkEnd w:id="186"/>
      <w:bookmarkEnd w:id="187"/>
      <w:bookmarkEnd w:id="188"/>
      <w:bookmarkEnd w:id="189"/>
      <w:bookmarkEnd w:id="190"/>
    </w:p>
    <w:p w:rsidR="003D7DCA" w:rsidRPr="001B551B" w:rsidRDefault="003D7DCA" w:rsidP="003D7DCA">
      <w:pPr>
        <w:jc w:val="both"/>
        <w:rPr>
          <w:rFonts w:ascii="Arial" w:hAnsi="Arial" w:cs="Arial"/>
          <w:b/>
          <w:sz w:val="24"/>
        </w:rPr>
      </w:pPr>
      <w:r w:rsidRPr="001B551B">
        <w:rPr>
          <w:rFonts w:ascii="Arial" w:hAnsi="Arial" w:cs="Arial"/>
          <w:sz w:val="24"/>
        </w:rPr>
        <w:t xml:space="preserve">Bajo el lema “La  mejor  forma de combatir un incendio es previniéndolo”, el Cuerpo de Bomberos de Costa Rica, ofrece diversos servicios de prevención orientados a evitar que este tipo de siniestros puedan presentarse,  así como a otras situaciones de emergencia. </w:t>
      </w:r>
    </w:p>
    <w:p w:rsidR="003D7DCA" w:rsidRDefault="003D7DCA" w:rsidP="003D7DCA">
      <w:pPr>
        <w:jc w:val="both"/>
        <w:rPr>
          <w:rFonts w:ascii="Arial" w:hAnsi="Arial" w:cs="Arial"/>
          <w:sz w:val="24"/>
        </w:rPr>
      </w:pPr>
      <w:r w:rsidRPr="001B551B">
        <w:rPr>
          <w:rFonts w:ascii="Arial" w:hAnsi="Arial" w:cs="Arial"/>
          <w:sz w:val="24"/>
        </w:rPr>
        <w:t>Para ello, la institución promueve normas en materia de seguridad humana aplicables en la construcción de edificios, educación a temprana edad mediante la atención de estudiantes en estaciones de bomberos, el Programa Cursos de Bomberos a la Comunidad (CUBOC), así como la atención permanente de consultas, entre otros.</w:t>
      </w:r>
    </w:p>
    <w:p w:rsidR="003D7DCA" w:rsidRPr="00037A8C" w:rsidRDefault="003D7DCA" w:rsidP="003D7DCA">
      <w:pPr>
        <w:pStyle w:val="Prrafodelista"/>
        <w:numPr>
          <w:ilvl w:val="0"/>
          <w:numId w:val="11"/>
        </w:numPr>
        <w:rPr>
          <w:rFonts w:ascii="Arial" w:hAnsi="Arial" w:cs="Arial"/>
          <w:b/>
          <w:sz w:val="24"/>
        </w:rPr>
      </w:pPr>
      <w:bookmarkStart w:id="191" w:name="_Toc462146552"/>
      <w:bookmarkStart w:id="192" w:name="_Toc462146863"/>
      <w:bookmarkStart w:id="193" w:name="_Toc462147221"/>
      <w:bookmarkStart w:id="194" w:name="_Toc462147416"/>
      <w:bookmarkStart w:id="195" w:name="_Toc462148876"/>
      <w:bookmarkStart w:id="196" w:name="_Toc462148971"/>
      <w:r w:rsidRPr="00037A8C">
        <w:rPr>
          <w:rFonts w:ascii="Arial" w:hAnsi="Arial" w:cs="Arial"/>
          <w:b/>
          <w:sz w:val="24"/>
        </w:rPr>
        <w:t>Servicios de Capacitación</w:t>
      </w:r>
      <w:bookmarkEnd w:id="191"/>
      <w:bookmarkEnd w:id="192"/>
      <w:bookmarkEnd w:id="193"/>
      <w:bookmarkEnd w:id="194"/>
      <w:bookmarkEnd w:id="195"/>
      <w:bookmarkEnd w:id="196"/>
    </w:p>
    <w:p w:rsidR="003D7DCA" w:rsidRPr="001B551B" w:rsidRDefault="003D7DCA" w:rsidP="003D7DCA">
      <w:pPr>
        <w:jc w:val="both"/>
        <w:rPr>
          <w:rFonts w:ascii="Arial" w:hAnsi="Arial" w:cs="Arial"/>
          <w:sz w:val="24"/>
        </w:rPr>
      </w:pPr>
      <w:r w:rsidRPr="001B551B">
        <w:rPr>
          <w:rFonts w:ascii="Arial" w:hAnsi="Arial" w:cs="Arial"/>
          <w:sz w:val="24"/>
        </w:rPr>
        <w:t>El Benemérito Cuerpo de Bomberos de Costa Rica se ha caracterizado, a través de los años, por su servicio en la atención de emergencias y por sus esfuerzos en prevención; asimismo, de manera integral extiende a la población costarricense el servicio de capacitación, como una actividad complementaria.</w:t>
      </w:r>
    </w:p>
    <w:p w:rsidR="003D7DCA" w:rsidRPr="001B551B" w:rsidRDefault="003D7DCA" w:rsidP="003D7DCA">
      <w:pPr>
        <w:jc w:val="both"/>
        <w:rPr>
          <w:rFonts w:ascii="Arial" w:hAnsi="Arial" w:cs="Arial"/>
          <w:sz w:val="24"/>
        </w:rPr>
      </w:pPr>
      <w:r w:rsidRPr="001B551B">
        <w:rPr>
          <w:rFonts w:ascii="Arial" w:hAnsi="Arial" w:cs="Arial"/>
          <w:sz w:val="24"/>
        </w:rPr>
        <w:t>Mediante la Academia Nacional de Bomberos se ha puesto a disposición de la población, colaboradores de la institución, empresas privadas y públicas, un programa educativo dirigido al fortalecimiento de las actividades de prevención y control de emergencias.</w:t>
      </w:r>
    </w:p>
    <w:p w:rsidR="003D7DCA" w:rsidRDefault="003D7DCA" w:rsidP="003D7DCA">
      <w:pPr>
        <w:jc w:val="both"/>
        <w:rPr>
          <w:rFonts w:ascii="Arial" w:hAnsi="Arial" w:cs="Arial"/>
          <w:sz w:val="24"/>
        </w:rPr>
      </w:pPr>
      <w:r w:rsidRPr="001B551B">
        <w:rPr>
          <w:rFonts w:ascii="Arial" w:hAnsi="Arial" w:cs="Arial"/>
          <w:sz w:val="24"/>
        </w:rPr>
        <w:t>Estos cursos son impartidos por bomberos calificados y de gran experiencia, con métodos teórico - prácticos, lo cual facilita el aprendizaje.</w:t>
      </w:r>
    </w:p>
    <w:p w:rsidR="003D7DCA" w:rsidRPr="00037A8C" w:rsidRDefault="003D7DCA" w:rsidP="003D7DCA">
      <w:pPr>
        <w:pStyle w:val="Prrafodelista"/>
        <w:numPr>
          <w:ilvl w:val="0"/>
          <w:numId w:val="11"/>
        </w:numPr>
        <w:rPr>
          <w:rFonts w:ascii="Arial" w:hAnsi="Arial" w:cs="Arial"/>
          <w:b/>
          <w:sz w:val="24"/>
        </w:rPr>
      </w:pPr>
      <w:bookmarkStart w:id="197" w:name="_Toc462146553"/>
      <w:bookmarkStart w:id="198" w:name="_Toc462146864"/>
      <w:bookmarkStart w:id="199" w:name="_Toc462147222"/>
      <w:bookmarkStart w:id="200" w:name="_Toc462147417"/>
      <w:bookmarkStart w:id="201" w:name="_Toc462148877"/>
      <w:bookmarkStart w:id="202" w:name="_Toc462148972"/>
      <w:r w:rsidRPr="00037A8C">
        <w:rPr>
          <w:rFonts w:ascii="Arial" w:hAnsi="Arial" w:cs="Arial"/>
          <w:b/>
          <w:sz w:val="24"/>
        </w:rPr>
        <w:t>Servicios de apoyo administrativo</w:t>
      </w:r>
      <w:bookmarkEnd w:id="197"/>
      <w:bookmarkEnd w:id="198"/>
      <w:bookmarkEnd w:id="199"/>
      <w:bookmarkEnd w:id="200"/>
      <w:bookmarkEnd w:id="201"/>
      <w:bookmarkEnd w:id="202"/>
    </w:p>
    <w:p w:rsidR="003D7DCA" w:rsidRDefault="003D7DCA" w:rsidP="003D7DCA">
      <w:pPr>
        <w:jc w:val="both"/>
        <w:rPr>
          <w:rFonts w:ascii="Arial" w:hAnsi="Arial" w:cs="Arial"/>
          <w:sz w:val="24"/>
        </w:rPr>
      </w:pPr>
      <w:r w:rsidRPr="00DA01C4">
        <w:rPr>
          <w:rFonts w:ascii="Arial" w:hAnsi="Arial" w:cs="Arial"/>
          <w:sz w:val="24"/>
        </w:rPr>
        <w:t xml:space="preserve">Integra múltiples funciones administrativas tales como dotar de insumos materiales, de mantenimiento, financieros, logísticos y tecnológicos; orientadas a satisfacer las necesidades, con la finalidad de que la institución cuente con los </w:t>
      </w:r>
      <w:r w:rsidRPr="00DA01C4">
        <w:rPr>
          <w:rFonts w:ascii="Arial" w:hAnsi="Arial" w:cs="Arial"/>
          <w:sz w:val="24"/>
        </w:rPr>
        <w:lastRenderedPageBreak/>
        <w:t>recursos suficientes para brindar los servicios a la comunidad de forma eficiente, en un ambiente de motivación para sus colaboradores.</w:t>
      </w:r>
    </w:p>
    <w:p w:rsidR="003D7DCA" w:rsidRPr="00037A8C" w:rsidRDefault="003D7DCA" w:rsidP="003D7DCA">
      <w:pPr>
        <w:pStyle w:val="Prrafodelista"/>
        <w:numPr>
          <w:ilvl w:val="0"/>
          <w:numId w:val="11"/>
        </w:numPr>
        <w:rPr>
          <w:rFonts w:ascii="Arial" w:hAnsi="Arial" w:cs="Arial"/>
          <w:b/>
          <w:sz w:val="24"/>
        </w:rPr>
      </w:pPr>
      <w:bookmarkStart w:id="203" w:name="_Toc462146554"/>
      <w:bookmarkStart w:id="204" w:name="_Toc462146865"/>
      <w:bookmarkStart w:id="205" w:name="_Toc462147223"/>
      <w:bookmarkStart w:id="206" w:name="_Toc462147418"/>
      <w:bookmarkStart w:id="207" w:name="_Toc462148878"/>
      <w:bookmarkStart w:id="208" w:name="_Toc462148973"/>
      <w:r w:rsidRPr="00037A8C">
        <w:rPr>
          <w:rFonts w:ascii="Arial" w:hAnsi="Arial" w:cs="Arial"/>
          <w:b/>
          <w:sz w:val="24"/>
        </w:rPr>
        <w:t>Otros servicios</w:t>
      </w:r>
      <w:bookmarkEnd w:id="203"/>
      <w:bookmarkEnd w:id="204"/>
      <w:bookmarkEnd w:id="205"/>
      <w:bookmarkEnd w:id="206"/>
      <w:bookmarkEnd w:id="207"/>
      <w:bookmarkEnd w:id="208"/>
    </w:p>
    <w:p w:rsidR="003D7DCA" w:rsidRDefault="003D7DCA" w:rsidP="003D7DCA">
      <w:pPr>
        <w:jc w:val="both"/>
        <w:rPr>
          <w:rFonts w:ascii="Arial" w:hAnsi="Arial" w:cs="Arial"/>
          <w:sz w:val="24"/>
        </w:rPr>
      </w:pPr>
      <w:r w:rsidRPr="00DA01C4">
        <w:rPr>
          <w:rFonts w:ascii="Arial" w:hAnsi="Arial" w:cs="Arial"/>
          <w:sz w:val="24"/>
        </w:rPr>
        <w:t>Nuestra institución brinda otros servicios complementarios, como son: el estadístico, emisión de constancias de incidentes, la atención a público externo. A continuación se presenta una breve descripción:</w:t>
      </w:r>
    </w:p>
    <w:p w:rsidR="003D7DCA" w:rsidRDefault="003D7DCA" w:rsidP="003D7DCA">
      <w:pPr>
        <w:numPr>
          <w:ilvl w:val="1"/>
          <w:numId w:val="8"/>
        </w:numPr>
        <w:jc w:val="both"/>
        <w:rPr>
          <w:rFonts w:ascii="Arial" w:hAnsi="Arial" w:cs="Arial"/>
          <w:b/>
          <w:sz w:val="24"/>
        </w:rPr>
      </w:pPr>
      <w:r w:rsidRPr="00DA01C4">
        <w:rPr>
          <w:rFonts w:ascii="Arial" w:hAnsi="Arial" w:cs="Arial"/>
          <w:b/>
          <w:sz w:val="24"/>
        </w:rPr>
        <w:t>Servicio Estadístico</w:t>
      </w:r>
    </w:p>
    <w:p w:rsidR="003D7DCA" w:rsidRDefault="003D7DCA" w:rsidP="003D7DCA">
      <w:pPr>
        <w:ind w:left="360"/>
        <w:jc w:val="both"/>
        <w:rPr>
          <w:rFonts w:ascii="Arial" w:hAnsi="Arial" w:cs="Arial"/>
          <w:sz w:val="24"/>
        </w:rPr>
      </w:pPr>
      <w:r w:rsidRPr="00DA01C4">
        <w:rPr>
          <w:rFonts w:ascii="Arial" w:hAnsi="Arial" w:cs="Arial"/>
          <w:sz w:val="24"/>
        </w:rPr>
        <w:t>Sistema de información automatizado de emergencias, permite la consulta de datos estadísticos sobre emergencias atendidas, a partir del año 2007 a la actualidad.</w:t>
      </w:r>
    </w:p>
    <w:p w:rsidR="003D7DCA" w:rsidRDefault="003D7DCA" w:rsidP="003D7DCA">
      <w:pPr>
        <w:numPr>
          <w:ilvl w:val="1"/>
          <w:numId w:val="8"/>
        </w:numPr>
        <w:jc w:val="both"/>
        <w:rPr>
          <w:rFonts w:ascii="Arial" w:hAnsi="Arial" w:cs="Arial"/>
          <w:b/>
          <w:sz w:val="24"/>
        </w:rPr>
      </w:pPr>
      <w:r w:rsidRPr="008846A5">
        <w:rPr>
          <w:rFonts w:ascii="Arial" w:hAnsi="Arial" w:cs="Arial"/>
          <w:b/>
          <w:sz w:val="24"/>
        </w:rPr>
        <w:t>Constancia de Incidente</w:t>
      </w:r>
    </w:p>
    <w:p w:rsidR="003D7DCA" w:rsidRDefault="003D7DCA" w:rsidP="003D7DCA">
      <w:pPr>
        <w:ind w:left="360"/>
        <w:jc w:val="both"/>
        <w:rPr>
          <w:rFonts w:ascii="Arial" w:hAnsi="Arial" w:cs="Arial"/>
          <w:sz w:val="24"/>
        </w:rPr>
      </w:pPr>
      <w:r w:rsidRPr="008846A5">
        <w:rPr>
          <w:rFonts w:ascii="Arial" w:hAnsi="Arial" w:cs="Arial"/>
          <w:sz w:val="24"/>
        </w:rPr>
        <w:t>Es un documento en el que se hace constar la ocurrencia de un incidente en el cual se dio atención.  Esta constancia presenta las siguientes características:</w:t>
      </w:r>
    </w:p>
    <w:p w:rsidR="003D7DCA" w:rsidRDefault="003D7DCA" w:rsidP="003D7DCA">
      <w:pPr>
        <w:numPr>
          <w:ilvl w:val="0"/>
          <w:numId w:val="10"/>
        </w:numPr>
        <w:jc w:val="both"/>
        <w:rPr>
          <w:rFonts w:ascii="Arial" w:hAnsi="Arial" w:cs="Arial"/>
          <w:sz w:val="24"/>
        </w:rPr>
      </w:pPr>
      <w:r w:rsidRPr="008846A5">
        <w:rPr>
          <w:rFonts w:ascii="Arial" w:hAnsi="Arial" w:cs="Arial"/>
          <w:sz w:val="24"/>
        </w:rPr>
        <w:t>Se brinda exclusivamente a solicitud de los afectados, a instancia de una institución como el IMAS, un juzgado, entre otras.</w:t>
      </w:r>
    </w:p>
    <w:p w:rsidR="003D7DCA" w:rsidRDefault="003D7DCA" w:rsidP="003D7DCA">
      <w:pPr>
        <w:numPr>
          <w:ilvl w:val="0"/>
          <w:numId w:val="10"/>
        </w:numPr>
        <w:jc w:val="both"/>
        <w:rPr>
          <w:rFonts w:ascii="Arial" w:hAnsi="Arial" w:cs="Arial"/>
          <w:sz w:val="24"/>
        </w:rPr>
      </w:pPr>
      <w:r w:rsidRPr="008846A5">
        <w:rPr>
          <w:rFonts w:ascii="Arial" w:hAnsi="Arial" w:cs="Arial"/>
          <w:sz w:val="24"/>
        </w:rPr>
        <w:t>Detalla aspectos como el lugar donde ocurrió el siniestro, los miembros de las estaciones que acudieron al sitio y las unidades de emergencia de bomberos que se requirieron, fecha y hora del incidente, así como una descripción de los principales hallazgos.</w:t>
      </w:r>
    </w:p>
    <w:p w:rsidR="003D7DCA" w:rsidRDefault="003D7DCA" w:rsidP="003D7DCA">
      <w:pPr>
        <w:numPr>
          <w:ilvl w:val="0"/>
          <w:numId w:val="10"/>
        </w:numPr>
        <w:jc w:val="both"/>
        <w:rPr>
          <w:rFonts w:ascii="Arial" w:hAnsi="Arial" w:cs="Arial"/>
          <w:sz w:val="24"/>
        </w:rPr>
      </w:pPr>
      <w:r w:rsidRPr="008846A5">
        <w:rPr>
          <w:rFonts w:ascii="Arial" w:hAnsi="Arial" w:cs="Arial"/>
          <w:sz w:val="24"/>
        </w:rPr>
        <w:t>Cumple con la función para realizar trámites tales como el reclamo de un seguro, solicitud de ayuda a instituciones, verificar dat</w:t>
      </w:r>
      <w:r>
        <w:rPr>
          <w:rFonts w:ascii="Arial" w:hAnsi="Arial" w:cs="Arial"/>
          <w:sz w:val="24"/>
        </w:rPr>
        <w:t xml:space="preserve">os del incidente, entre otros. </w:t>
      </w:r>
    </w:p>
    <w:p w:rsidR="003D7DCA" w:rsidRPr="008846A5" w:rsidRDefault="003D7DCA" w:rsidP="003D7DCA">
      <w:pPr>
        <w:ind w:left="1080"/>
        <w:jc w:val="both"/>
        <w:rPr>
          <w:rFonts w:ascii="Arial" w:hAnsi="Arial" w:cs="Arial"/>
          <w:sz w:val="24"/>
        </w:rPr>
      </w:pPr>
    </w:p>
    <w:p w:rsidR="003D7DCA" w:rsidRDefault="003D7DCA" w:rsidP="003D7DCA">
      <w:pPr>
        <w:numPr>
          <w:ilvl w:val="1"/>
          <w:numId w:val="8"/>
        </w:numPr>
        <w:jc w:val="both"/>
        <w:rPr>
          <w:rFonts w:ascii="Arial" w:hAnsi="Arial" w:cs="Arial"/>
          <w:b/>
          <w:sz w:val="24"/>
        </w:rPr>
      </w:pPr>
      <w:r w:rsidRPr="00A016D0">
        <w:rPr>
          <w:rFonts w:ascii="Arial" w:hAnsi="Arial" w:cs="Arial"/>
          <w:b/>
          <w:sz w:val="24"/>
        </w:rPr>
        <w:t>Atención a público externo</w:t>
      </w:r>
    </w:p>
    <w:p w:rsidR="003D7DCA" w:rsidRDefault="003D7DCA" w:rsidP="003D7DCA">
      <w:pPr>
        <w:ind w:left="284"/>
        <w:jc w:val="both"/>
        <w:rPr>
          <w:rFonts w:ascii="Arial" w:hAnsi="Arial" w:cs="Arial"/>
          <w:sz w:val="24"/>
        </w:rPr>
      </w:pPr>
      <w:r w:rsidRPr="00A016D0">
        <w:rPr>
          <w:rFonts w:ascii="Arial" w:hAnsi="Arial" w:cs="Arial"/>
          <w:sz w:val="24"/>
        </w:rPr>
        <w:t>El Cuerpo de Bomberos brinda información a los diferentes medios de comunicación colectiva e instituciones que lo soliciten.</w:t>
      </w:r>
    </w:p>
    <w:p w:rsidR="003D7DCA" w:rsidRDefault="003D7DCA" w:rsidP="003D7DCA">
      <w:pPr>
        <w:ind w:left="284"/>
        <w:jc w:val="both"/>
        <w:rPr>
          <w:rFonts w:ascii="Arial" w:hAnsi="Arial" w:cs="Arial"/>
          <w:sz w:val="24"/>
        </w:rPr>
      </w:pPr>
      <w:r w:rsidRPr="00A016D0">
        <w:rPr>
          <w:rFonts w:ascii="Arial" w:hAnsi="Arial" w:cs="Arial"/>
          <w:sz w:val="24"/>
        </w:rPr>
        <w:t>Debido a la cantidad de emergencias que atiende nuestra organización, interactúa con diferentes tipos de público externo, siendo un servicio de gran demanda, especialmente la atención a la pr</w:t>
      </w:r>
      <w:r>
        <w:rPr>
          <w:rFonts w:ascii="Arial" w:hAnsi="Arial" w:cs="Arial"/>
          <w:sz w:val="24"/>
        </w:rPr>
        <w:t>ensa.</w:t>
      </w:r>
      <w:r>
        <w:rPr>
          <w:rFonts w:ascii="Arial" w:hAnsi="Arial" w:cs="Arial"/>
          <w:sz w:val="24"/>
        </w:rPr>
        <w:br w:type="page"/>
      </w: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Default="003D7DCA" w:rsidP="003D7DCA">
      <w:pPr>
        <w:jc w:val="center"/>
        <w:rPr>
          <w:rFonts w:ascii="Arial" w:hAnsi="Arial" w:cs="Arial"/>
          <w:b/>
          <w:sz w:val="48"/>
        </w:rPr>
      </w:pPr>
    </w:p>
    <w:p w:rsidR="003D7DCA" w:rsidRPr="003D7DCA" w:rsidRDefault="003D7DCA" w:rsidP="003D7DCA">
      <w:pPr>
        <w:pStyle w:val="Ttulo2"/>
        <w:jc w:val="center"/>
        <w:rPr>
          <w:rFonts w:ascii="Arial" w:hAnsi="Arial" w:cs="Arial"/>
          <w:color w:val="auto"/>
          <w:sz w:val="48"/>
        </w:rPr>
      </w:pPr>
      <w:bookmarkStart w:id="209" w:name="_Toc493774061"/>
      <w:r w:rsidRPr="003D7DCA">
        <w:rPr>
          <w:rFonts w:ascii="Arial" w:hAnsi="Arial" w:cs="Arial"/>
          <w:color w:val="auto"/>
          <w:sz w:val="48"/>
        </w:rPr>
        <w:t>Vinculación PAO</w:t>
      </w:r>
      <w:bookmarkEnd w:id="209"/>
    </w:p>
    <w:p w:rsidR="00154CA2" w:rsidRDefault="00154CA2" w:rsidP="003D7DCA">
      <w:pPr>
        <w:ind w:left="284"/>
        <w:jc w:val="both"/>
        <w:rPr>
          <w:rFonts w:ascii="Arial Narrow" w:hAnsi="Arial Narrow"/>
          <w:b/>
          <w:sz w:val="48"/>
          <w:szCs w:val="48"/>
        </w:rPr>
      </w:pPr>
      <w:r>
        <w:rPr>
          <w:rFonts w:ascii="Arial Narrow" w:hAnsi="Arial Narrow"/>
          <w:b/>
          <w:sz w:val="48"/>
          <w:szCs w:val="48"/>
        </w:rPr>
        <w:br w:type="page"/>
      </w:r>
    </w:p>
    <w:p w:rsidR="00154CA2" w:rsidRDefault="00154CA2" w:rsidP="00154CA2">
      <w:pPr>
        <w:spacing w:after="0" w:line="240" w:lineRule="auto"/>
        <w:jc w:val="center"/>
        <w:rPr>
          <w:rFonts w:ascii="Arial Narrow" w:eastAsia="Times New Roman" w:hAnsi="Arial Narrow" w:cs="Times New Roman"/>
          <w:b/>
          <w:bCs/>
          <w:color w:val="FFFFFF"/>
          <w:sz w:val="24"/>
          <w:szCs w:val="24"/>
          <w:lang w:eastAsia="es-CR"/>
        </w:rPr>
        <w:sectPr w:rsidR="00154CA2"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tbl>
      <w:tblPr>
        <w:tblW w:w="0" w:type="auto"/>
        <w:tblInd w:w="55" w:type="dxa"/>
        <w:tblCellMar>
          <w:left w:w="70" w:type="dxa"/>
          <w:right w:w="70" w:type="dxa"/>
        </w:tblCellMar>
        <w:tblLook w:val="04A0" w:firstRow="1" w:lastRow="0" w:firstColumn="1" w:lastColumn="0" w:noHBand="0" w:noVBand="1"/>
      </w:tblPr>
      <w:tblGrid>
        <w:gridCol w:w="2346"/>
        <w:gridCol w:w="2163"/>
        <w:gridCol w:w="1983"/>
        <w:gridCol w:w="733"/>
        <w:gridCol w:w="870"/>
        <w:gridCol w:w="2938"/>
        <w:gridCol w:w="2056"/>
      </w:tblGrid>
      <w:tr w:rsidR="00CA4CF0" w:rsidRPr="00CA4CF0" w:rsidTr="00E23572">
        <w:trPr>
          <w:trHeight w:val="255"/>
          <w:tblHeader/>
        </w:trPr>
        <w:tc>
          <w:tcPr>
            <w:tcW w:w="0" w:type="auto"/>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lastRenderedPageBreak/>
              <w:t>Subprograma</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xml:space="preserve">Dependencia </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Objetivo</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Meta</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Acción</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Partida</w:t>
            </w:r>
          </w:p>
        </w:tc>
        <w:tc>
          <w:tcPr>
            <w:tcW w:w="0" w:type="auto"/>
            <w:tcBorders>
              <w:top w:val="single" w:sz="4" w:space="0" w:color="auto"/>
              <w:left w:val="nil"/>
              <w:bottom w:val="single" w:sz="4" w:space="0" w:color="auto"/>
              <w:right w:val="single" w:sz="4" w:space="0" w:color="auto"/>
            </w:tcBorders>
            <w:shd w:val="clear" w:color="4F81BD" w:fill="4F81BD"/>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xml:space="preserve"> Monto </w:t>
            </w:r>
          </w:p>
        </w:tc>
      </w:tr>
      <w:tr w:rsidR="00CA4CF0" w:rsidRPr="00CA4CF0" w:rsidTr="00E23572">
        <w:trPr>
          <w:trHeight w:val="255"/>
        </w:trPr>
        <w:tc>
          <w:tcPr>
            <w:tcW w:w="0" w:type="auto"/>
            <w:vMerge w:val="restart"/>
            <w:tcBorders>
              <w:top w:val="nil"/>
              <w:left w:val="single" w:sz="4" w:space="0" w:color="auto"/>
              <w:bottom w:val="single" w:sz="4" w:space="0" w:color="000000"/>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01. Dirección General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Comunicación Estratégica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Talento Humano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1.2.2.1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1.2.2.1.1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85,000,000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825,000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1.2.2.1.3</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14,100,000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3,370,000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 Comunicación Estratégica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1.3.1.1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1.1.1.3.3</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1.3.1.1.1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29,125,000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1.3.1.1.2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75,590,000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820,000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1.3.1.1.3</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17,713,000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3,400,000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1.3.1.1.4</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1,280,000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Prevención de emergencias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1.6.1.1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1.6.1.1.1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1.6.1.1.2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33,700,000 </w:t>
            </w:r>
          </w:p>
        </w:tc>
      </w:tr>
      <w:tr w:rsidR="00CA4CF0" w:rsidRPr="00CA4CF0" w:rsidTr="00E23572">
        <w:trPr>
          <w:trHeight w:val="255"/>
        </w:trPr>
        <w:tc>
          <w:tcPr>
            <w:tcW w:w="0" w:type="auto"/>
            <w:vMerge w:val="restart"/>
            <w:tcBorders>
              <w:top w:val="nil"/>
              <w:left w:val="single" w:sz="4" w:space="0" w:color="auto"/>
              <w:bottom w:val="single" w:sz="4" w:space="0" w:color="000000"/>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01. Dirección General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Dirección General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1.1.1.1.1 </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25,000,000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1.1.3.1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1.1.3.1.2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1.1.3.1.5</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1,348,400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1.1.6.1.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1.1.6.1.4</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2,345,000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1.1.6.1.4  </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5,000,000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1.1.6.2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1.1.6.2.2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1.1.6.2.3</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480,000 </w:t>
            </w:r>
          </w:p>
        </w:tc>
      </w:tr>
      <w:tr w:rsidR="00CA4CF0" w:rsidRPr="00CA4CF0" w:rsidTr="00E23572">
        <w:trPr>
          <w:trHeight w:val="255"/>
        </w:trPr>
        <w:tc>
          <w:tcPr>
            <w:tcW w:w="0" w:type="auto"/>
            <w:vMerge w:val="restart"/>
            <w:tcBorders>
              <w:top w:val="nil"/>
              <w:left w:val="single" w:sz="4" w:space="0" w:color="auto"/>
              <w:bottom w:val="single" w:sz="4" w:space="0" w:color="000000"/>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01. Dirección General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Secretaría de Actas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1.1.2.3</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1.1.2.3.2</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2,880,000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1.1.2.3.2 </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1,000,000 </w:t>
            </w:r>
          </w:p>
        </w:tc>
      </w:tr>
      <w:tr w:rsidR="00CA4CF0"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1.1.2.4</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1.1.2.4.1 </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500,000 </w:t>
            </w:r>
          </w:p>
        </w:tc>
      </w:tr>
      <w:tr w:rsidR="00CA4CF0" w:rsidRPr="00CA4CF0" w:rsidTr="00E23572">
        <w:trPr>
          <w:trHeight w:val="255"/>
        </w:trPr>
        <w:tc>
          <w:tcPr>
            <w:tcW w:w="0" w:type="auto"/>
            <w:tcBorders>
              <w:top w:val="nil"/>
              <w:left w:val="single" w:sz="4" w:space="0" w:color="auto"/>
              <w:bottom w:val="nil"/>
              <w:right w:val="single" w:sz="4" w:space="0" w:color="auto"/>
            </w:tcBorders>
            <w:shd w:val="clear" w:color="DCE6F1" w:fill="4F81BD"/>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w:t>
            </w:r>
          </w:p>
        </w:tc>
        <w:tc>
          <w:tcPr>
            <w:tcW w:w="0" w:type="auto"/>
            <w:tcBorders>
              <w:top w:val="nil"/>
              <w:left w:val="nil"/>
              <w:bottom w:val="nil"/>
              <w:right w:val="single" w:sz="4" w:space="0" w:color="auto"/>
            </w:tcBorders>
            <w:shd w:val="clear" w:color="000000" w:fill="4F81BD"/>
            <w:noWrap/>
            <w:vAlign w:val="center"/>
            <w:hideMark/>
          </w:tcPr>
          <w:p w:rsidR="00CA4CF0" w:rsidRPr="00CA4CF0" w:rsidRDefault="00CA4CF0" w:rsidP="00CA4CF0">
            <w:pPr>
              <w:spacing w:after="0" w:line="240" w:lineRule="auto"/>
              <w:jc w:val="center"/>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tcBorders>
              <w:top w:val="nil"/>
              <w:left w:val="nil"/>
              <w:bottom w:val="nil"/>
              <w:right w:val="single" w:sz="4" w:space="0" w:color="auto"/>
            </w:tcBorders>
            <w:shd w:val="clear" w:color="000000" w:fill="4F81BD"/>
            <w:vAlign w:val="center"/>
            <w:hideMark/>
          </w:tcPr>
          <w:p w:rsidR="00CA4CF0" w:rsidRPr="00CA4CF0" w:rsidRDefault="00CA4CF0" w:rsidP="00CA4CF0">
            <w:pPr>
              <w:spacing w:after="0" w:line="240" w:lineRule="auto"/>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gridSpan w:val="3"/>
            <w:tcBorders>
              <w:top w:val="single" w:sz="4" w:space="0" w:color="auto"/>
              <w:left w:val="nil"/>
              <w:bottom w:val="single" w:sz="4" w:space="0" w:color="auto"/>
              <w:right w:val="single" w:sz="4" w:space="0" w:color="000000"/>
            </w:tcBorders>
            <w:shd w:val="clear" w:color="000000" w:fill="4F81BD"/>
            <w:noWrap/>
            <w:vAlign w:val="bottom"/>
            <w:hideMark/>
          </w:tcPr>
          <w:p w:rsidR="00CA4CF0" w:rsidRPr="00CA4CF0" w:rsidRDefault="00CA4CF0" w:rsidP="00CA4CF0">
            <w:pPr>
              <w:spacing w:after="0" w:line="240" w:lineRule="auto"/>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xml:space="preserve">Total Dirección General </w:t>
            </w:r>
          </w:p>
        </w:tc>
        <w:tc>
          <w:tcPr>
            <w:tcW w:w="0" w:type="auto"/>
            <w:tcBorders>
              <w:top w:val="nil"/>
              <w:left w:val="nil"/>
              <w:bottom w:val="single" w:sz="4" w:space="0" w:color="auto"/>
              <w:right w:val="single" w:sz="4" w:space="0" w:color="auto"/>
            </w:tcBorders>
            <w:shd w:val="clear" w:color="000000" w:fill="4F81BD"/>
            <w:noWrap/>
            <w:vAlign w:val="bottom"/>
            <w:hideMark/>
          </w:tcPr>
          <w:p w:rsidR="00CA4CF0" w:rsidRPr="00CA4CF0" w:rsidRDefault="00CA4CF0" w:rsidP="00CA4CF0">
            <w:pPr>
              <w:spacing w:after="0" w:line="240" w:lineRule="auto"/>
              <w:rPr>
                <w:rFonts w:ascii="Arial Narrow" w:eastAsia="Times New Roman" w:hAnsi="Arial Narrow" w:cs="Times New Roman"/>
                <w:color w:val="FFFFFF"/>
                <w:sz w:val="20"/>
                <w:szCs w:val="20"/>
                <w:lang w:eastAsia="es-CR"/>
              </w:rPr>
            </w:pPr>
            <w:r w:rsidRPr="00CA4CF0">
              <w:rPr>
                <w:rFonts w:ascii="Arial Narrow" w:eastAsia="Times New Roman" w:hAnsi="Arial Narrow" w:cs="Times New Roman"/>
                <w:color w:val="FFFFFF"/>
                <w:sz w:val="20"/>
                <w:szCs w:val="20"/>
                <w:lang w:eastAsia="es-CR"/>
              </w:rPr>
              <w:t xml:space="preserve">                      321,676,400 </w:t>
            </w:r>
          </w:p>
        </w:tc>
      </w:tr>
      <w:tr w:rsidR="00CA4CF0" w:rsidRPr="00CA4CF0" w:rsidTr="00E23572">
        <w:trPr>
          <w:trHeight w:val="255"/>
        </w:trPr>
        <w:tc>
          <w:tcPr>
            <w:tcW w:w="0" w:type="auto"/>
            <w:tcBorders>
              <w:top w:val="single" w:sz="4" w:space="0" w:color="auto"/>
              <w:left w:val="single" w:sz="4" w:space="0" w:color="auto"/>
              <w:bottom w:val="nil"/>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02. Dirección Administrativa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Mantenimiento Vehicular</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2.1.5.1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2.1.5.1.1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307,117,000 </w:t>
            </w:r>
          </w:p>
        </w:tc>
      </w:tr>
      <w:tr w:rsidR="00CA4CF0" w:rsidRPr="00CA4CF0" w:rsidTr="00E23572">
        <w:trPr>
          <w:trHeight w:val="255"/>
        </w:trPr>
        <w:tc>
          <w:tcPr>
            <w:tcW w:w="0" w:type="auto"/>
            <w:tcBorders>
              <w:top w:val="nil"/>
              <w:left w:val="single" w:sz="4" w:space="0" w:color="auto"/>
              <w:bottom w:val="nil"/>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746,083,000 </w:t>
            </w:r>
          </w:p>
        </w:tc>
      </w:tr>
      <w:tr w:rsidR="00CA4CF0" w:rsidRPr="00CA4CF0" w:rsidTr="00E23572">
        <w:trPr>
          <w:trHeight w:val="255"/>
        </w:trPr>
        <w:tc>
          <w:tcPr>
            <w:tcW w:w="0" w:type="auto"/>
            <w:tcBorders>
              <w:top w:val="nil"/>
              <w:left w:val="single" w:sz="4" w:space="0" w:color="auto"/>
              <w:bottom w:val="nil"/>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2.1.5.2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2.1.5.2.1</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112,611,000 </w:t>
            </w:r>
          </w:p>
        </w:tc>
      </w:tr>
      <w:tr w:rsidR="00CA4CF0" w:rsidRPr="00CA4CF0" w:rsidTr="00E23572">
        <w:trPr>
          <w:trHeight w:val="255"/>
        </w:trPr>
        <w:tc>
          <w:tcPr>
            <w:tcW w:w="0" w:type="auto"/>
            <w:tcBorders>
              <w:top w:val="nil"/>
              <w:left w:val="single" w:sz="4" w:space="0" w:color="auto"/>
              <w:bottom w:val="nil"/>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98,013,000 </w:t>
            </w:r>
          </w:p>
        </w:tc>
      </w:tr>
      <w:tr w:rsidR="00CA4CF0" w:rsidRPr="00CA4CF0" w:rsidTr="00E23572">
        <w:trPr>
          <w:trHeight w:val="255"/>
        </w:trPr>
        <w:tc>
          <w:tcPr>
            <w:tcW w:w="0" w:type="auto"/>
            <w:tcBorders>
              <w:top w:val="single" w:sz="4" w:space="0" w:color="auto"/>
              <w:left w:val="single" w:sz="4" w:space="0" w:color="auto"/>
              <w:bottom w:val="nil"/>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02. Dirección Administrativa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Proveeduría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2.1.3.1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CA4CF0" w:rsidRPr="00CA4CF0" w:rsidRDefault="00CA4CF0"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2.1.3.1.5</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28,080,389 </w:t>
            </w:r>
          </w:p>
        </w:tc>
      </w:tr>
      <w:tr w:rsidR="00CA4CF0" w:rsidRPr="00CA4CF0" w:rsidTr="00E23572">
        <w:trPr>
          <w:trHeight w:val="255"/>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w:t>
            </w: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CA4CF0" w:rsidRPr="00CA4CF0" w:rsidRDefault="00CA4CF0"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 </w:t>
            </w:r>
          </w:p>
        </w:tc>
      </w:tr>
      <w:tr w:rsidR="00E23572" w:rsidRPr="00CA4CF0" w:rsidTr="00E23572">
        <w:trPr>
          <w:trHeight w:val="255"/>
        </w:trPr>
        <w:tc>
          <w:tcPr>
            <w:tcW w:w="0" w:type="auto"/>
            <w:gridSpan w:val="7"/>
            <w:tcBorders>
              <w:top w:val="single" w:sz="4" w:space="0" w:color="auto"/>
            </w:tcBorders>
            <w:shd w:val="clear" w:color="auto" w:fill="FFFFFF" w:themeFill="background1"/>
            <w:noWrap/>
            <w:vAlign w:val="center"/>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r>
      <w:tr w:rsidR="00E23572" w:rsidRPr="00CA4CF0" w:rsidTr="00E23572">
        <w:trPr>
          <w:trHeight w:val="255"/>
        </w:trPr>
        <w:tc>
          <w:tcPr>
            <w:tcW w:w="0" w:type="auto"/>
            <w:vMerge w:val="restart"/>
            <w:tcBorders>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0245FF">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lastRenderedPageBreak/>
              <w:t>02. Dirección Administrativa</w:t>
            </w:r>
          </w:p>
        </w:tc>
        <w:tc>
          <w:tcPr>
            <w:tcW w:w="0" w:type="auto"/>
            <w:vMerge w:val="restart"/>
            <w:tcBorders>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0245FF">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Recursos Humanos</w:t>
            </w:r>
          </w:p>
        </w:tc>
        <w:tc>
          <w:tcPr>
            <w:tcW w:w="0" w:type="auto"/>
            <w:vMerge w:val="restart"/>
            <w:tcBorders>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 Talento Humano </w:t>
            </w:r>
          </w:p>
        </w:tc>
        <w:tc>
          <w:tcPr>
            <w:tcW w:w="0" w:type="auto"/>
            <w:vMerge w:val="restart"/>
            <w:tcBorders>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2.2.1.1</w:t>
            </w:r>
          </w:p>
        </w:tc>
        <w:tc>
          <w:tcPr>
            <w:tcW w:w="0" w:type="auto"/>
            <w:tcBorders>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2.2.1.1.1 </w:t>
            </w:r>
          </w:p>
        </w:tc>
        <w:tc>
          <w:tcPr>
            <w:tcW w:w="0" w:type="auto"/>
            <w:tcBorders>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16,445,198,250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2.2.1.1.3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48,740,735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2.2.1.11.1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2,880,000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2.2.1.10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2.2.1.10.1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452,100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1,379,000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2.2.1.10.2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641,250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4,072,510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2.2.1.11.1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1,066,765,054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2.2.1.11.2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2,310,000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1,913,210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2.2.1.11.3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20,000,000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2.2.1.11.4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1,346,668,314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2.2.1.11.4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2,975,000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2.2.1.2.1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4,290,385,483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2.2.1.2.5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599,859,332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2.2.1.3.10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394,943,887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2.2.1.3.2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265,016,492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2.2.1.3.6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4. ACTIVOS FINANCIEROS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802,862,322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2.2.1.3.7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0. REMUNERACIONES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104,902,836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2.2.1.7</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2.2.1.7.1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2.2.1.8</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2.2.1.8.1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928,500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2.2.1.9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2.2.1.9.1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2.2.1.9.2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2.2.1.9.3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534,250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2.2.1.9.4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1,600,000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13,300,000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11,500,000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2.2.2.10</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2.2.2.10.1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2.2.2.12.1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1,170,400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2.2.2.14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2.2.2.14.2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646,050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840,050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2.2.2.3.5</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67,080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2.2.2.3.7</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5,047,700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2.2.2.4.1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1,800,000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75,048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2.2.2.5.1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71,500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41,400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2.2.2.5.2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237,700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2.2.2.9</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2.2.2.9.1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15,492,000 </w:t>
            </w:r>
          </w:p>
        </w:tc>
      </w:tr>
      <w:tr w:rsidR="00E23572" w:rsidRPr="00CA4CF0" w:rsidTr="00E23572">
        <w:trPr>
          <w:trHeight w:val="255"/>
        </w:trPr>
        <w:tc>
          <w:tcPr>
            <w:tcW w:w="0" w:type="auto"/>
            <w:vMerge w:val="restart"/>
            <w:tcBorders>
              <w:top w:val="nil"/>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02. Dirección Administrativa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Servicios Financieros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2.1.2.3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2.1.2.3.1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7. </w:t>
            </w:r>
            <w:r w:rsidR="001C4A66">
              <w:rPr>
                <w:rFonts w:ascii="Arial Narrow" w:eastAsia="Times New Roman" w:hAnsi="Arial Narrow" w:cs="Times New Roman"/>
                <w:color w:val="000000"/>
                <w:sz w:val="20"/>
                <w:szCs w:val="20"/>
                <w:lang w:eastAsia="es-CR"/>
              </w:rPr>
              <w:t>TRANSFERENCIAS</w:t>
            </w:r>
            <w:r w:rsidRPr="00CA4CF0">
              <w:rPr>
                <w:rFonts w:ascii="Arial Narrow" w:eastAsia="Times New Roman" w:hAnsi="Arial Narrow" w:cs="Times New Roman"/>
                <w:color w:val="000000"/>
                <w:sz w:val="20"/>
                <w:szCs w:val="20"/>
                <w:lang w:eastAsia="es-CR"/>
              </w:rPr>
              <w:t xml:space="preserve"> DE CAPITAL</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5,500,000,000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2.1.2.4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2.1.2.4.3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8. Transparencia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2.8.1.1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2.8.1.1.1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20,000,000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2.8.1.1.2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2.8.1.1.4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2,464,000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2.8.1.2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2.8.1.2.1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4,256,700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877,300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2.8.1.2.2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7,533,000 </w:t>
            </w:r>
          </w:p>
        </w:tc>
      </w:tr>
      <w:tr w:rsidR="00E23572" w:rsidRPr="00CA4CF0" w:rsidTr="00E23572">
        <w:trPr>
          <w:trHeight w:val="255"/>
        </w:trPr>
        <w:tc>
          <w:tcPr>
            <w:tcW w:w="0" w:type="auto"/>
            <w:vMerge w:val="restart"/>
            <w:tcBorders>
              <w:top w:val="nil"/>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02. Dirección Administrativa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Servicios Generales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1,046,300,000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20,000,000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168,000,000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2.1.4.10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2.1.4.10.2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38,960,000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2.1.4.2.1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11,909,600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2.1.4.2.2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119,175,000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2.1.4.3.1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815,541,375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2.1.4.4.2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151,749,090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2.1.4.5.3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658,981,240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2,264,710,125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321,469,000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2.1.4.6</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2.1.4.6.1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12,180,000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2.1.4.7</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2.1.4.7.2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247,932,818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80,976,000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7. Infraestructura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2.7.1.1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2.7.1.1.1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1,200,000,000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2.7.1.1.2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225,056,974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2.7.1.2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2.7.1.2.1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248,517,200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170,084,000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2.7.1.2.2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866,954,666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137,000,000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132,750,000 </w:t>
            </w:r>
          </w:p>
        </w:tc>
      </w:tr>
      <w:tr w:rsidR="00E23572" w:rsidRPr="00CA4CF0" w:rsidTr="00BD6BFE">
        <w:trPr>
          <w:trHeight w:val="255"/>
        </w:trPr>
        <w:tc>
          <w:tcPr>
            <w:tcW w:w="0" w:type="auto"/>
            <w:tcBorders>
              <w:top w:val="nil"/>
              <w:left w:val="single" w:sz="4" w:space="0" w:color="auto"/>
              <w:bottom w:val="single" w:sz="4" w:space="0" w:color="auto"/>
              <w:right w:val="single" w:sz="4" w:space="0" w:color="auto"/>
            </w:tcBorders>
            <w:shd w:val="clear" w:color="DCE6F1" w:fill="4F81BD"/>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w:t>
            </w:r>
          </w:p>
        </w:tc>
        <w:tc>
          <w:tcPr>
            <w:tcW w:w="0" w:type="auto"/>
            <w:tcBorders>
              <w:top w:val="nil"/>
              <w:left w:val="nil"/>
              <w:bottom w:val="single" w:sz="4" w:space="0" w:color="auto"/>
              <w:right w:val="single" w:sz="4" w:space="0" w:color="auto"/>
            </w:tcBorders>
            <w:shd w:val="clear" w:color="000000" w:fill="4F81BD"/>
            <w:noWrap/>
            <w:vAlign w:val="center"/>
            <w:hideMark/>
          </w:tcPr>
          <w:p w:rsidR="00E23572" w:rsidRPr="00CA4CF0" w:rsidRDefault="00E23572" w:rsidP="00CA4CF0">
            <w:pPr>
              <w:spacing w:after="0" w:line="240" w:lineRule="auto"/>
              <w:jc w:val="center"/>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tcBorders>
              <w:top w:val="nil"/>
              <w:left w:val="nil"/>
              <w:bottom w:val="single" w:sz="4" w:space="0" w:color="auto"/>
              <w:right w:val="single" w:sz="4" w:space="0" w:color="auto"/>
            </w:tcBorders>
            <w:shd w:val="clear" w:color="000000" w:fill="4F81BD"/>
            <w:vAlign w:val="center"/>
            <w:hideMark/>
          </w:tcPr>
          <w:p w:rsidR="00E23572" w:rsidRPr="00CA4CF0" w:rsidRDefault="00E23572" w:rsidP="00CA4CF0">
            <w:pPr>
              <w:spacing w:after="0" w:line="240" w:lineRule="auto"/>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gridSpan w:val="3"/>
            <w:tcBorders>
              <w:top w:val="single" w:sz="4" w:space="0" w:color="auto"/>
              <w:left w:val="nil"/>
              <w:bottom w:val="single" w:sz="4" w:space="0" w:color="auto"/>
              <w:right w:val="single" w:sz="4" w:space="0" w:color="000000"/>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Total Dirección Administrativa</w:t>
            </w:r>
          </w:p>
        </w:tc>
        <w:tc>
          <w:tcPr>
            <w:tcW w:w="0" w:type="auto"/>
            <w:tcBorders>
              <w:top w:val="nil"/>
              <w:left w:val="nil"/>
              <w:bottom w:val="single" w:sz="4" w:space="0" w:color="auto"/>
              <w:right w:val="single" w:sz="4" w:space="0" w:color="auto"/>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color w:val="FFFFFF"/>
                <w:sz w:val="20"/>
                <w:szCs w:val="20"/>
                <w:lang w:eastAsia="es-CR"/>
              </w:rPr>
            </w:pPr>
            <w:r w:rsidRPr="00CA4CF0">
              <w:rPr>
                <w:rFonts w:ascii="Arial Narrow" w:eastAsia="Times New Roman" w:hAnsi="Arial Narrow" w:cs="Times New Roman"/>
                <w:color w:val="FFFFFF"/>
                <w:sz w:val="20"/>
                <w:szCs w:val="20"/>
                <w:lang w:eastAsia="es-CR"/>
              </w:rPr>
              <w:t xml:space="preserve">                 41,259,309,930 </w:t>
            </w:r>
          </w:p>
        </w:tc>
      </w:tr>
      <w:tr w:rsidR="00E23572" w:rsidRPr="00CA4CF0" w:rsidTr="00BD6BFE">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03. Dirección Operativa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Academia Nac. Bomberos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Gestión Institucional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3.1.2.2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3.1.2.2.2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Talento Humano</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3.2.5.12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3.2.5.12.2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93,540,250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6,940,000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3.2.5.15</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3.2.5.15.2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16,800,000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3.2.5.16</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3.2.5.16.3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69,508,400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TRANSFERENCIAS CORRIENTES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7,500,000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3.2.5.2.2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1,240,000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34,780,000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3.2.5.3.2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8,779,570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3.2.5.5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3.2.5.5.2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28,805,400 </w:t>
            </w:r>
          </w:p>
        </w:tc>
      </w:tr>
      <w:tr w:rsidR="00E23572" w:rsidRPr="00CA4CF0" w:rsidTr="00E23572">
        <w:trPr>
          <w:trHeight w:val="5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 Comunicación Estratégica</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3.3.2.1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3.3.2.1.2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11,000,000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Atención de emergencias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3.5.7.1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3.5.7.1.2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2,870,000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10,373,500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3.5.7.2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3.5.7.2.2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3,800,000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6. Prevención de emergencias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3.6.2.3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3.6.2.3.2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39,000,000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727,500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7. Infraestructura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3.7.1.1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3.7.1.1.2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11,050,000 </w:t>
            </w:r>
          </w:p>
        </w:tc>
      </w:tr>
      <w:tr w:rsidR="00E23572" w:rsidRPr="00CA4CF0" w:rsidTr="00BD6BFE">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auto"/>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5,593,700 </w:t>
            </w:r>
          </w:p>
        </w:tc>
      </w:tr>
      <w:tr w:rsidR="00BD6BFE" w:rsidRPr="00CA4CF0" w:rsidTr="00BD6BFE">
        <w:trPr>
          <w:trHeight w:val="255"/>
        </w:trPr>
        <w:tc>
          <w:tcPr>
            <w:tcW w:w="0" w:type="auto"/>
            <w:tcBorders>
              <w:top w:val="single" w:sz="4" w:space="0" w:color="auto"/>
            </w:tcBorders>
            <w:vAlign w:val="center"/>
          </w:tcPr>
          <w:p w:rsidR="00BD6BFE" w:rsidRPr="00CA4CF0" w:rsidRDefault="00BD6BFE"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single" w:sz="4" w:space="0" w:color="auto"/>
            </w:tcBorders>
            <w:vAlign w:val="center"/>
          </w:tcPr>
          <w:p w:rsidR="00BD6BFE" w:rsidRPr="00CA4CF0" w:rsidRDefault="00BD6BFE"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single" w:sz="4" w:space="0" w:color="auto"/>
            </w:tcBorders>
            <w:vAlign w:val="center"/>
          </w:tcPr>
          <w:p w:rsidR="00BD6BFE" w:rsidRPr="00CA4CF0" w:rsidRDefault="00BD6BFE"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single" w:sz="4" w:space="0" w:color="auto"/>
            </w:tcBorders>
            <w:vAlign w:val="center"/>
          </w:tcPr>
          <w:p w:rsidR="00BD6BFE" w:rsidRPr="00CA4CF0" w:rsidRDefault="00BD6BFE"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single" w:sz="4" w:space="0" w:color="auto"/>
            </w:tcBorders>
            <w:vAlign w:val="center"/>
          </w:tcPr>
          <w:p w:rsidR="00BD6BFE" w:rsidRPr="00CA4CF0" w:rsidRDefault="00BD6BFE"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single" w:sz="4" w:space="0" w:color="auto"/>
            </w:tcBorders>
            <w:shd w:val="clear" w:color="auto" w:fill="auto"/>
            <w:noWrap/>
            <w:vAlign w:val="bottom"/>
          </w:tcPr>
          <w:p w:rsidR="00BD6BFE" w:rsidRPr="00CA4CF0" w:rsidRDefault="00BD6BFE"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single" w:sz="4" w:space="0" w:color="auto"/>
            </w:tcBorders>
            <w:shd w:val="clear" w:color="auto" w:fill="auto"/>
            <w:noWrap/>
            <w:vAlign w:val="bottom"/>
          </w:tcPr>
          <w:p w:rsidR="00BD6BFE" w:rsidRPr="00CA4CF0" w:rsidRDefault="00BD6BFE" w:rsidP="00CA4CF0">
            <w:pPr>
              <w:spacing w:after="0" w:line="240" w:lineRule="auto"/>
              <w:rPr>
                <w:rFonts w:ascii="Arial Narrow" w:eastAsia="Times New Roman" w:hAnsi="Arial Narrow" w:cs="Times New Roman"/>
                <w:color w:val="000000"/>
                <w:sz w:val="20"/>
                <w:szCs w:val="20"/>
                <w:lang w:eastAsia="es-CR"/>
              </w:rPr>
            </w:pPr>
          </w:p>
        </w:tc>
      </w:tr>
      <w:tr w:rsidR="00E23572" w:rsidRPr="00CA4CF0" w:rsidTr="00BD6BFE">
        <w:trPr>
          <w:trHeight w:val="255"/>
        </w:trPr>
        <w:tc>
          <w:tcPr>
            <w:tcW w:w="0" w:type="auto"/>
            <w:vMerge w:val="restart"/>
            <w:tcBorders>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lastRenderedPageBreak/>
              <w:t>03. Dirección Operativa</w:t>
            </w:r>
          </w:p>
        </w:tc>
        <w:tc>
          <w:tcPr>
            <w:tcW w:w="0" w:type="auto"/>
            <w:vMerge w:val="restart"/>
            <w:tcBorders>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Tecnologías de Información</w:t>
            </w:r>
          </w:p>
        </w:tc>
        <w:tc>
          <w:tcPr>
            <w:tcW w:w="0" w:type="auto"/>
            <w:vMerge w:val="restart"/>
            <w:tcBorders>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4. Tecnología</w:t>
            </w:r>
          </w:p>
        </w:tc>
        <w:tc>
          <w:tcPr>
            <w:tcW w:w="0" w:type="auto"/>
            <w:vMerge w:val="restart"/>
            <w:tcBorders>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3.4.1.1</w:t>
            </w:r>
          </w:p>
        </w:tc>
        <w:tc>
          <w:tcPr>
            <w:tcW w:w="0" w:type="auto"/>
            <w:vMerge w:val="restart"/>
            <w:tcBorders>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3.4.1.1.3</w:t>
            </w:r>
          </w:p>
        </w:tc>
        <w:tc>
          <w:tcPr>
            <w:tcW w:w="0" w:type="auto"/>
            <w:tcBorders>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1,230,833,500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89,512,500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202,736,050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3.4.1.3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3.4.1.3.1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17,525,000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3.4.1.3.2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131,609,400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15,485,000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137,356,450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3.4.1.4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3.4.1.4.2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450,000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Atención de emergencias</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3.5.4.1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3.5.4.1.1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150,000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3.5.4.1.2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19,012,500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3.5.4.2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3.5.4.2.3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387,500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3.5.4.3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3.5.4.3.2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148,290,000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8,600,000 </w:t>
            </w:r>
          </w:p>
        </w:tc>
      </w:tr>
      <w:tr w:rsidR="00E23572" w:rsidRPr="00CA4CF0" w:rsidTr="00E23572">
        <w:trPr>
          <w:trHeight w:val="255"/>
        </w:trPr>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143,797,450 </w:t>
            </w:r>
          </w:p>
        </w:tc>
      </w:tr>
      <w:tr w:rsidR="00E23572" w:rsidRPr="00CA4CF0" w:rsidTr="00E23572">
        <w:trPr>
          <w:trHeight w:val="255"/>
        </w:trPr>
        <w:tc>
          <w:tcPr>
            <w:tcW w:w="0" w:type="auto"/>
            <w:tcBorders>
              <w:top w:val="nil"/>
              <w:left w:val="single" w:sz="4" w:space="0" w:color="auto"/>
              <w:bottom w:val="nil"/>
              <w:right w:val="single" w:sz="4" w:space="0" w:color="auto"/>
            </w:tcBorders>
            <w:shd w:val="clear" w:color="DCE6F1" w:fill="4F81BD"/>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w:t>
            </w:r>
          </w:p>
        </w:tc>
        <w:tc>
          <w:tcPr>
            <w:tcW w:w="0" w:type="auto"/>
            <w:tcBorders>
              <w:top w:val="nil"/>
              <w:left w:val="nil"/>
              <w:bottom w:val="nil"/>
              <w:right w:val="single" w:sz="4" w:space="0" w:color="auto"/>
            </w:tcBorders>
            <w:shd w:val="clear" w:color="000000" w:fill="4F81BD"/>
            <w:noWrap/>
            <w:vAlign w:val="center"/>
            <w:hideMark/>
          </w:tcPr>
          <w:p w:rsidR="00E23572" w:rsidRPr="00CA4CF0" w:rsidRDefault="00E23572" w:rsidP="00CA4CF0">
            <w:pPr>
              <w:spacing w:after="0" w:line="240" w:lineRule="auto"/>
              <w:jc w:val="center"/>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tcBorders>
              <w:top w:val="nil"/>
              <w:left w:val="nil"/>
              <w:bottom w:val="nil"/>
              <w:right w:val="single" w:sz="4" w:space="0" w:color="auto"/>
            </w:tcBorders>
            <w:shd w:val="clear" w:color="000000" w:fill="4F81BD"/>
            <w:vAlign w:val="center"/>
            <w:hideMark/>
          </w:tcPr>
          <w:p w:rsidR="00E23572" w:rsidRPr="00CA4CF0" w:rsidRDefault="00E23572" w:rsidP="00CA4CF0">
            <w:pPr>
              <w:spacing w:after="0" w:line="240" w:lineRule="auto"/>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gridSpan w:val="3"/>
            <w:tcBorders>
              <w:top w:val="single" w:sz="4" w:space="0" w:color="auto"/>
              <w:left w:val="nil"/>
              <w:bottom w:val="single" w:sz="4" w:space="0" w:color="auto"/>
              <w:right w:val="single" w:sz="4" w:space="0" w:color="000000"/>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Total Dirección Operativa</w:t>
            </w:r>
          </w:p>
        </w:tc>
        <w:tc>
          <w:tcPr>
            <w:tcW w:w="0" w:type="auto"/>
            <w:tcBorders>
              <w:top w:val="nil"/>
              <w:left w:val="nil"/>
              <w:bottom w:val="single" w:sz="4" w:space="0" w:color="auto"/>
              <w:right w:val="single" w:sz="4" w:space="0" w:color="auto"/>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color w:val="FFFFFF"/>
                <w:sz w:val="20"/>
                <w:szCs w:val="20"/>
                <w:lang w:eastAsia="es-CR"/>
              </w:rPr>
            </w:pPr>
            <w:r w:rsidRPr="00CA4CF0">
              <w:rPr>
                <w:rFonts w:ascii="Arial Narrow" w:eastAsia="Times New Roman" w:hAnsi="Arial Narrow" w:cs="Times New Roman"/>
                <w:color w:val="FFFFFF"/>
                <w:sz w:val="20"/>
                <w:szCs w:val="20"/>
                <w:lang w:eastAsia="es-CR"/>
              </w:rPr>
              <w:t xml:space="preserve">                   2,514,703,670 </w:t>
            </w:r>
          </w:p>
        </w:tc>
      </w:tr>
      <w:tr w:rsidR="00E23572" w:rsidRPr="00CA4CF0" w:rsidTr="00E23572">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04. Auditoría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Auditoria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9. Auditoría Interna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4.9.1.1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4.9.1.1.3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1,073,325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5.  BIENES DURADEROS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1,113,325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4.9.1.2</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4.9.1.2.9</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2. MATERIALES Y SUMINISTROS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493,350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4.9.1.3</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4.9.1.3.3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6,110,000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4.9.1.4</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4.9.1.4.1</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8,000,000 </w:t>
            </w:r>
          </w:p>
        </w:tc>
      </w:tr>
      <w:tr w:rsidR="00E23572" w:rsidRPr="00CA4CF0" w:rsidTr="00E23572">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p>
        </w:tc>
        <w:tc>
          <w:tcPr>
            <w:tcW w:w="0" w:type="auto"/>
            <w:vMerge/>
            <w:tcBorders>
              <w:top w:val="nil"/>
              <w:left w:val="single" w:sz="4" w:space="0" w:color="auto"/>
              <w:bottom w:val="single" w:sz="4" w:space="0" w:color="000000"/>
              <w:right w:val="single" w:sz="4" w:space="0" w:color="auto"/>
            </w:tcBorders>
            <w:vAlign w:val="center"/>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4.9.1.4.2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1. SERVICIOS</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color w:val="000000"/>
                <w:sz w:val="20"/>
                <w:szCs w:val="20"/>
                <w:lang w:eastAsia="es-CR"/>
              </w:rPr>
            </w:pPr>
            <w:r w:rsidRPr="00CA4CF0">
              <w:rPr>
                <w:rFonts w:ascii="Arial Narrow" w:eastAsia="Times New Roman" w:hAnsi="Arial Narrow" w:cs="Times New Roman"/>
                <w:color w:val="000000"/>
                <w:sz w:val="20"/>
                <w:szCs w:val="20"/>
                <w:lang w:eastAsia="es-CR"/>
              </w:rPr>
              <w:t xml:space="preserve">                          2,220,000 </w:t>
            </w:r>
          </w:p>
        </w:tc>
      </w:tr>
      <w:tr w:rsidR="00E23572" w:rsidRPr="00CA4CF0" w:rsidTr="00E23572">
        <w:trPr>
          <w:trHeight w:val="255"/>
        </w:trPr>
        <w:tc>
          <w:tcPr>
            <w:tcW w:w="0" w:type="auto"/>
            <w:tcBorders>
              <w:top w:val="nil"/>
              <w:left w:val="single" w:sz="4" w:space="0" w:color="auto"/>
              <w:bottom w:val="nil"/>
              <w:right w:val="single" w:sz="4" w:space="0" w:color="auto"/>
            </w:tcBorders>
            <w:shd w:val="clear" w:color="DCE6F1" w:fill="4F81BD"/>
            <w:noWrap/>
            <w:vAlign w:val="center"/>
            <w:hideMark/>
          </w:tcPr>
          <w:p w:rsidR="00E23572" w:rsidRPr="00CA4CF0" w:rsidRDefault="00E23572" w:rsidP="00CA4CF0">
            <w:pPr>
              <w:spacing w:after="0" w:line="240" w:lineRule="auto"/>
              <w:jc w:val="center"/>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 </w:t>
            </w:r>
          </w:p>
        </w:tc>
        <w:tc>
          <w:tcPr>
            <w:tcW w:w="0" w:type="auto"/>
            <w:tcBorders>
              <w:top w:val="nil"/>
              <w:left w:val="nil"/>
              <w:bottom w:val="nil"/>
              <w:right w:val="single" w:sz="4" w:space="0" w:color="auto"/>
            </w:tcBorders>
            <w:shd w:val="clear" w:color="000000" w:fill="4F81BD"/>
            <w:noWrap/>
            <w:vAlign w:val="center"/>
            <w:hideMark/>
          </w:tcPr>
          <w:p w:rsidR="00E23572" w:rsidRPr="00CA4CF0" w:rsidRDefault="00E23572" w:rsidP="00CA4CF0">
            <w:pPr>
              <w:spacing w:after="0" w:line="240" w:lineRule="auto"/>
              <w:jc w:val="center"/>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tcBorders>
              <w:top w:val="nil"/>
              <w:left w:val="nil"/>
              <w:bottom w:val="nil"/>
              <w:right w:val="single" w:sz="4" w:space="0" w:color="auto"/>
            </w:tcBorders>
            <w:shd w:val="clear" w:color="000000" w:fill="4F81BD"/>
            <w:noWrap/>
            <w:vAlign w:val="center"/>
            <w:hideMark/>
          </w:tcPr>
          <w:p w:rsidR="00E23572" w:rsidRPr="00CA4CF0" w:rsidRDefault="00E23572" w:rsidP="00CA4CF0">
            <w:pPr>
              <w:spacing w:after="0" w:line="240" w:lineRule="auto"/>
              <w:rPr>
                <w:rFonts w:ascii="Calibri" w:eastAsia="Times New Roman" w:hAnsi="Calibri" w:cs="Times New Roman"/>
                <w:color w:val="FFFFFF"/>
                <w:sz w:val="20"/>
                <w:szCs w:val="20"/>
                <w:lang w:eastAsia="es-CR"/>
              </w:rPr>
            </w:pPr>
            <w:r w:rsidRPr="00CA4CF0">
              <w:rPr>
                <w:rFonts w:ascii="Calibri" w:eastAsia="Times New Roman" w:hAnsi="Calibri" w:cs="Times New Roman"/>
                <w:color w:val="FFFFFF"/>
                <w:sz w:val="20"/>
                <w:szCs w:val="20"/>
                <w:lang w:eastAsia="es-CR"/>
              </w:rPr>
              <w:t> </w:t>
            </w:r>
          </w:p>
        </w:tc>
        <w:tc>
          <w:tcPr>
            <w:tcW w:w="0" w:type="auto"/>
            <w:gridSpan w:val="3"/>
            <w:tcBorders>
              <w:top w:val="single" w:sz="4" w:space="0" w:color="auto"/>
              <w:left w:val="nil"/>
              <w:bottom w:val="single" w:sz="4" w:space="0" w:color="auto"/>
              <w:right w:val="single" w:sz="4" w:space="0" w:color="000000"/>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b/>
                <w:bCs/>
                <w:color w:val="FFFFFF"/>
                <w:sz w:val="20"/>
                <w:szCs w:val="20"/>
                <w:lang w:eastAsia="es-CR"/>
              </w:rPr>
            </w:pPr>
            <w:r w:rsidRPr="00CA4CF0">
              <w:rPr>
                <w:rFonts w:ascii="Arial Narrow" w:eastAsia="Times New Roman" w:hAnsi="Arial Narrow" w:cs="Times New Roman"/>
                <w:b/>
                <w:bCs/>
                <w:color w:val="FFFFFF"/>
                <w:sz w:val="20"/>
                <w:szCs w:val="20"/>
                <w:lang w:eastAsia="es-CR"/>
              </w:rPr>
              <w:t>Total Auditoria</w:t>
            </w:r>
          </w:p>
        </w:tc>
        <w:tc>
          <w:tcPr>
            <w:tcW w:w="0" w:type="auto"/>
            <w:tcBorders>
              <w:top w:val="nil"/>
              <w:left w:val="nil"/>
              <w:bottom w:val="single" w:sz="4" w:space="0" w:color="auto"/>
              <w:right w:val="single" w:sz="4" w:space="0" w:color="auto"/>
            </w:tcBorders>
            <w:shd w:val="clear" w:color="000000" w:fill="4F81BD"/>
            <w:noWrap/>
            <w:vAlign w:val="bottom"/>
            <w:hideMark/>
          </w:tcPr>
          <w:p w:rsidR="00E23572" w:rsidRPr="00CA4CF0" w:rsidRDefault="00E23572" w:rsidP="00CA4CF0">
            <w:pPr>
              <w:spacing w:after="0" w:line="240" w:lineRule="auto"/>
              <w:rPr>
                <w:rFonts w:ascii="Arial Narrow" w:eastAsia="Times New Roman" w:hAnsi="Arial Narrow" w:cs="Times New Roman"/>
                <w:color w:val="FFFFFF"/>
                <w:sz w:val="20"/>
                <w:szCs w:val="20"/>
                <w:lang w:eastAsia="es-CR"/>
              </w:rPr>
            </w:pPr>
            <w:r w:rsidRPr="00CA4CF0">
              <w:rPr>
                <w:rFonts w:ascii="Arial Narrow" w:eastAsia="Times New Roman" w:hAnsi="Arial Narrow" w:cs="Times New Roman"/>
                <w:color w:val="FFFFFF"/>
                <w:sz w:val="20"/>
                <w:szCs w:val="20"/>
                <w:lang w:eastAsia="es-CR"/>
              </w:rPr>
              <w:t xml:space="preserve">                        19,010,000 </w:t>
            </w:r>
          </w:p>
        </w:tc>
      </w:tr>
      <w:tr w:rsidR="00E23572" w:rsidRPr="00CA4CF0" w:rsidTr="00E2357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Total general</w:t>
            </w: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hideMark/>
          </w:tcPr>
          <w:p w:rsidR="00E23572" w:rsidRPr="00CA4CF0" w:rsidRDefault="00E23572" w:rsidP="00CA4CF0">
            <w:pPr>
              <w:spacing w:after="0" w:line="240" w:lineRule="auto"/>
              <w:jc w:val="center"/>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rsidR="00E23572" w:rsidRPr="00CA4CF0" w:rsidRDefault="00E23572" w:rsidP="00CA4CF0">
            <w:pPr>
              <w:spacing w:after="0" w:line="240" w:lineRule="auto"/>
              <w:rPr>
                <w:rFonts w:ascii="Arial Narrow" w:eastAsia="Times New Roman" w:hAnsi="Arial Narrow" w:cs="Times New Roman"/>
                <w:b/>
                <w:bCs/>
                <w:color w:val="000000"/>
                <w:sz w:val="20"/>
                <w:szCs w:val="20"/>
                <w:lang w:eastAsia="es-CR"/>
              </w:rPr>
            </w:pPr>
            <w:r w:rsidRPr="00CA4CF0">
              <w:rPr>
                <w:rFonts w:ascii="Arial Narrow" w:eastAsia="Times New Roman" w:hAnsi="Arial Narrow" w:cs="Times New Roman"/>
                <w:b/>
                <w:bCs/>
                <w:color w:val="000000"/>
                <w:sz w:val="20"/>
                <w:szCs w:val="20"/>
                <w:lang w:eastAsia="es-CR"/>
              </w:rPr>
              <w:t xml:space="preserve">                 44,114,700,000 </w:t>
            </w:r>
          </w:p>
        </w:tc>
      </w:tr>
    </w:tbl>
    <w:p w:rsidR="00CA4CF0" w:rsidRDefault="00CA4CF0" w:rsidP="00E45C2F">
      <w:pPr>
        <w:jc w:val="both"/>
        <w:rPr>
          <w:rFonts w:ascii="Arial Narrow" w:hAnsi="Arial Narrow"/>
          <w:b/>
          <w:sz w:val="48"/>
          <w:szCs w:val="48"/>
        </w:rPr>
      </w:pPr>
    </w:p>
    <w:p w:rsidR="00E45C2F" w:rsidRDefault="00E45C2F" w:rsidP="00E45C2F">
      <w:pPr>
        <w:jc w:val="both"/>
        <w:rPr>
          <w:rFonts w:ascii="Arial Narrow" w:hAnsi="Arial Narrow"/>
          <w:b/>
          <w:sz w:val="48"/>
          <w:szCs w:val="48"/>
        </w:rPr>
      </w:pPr>
    </w:p>
    <w:p w:rsidR="00E45C2F" w:rsidRDefault="00E45C2F" w:rsidP="00E45C2F">
      <w:pPr>
        <w:jc w:val="both"/>
        <w:rPr>
          <w:rFonts w:ascii="Arial Narrow" w:hAnsi="Arial Narrow"/>
          <w:b/>
          <w:sz w:val="48"/>
          <w:szCs w:val="48"/>
        </w:rPr>
        <w:sectPr w:rsidR="00E45C2F" w:rsidSect="00832E07">
          <w:pgSz w:w="15840" w:h="12240" w:orient="landscape"/>
          <w:pgMar w:top="1701" w:right="1418" w:bottom="1701" w:left="1418"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B14A10" w:rsidRDefault="00B14A10" w:rsidP="00E45C2F">
      <w:pPr>
        <w:jc w:val="both"/>
        <w:rPr>
          <w:rFonts w:ascii="Arial Narrow" w:hAnsi="Arial Narrow"/>
          <w:b/>
          <w:sz w:val="48"/>
          <w:szCs w:val="48"/>
        </w:rPr>
      </w:pPr>
    </w:p>
    <w:sectPr w:rsidR="00B14A10" w:rsidSect="00832E07">
      <w:pgSz w:w="12240" w:h="15840"/>
      <w:pgMar w:top="1418" w:right="1701" w:bottom="1418" w:left="1701" w:header="709" w:footer="709"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E4B"/>
    <w:multiLevelType w:val="hybridMultilevel"/>
    <w:tmpl w:val="C298B9C8"/>
    <w:lvl w:ilvl="0" w:tplc="422AAE1A">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18692B0F"/>
    <w:multiLevelType w:val="hybridMultilevel"/>
    <w:tmpl w:val="4F48D0F8"/>
    <w:lvl w:ilvl="0" w:tplc="20AE3464">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nsid w:val="1EF24F57"/>
    <w:multiLevelType w:val="hybridMultilevel"/>
    <w:tmpl w:val="EF9E49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21784095"/>
    <w:multiLevelType w:val="hybridMultilevel"/>
    <w:tmpl w:val="B26A0F16"/>
    <w:lvl w:ilvl="0" w:tplc="20AE346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2ADB5AB1"/>
    <w:multiLevelType w:val="hybridMultilevel"/>
    <w:tmpl w:val="AAC61738"/>
    <w:lvl w:ilvl="0" w:tplc="3CA60784">
      <w:start w:val="1"/>
      <w:numFmt w:val="decimal"/>
      <w:lvlText w:val="%1."/>
      <w:lvlJc w:val="left"/>
      <w:pPr>
        <w:ind w:left="825" w:hanging="46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360114FA"/>
    <w:multiLevelType w:val="hybridMultilevel"/>
    <w:tmpl w:val="C06ED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3733589F"/>
    <w:multiLevelType w:val="hybridMultilevel"/>
    <w:tmpl w:val="DAEE58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5051076E"/>
    <w:multiLevelType w:val="hybridMultilevel"/>
    <w:tmpl w:val="D5A83D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58CD05EA"/>
    <w:multiLevelType w:val="hybridMultilevel"/>
    <w:tmpl w:val="11B0D87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5D4445BB"/>
    <w:multiLevelType w:val="hybridMultilevel"/>
    <w:tmpl w:val="9982A6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62B74942"/>
    <w:multiLevelType w:val="multilevel"/>
    <w:tmpl w:val="AB520218"/>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69DC60FB"/>
    <w:multiLevelType w:val="hybridMultilevel"/>
    <w:tmpl w:val="9342E4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2"/>
  </w:num>
  <w:num w:numId="5">
    <w:abstractNumId w:val="5"/>
  </w:num>
  <w:num w:numId="6">
    <w:abstractNumId w:val="9"/>
  </w:num>
  <w:num w:numId="7">
    <w:abstractNumId w:val="11"/>
  </w:num>
  <w:num w:numId="8">
    <w:abstractNumId w:val="10"/>
  </w:num>
  <w:num w:numId="9">
    <w:abstractNumId w:val="3"/>
  </w:num>
  <w:num w:numId="10">
    <w:abstractNumId w:val="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8D"/>
    <w:rsid w:val="00007A60"/>
    <w:rsid w:val="00020478"/>
    <w:rsid w:val="000245FF"/>
    <w:rsid w:val="00031D57"/>
    <w:rsid w:val="000456DC"/>
    <w:rsid w:val="00072C9E"/>
    <w:rsid w:val="00074471"/>
    <w:rsid w:val="00080F00"/>
    <w:rsid w:val="00083924"/>
    <w:rsid w:val="000A037C"/>
    <w:rsid w:val="000A05C7"/>
    <w:rsid w:val="000E13DC"/>
    <w:rsid w:val="00111AD6"/>
    <w:rsid w:val="00134755"/>
    <w:rsid w:val="00154CA2"/>
    <w:rsid w:val="00161405"/>
    <w:rsid w:val="00187292"/>
    <w:rsid w:val="001954BA"/>
    <w:rsid w:val="00197FB5"/>
    <w:rsid w:val="001A5250"/>
    <w:rsid w:val="001A692D"/>
    <w:rsid w:val="001B3E13"/>
    <w:rsid w:val="001B439E"/>
    <w:rsid w:val="001C4A66"/>
    <w:rsid w:val="001D1453"/>
    <w:rsid w:val="001E39F7"/>
    <w:rsid w:val="001F3674"/>
    <w:rsid w:val="002029BF"/>
    <w:rsid w:val="00221680"/>
    <w:rsid w:val="00242F4A"/>
    <w:rsid w:val="00265723"/>
    <w:rsid w:val="00295CC0"/>
    <w:rsid w:val="002C2A98"/>
    <w:rsid w:val="002D0FC1"/>
    <w:rsid w:val="003129AC"/>
    <w:rsid w:val="00324574"/>
    <w:rsid w:val="00334BD6"/>
    <w:rsid w:val="00344C90"/>
    <w:rsid w:val="00353808"/>
    <w:rsid w:val="003A3BF1"/>
    <w:rsid w:val="003B5E8A"/>
    <w:rsid w:val="003C5F04"/>
    <w:rsid w:val="003D7DCA"/>
    <w:rsid w:val="003E5748"/>
    <w:rsid w:val="00440E30"/>
    <w:rsid w:val="004412BF"/>
    <w:rsid w:val="004602E9"/>
    <w:rsid w:val="00471D71"/>
    <w:rsid w:val="00477141"/>
    <w:rsid w:val="004777DE"/>
    <w:rsid w:val="004D4A76"/>
    <w:rsid w:val="0051256E"/>
    <w:rsid w:val="00520992"/>
    <w:rsid w:val="00567197"/>
    <w:rsid w:val="00573F1F"/>
    <w:rsid w:val="00591DC2"/>
    <w:rsid w:val="005E4156"/>
    <w:rsid w:val="005F1909"/>
    <w:rsid w:val="005F6501"/>
    <w:rsid w:val="00645529"/>
    <w:rsid w:val="00657F12"/>
    <w:rsid w:val="006A3EDA"/>
    <w:rsid w:val="006A435F"/>
    <w:rsid w:val="006A45D6"/>
    <w:rsid w:val="006A6830"/>
    <w:rsid w:val="006A77C0"/>
    <w:rsid w:val="006B63EA"/>
    <w:rsid w:val="006C0D49"/>
    <w:rsid w:val="006C3A2A"/>
    <w:rsid w:val="006D1397"/>
    <w:rsid w:val="006D1E39"/>
    <w:rsid w:val="006E3429"/>
    <w:rsid w:val="006E35C6"/>
    <w:rsid w:val="006F0682"/>
    <w:rsid w:val="007075F5"/>
    <w:rsid w:val="00717938"/>
    <w:rsid w:val="007448E9"/>
    <w:rsid w:val="007469D2"/>
    <w:rsid w:val="007705DA"/>
    <w:rsid w:val="00771D7B"/>
    <w:rsid w:val="00786292"/>
    <w:rsid w:val="007A1C05"/>
    <w:rsid w:val="007B799C"/>
    <w:rsid w:val="007E36D1"/>
    <w:rsid w:val="007E3869"/>
    <w:rsid w:val="007F54A8"/>
    <w:rsid w:val="00804DDD"/>
    <w:rsid w:val="00815542"/>
    <w:rsid w:val="00832E07"/>
    <w:rsid w:val="00862940"/>
    <w:rsid w:val="008722D8"/>
    <w:rsid w:val="00883F95"/>
    <w:rsid w:val="008A18B7"/>
    <w:rsid w:val="008D72C3"/>
    <w:rsid w:val="008E0D59"/>
    <w:rsid w:val="008E7E8D"/>
    <w:rsid w:val="008F2971"/>
    <w:rsid w:val="00902DAA"/>
    <w:rsid w:val="009135FC"/>
    <w:rsid w:val="00930ABB"/>
    <w:rsid w:val="00930EA5"/>
    <w:rsid w:val="00931D39"/>
    <w:rsid w:val="00960A9C"/>
    <w:rsid w:val="00975198"/>
    <w:rsid w:val="009944A0"/>
    <w:rsid w:val="009950CE"/>
    <w:rsid w:val="009A5851"/>
    <w:rsid w:val="009B1C0A"/>
    <w:rsid w:val="009B6842"/>
    <w:rsid w:val="009C2167"/>
    <w:rsid w:val="009D27FA"/>
    <w:rsid w:val="00A3639A"/>
    <w:rsid w:val="00A4363A"/>
    <w:rsid w:val="00A44E53"/>
    <w:rsid w:val="00A72C84"/>
    <w:rsid w:val="00A9732E"/>
    <w:rsid w:val="00AA618B"/>
    <w:rsid w:val="00AC7C0A"/>
    <w:rsid w:val="00AE1BCF"/>
    <w:rsid w:val="00AF238D"/>
    <w:rsid w:val="00AF3400"/>
    <w:rsid w:val="00AF4AE3"/>
    <w:rsid w:val="00B1242F"/>
    <w:rsid w:val="00B14A10"/>
    <w:rsid w:val="00B15B85"/>
    <w:rsid w:val="00B169C7"/>
    <w:rsid w:val="00B916C4"/>
    <w:rsid w:val="00B96BD3"/>
    <w:rsid w:val="00BA241E"/>
    <w:rsid w:val="00BA5FC2"/>
    <w:rsid w:val="00BD6BFE"/>
    <w:rsid w:val="00BE2E71"/>
    <w:rsid w:val="00BF55B1"/>
    <w:rsid w:val="00C11A81"/>
    <w:rsid w:val="00C12DB1"/>
    <w:rsid w:val="00C45B7D"/>
    <w:rsid w:val="00C505BE"/>
    <w:rsid w:val="00C719AD"/>
    <w:rsid w:val="00C74EF4"/>
    <w:rsid w:val="00C80E4C"/>
    <w:rsid w:val="00C87B63"/>
    <w:rsid w:val="00C87CE5"/>
    <w:rsid w:val="00C92D93"/>
    <w:rsid w:val="00CA4CF0"/>
    <w:rsid w:val="00CC4C1A"/>
    <w:rsid w:val="00D20B62"/>
    <w:rsid w:val="00D21D8C"/>
    <w:rsid w:val="00D24513"/>
    <w:rsid w:val="00D35A5B"/>
    <w:rsid w:val="00D54E37"/>
    <w:rsid w:val="00D74D97"/>
    <w:rsid w:val="00D813D6"/>
    <w:rsid w:val="00D96A92"/>
    <w:rsid w:val="00DB2CE6"/>
    <w:rsid w:val="00DB462A"/>
    <w:rsid w:val="00DD0DB8"/>
    <w:rsid w:val="00DD4A06"/>
    <w:rsid w:val="00DE5A6F"/>
    <w:rsid w:val="00DF0091"/>
    <w:rsid w:val="00E23572"/>
    <w:rsid w:val="00E36435"/>
    <w:rsid w:val="00E45AAD"/>
    <w:rsid w:val="00E45C2F"/>
    <w:rsid w:val="00E577CC"/>
    <w:rsid w:val="00E77A3A"/>
    <w:rsid w:val="00EA72F9"/>
    <w:rsid w:val="00EA7C50"/>
    <w:rsid w:val="00F152B5"/>
    <w:rsid w:val="00F16DF6"/>
    <w:rsid w:val="00F3034C"/>
    <w:rsid w:val="00F31B00"/>
    <w:rsid w:val="00F961F4"/>
    <w:rsid w:val="00FA04B2"/>
    <w:rsid w:val="00FC1DF3"/>
    <w:rsid w:val="00FE05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87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87B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7B6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87B63"/>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EA7C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C50"/>
    <w:rPr>
      <w:rFonts w:ascii="Tahoma" w:hAnsi="Tahoma" w:cs="Tahoma"/>
      <w:sz w:val="16"/>
      <w:szCs w:val="16"/>
    </w:rPr>
  </w:style>
  <w:style w:type="paragraph" w:styleId="Prrafodelista">
    <w:name w:val="List Paragraph"/>
    <w:basedOn w:val="Normal"/>
    <w:uiPriority w:val="34"/>
    <w:qFormat/>
    <w:rsid w:val="009A5851"/>
    <w:pPr>
      <w:ind w:left="720"/>
      <w:contextualSpacing/>
    </w:pPr>
  </w:style>
  <w:style w:type="table" w:styleId="Tablaconcuadrcula">
    <w:name w:val="Table Grid"/>
    <w:basedOn w:val="Tablanormal"/>
    <w:uiPriority w:val="59"/>
    <w:rsid w:val="00975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20478"/>
    <w:rPr>
      <w:color w:val="0000FF"/>
      <w:u w:val="single"/>
    </w:rPr>
  </w:style>
  <w:style w:type="paragraph" w:customStyle="1" w:styleId="xl69">
    <w:name w:val="xl69"/>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s-CR"/>
    </w:rPr>
  </w:style>
  <w:style w:type="paragraph" w:customStyle="1" w:styleId="xl70">
    <w:name w:val="xl70"/>
    <w:basedOn w:val="Normal"/>
    <w:rsid w:val="009B6842"/>
    <w:pPr>
      <w:pBdr>
        <w:top w:val="single" w:sz="4" w:space="0" w:color="DCE6F1"/>
        <w:bottom w:val="single" w:sz="4" w:space="0" w:color="DCE6F1"/>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71">
    <w:name w:val="xl71"/>
    <w:basedOn w:val="Normal"/>
    <w:rsid w:val="009B6842"/>
    <w:pPr>
      <w:pBdr>
        <w:top w:val="single" w:sz="4" w:space="0" w:color="DCE6F1"/>
        <w:bottom w:val="single" w:sz="4" w:space="0" w:color="DCE6F1"/>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2">
    <w:name w:val="xl72"/>
    <w:basedOn w:val="Normal"/>
    <w:rsid w:val="009B6842"/>
    <w:pPr>
      <w:pBdr>
        <w:top w:val="single" w:sz="4" w:space="0" w:color="DCE6F1"/>
        <w:bottom w:val="single" w:sz="4" w:space="0" w:color="DCE6F1"/>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73">
    <w:name w:val="xl73"/>
    <w:basedOn w:val="Normal"/>
    <w:rsid w:val="009B6842"/>
    <w:pPr>
      <w:pBdr>
        <w:top w:val="single" w:sz="4" w:space="0" w:color="DCE6F1"/>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4">
    <w:name w:val="xl74"/>
    <w:basedOn w:val="Normal"/>
    <w:rsid w:val="009B6842"/>
    <w:pP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5">
    <w:name w:val="xl75"/>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76">
    <w:name w:val="xl76"/>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7">
    <w:name w:val="xl77"/>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8">
    <w:name w:val="xl78"/>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79">
    <w:name w:val="xl79"/>
    <w:basedOn w:val="Normal"/>
    <w:rsid w:val="009B6842"/>
    <w:pPr>
      <w:pBdr>
        <w:top w:val="single" w:sz="4" w:space="0" w:color="DCE6F1"/>
        <w:bottom w:val="single" w:sz="4" w:space="0" w:color="DCE6F1"/>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0">
    <w:name w:val="xl80"/>
    <w:basedOn w:val="Normal"/>
    <w:rsid w:val="009B6842"/>
    <w:pPr>
      <w:pBdr>
        <w:top w:val="single" w:sz="4" w:space="0" w:color="DCE6F1"/>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1">
    <w:name w:val="xl81"/>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2">
    <w:name w:val="xl82"/>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83">
    <w:name w:val="xl83"/>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4">
    <w:name w:val="xl84"/>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5">
    <w:name w:val="xl85"/>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6">
    <w:name w:val="xl86"/>
    <w:basedOn w:val="Normal"/>
    <w:rsid w:val="009B6842"/>
    <w:pPr>
      <w:pBdr>
        <w:bottom w:val="single" w:sz="4" w:space="0" w:color="DCE6F1"/>
      </w:pBdr>
      <w:shd w:val="clear" w:color="366092" w:fill="366092"/>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CR"/>
    </w:rPr>
  </w:style>
  <w:style w:type="paragraph" w:customStyle="1" w:styleId="xl87">
    <w:name w:val="xl87"/>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88">
    <w:name w:val="xl88"/>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89">
    <w:name w:val="xl89"/>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90">
    <w:name w:val="xl90"/>
    <w:basedOn w:val="Normal"/>
    <w:rsid w:val="009B6842"/>
    <w:pPr>
      <w:pBdr>
        <w:bottom w:val="single" w:sz="4" w:space="0" w:color="DCE6F1"/>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91">
    <w:name w:val="xl91"/>
    <w:basedOn w:val="Normal"/>
    <w:rsid w:val="009B6842"/>
    <w:pPr>
      <w:spacing w:before="100" w:beforeAutospacing="1" w:after="100" w:afterAutospacing="1" w:line="240" w:lineRule="auto"/>
      <w:jc w:val="center"/>
    </w:pPr>
    <w:rPr>
      <w:rFonts w:ascii="Arial" w:eastAsia="Times New Roman" w:hAnsi="Arial" w:cs="Arial"/>
      <w:b/>
      <w:bCs/>
      <w:sz w:val="24"/>
      <w:szCs w:val="24"/>
      <w:lang w:eastAsia="es-CR"/>
    </w:rPr>
  </w:style>
  <w:style w:type="paragraph" w:styleId="TtulodeTDC">
    <w:name w:val="TOC Heading"/>
    <w:basedOn w:val="Ttulo1"/>
    <w:next w:val="Normal"/>
    <w:uiPriority w:val="39"/>
    <w:semiHidden/>
    <w:unhideWhenUsed/>
    <w:qFormat/>
    <w:rsid w:val="005E4156"/>
    <w:pPr>
      <w:outlineLvl w:val="9"/>
    </w:pPr>
    <w:rPr>
      <w:lang w:eastAsia="es-CR"/>
    </w:rPr>
  </w:style>
  <w:style w:type="paragraph" w:styleId="TDC1">
    <w:name w:val="toc 1"/>
    <w:basedOn w:val="Normal"/>
    <w:next w:val="Normal"/>
    <w:autoRedefine/>
    <w:uiPriority w:val="39"/>
    <w:unhideWhenUsed/>
    <w:rsid w:val="005E4156"/>
    <w:pPr>
      <w:spacing w:after="100"/>
    </w:pPr>
  </w:style>
  <w:style w:type="paragraph" w:styleId="TDC2">
    <w:name w:val="toc 2"/>
    <w:basedOn w:val="Normal"/>
    <w:next w:val="Normal"/>
    <w:autoRedefine/>
    <w:uiPriority w:val="39"/>
    <w:unhideWhenUsed/>
    <w:rsid w:val="005E415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87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87B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7B6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87B63"/>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EA7C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C50"/>
    <w:rPr>
      <w:rFonts w:ascii="Tahoma" w:hAnsi="Tahoma" w:cs="Tahoma"/>
      <w:sz w:val="16"/>
      <w:szCs w:val="16"/>
    </w:rPr>
  </w:style>
  <w:style w:type="paragraph" w:styleId="Prrafodelista">
    <w:name w:val="List Paragraph"/>
    <w:basedOn w:val="Normal"/>
    <w:uiPriority w:val="34"/>
    <w:qFormat/>
    <w:rsid w:val="009A5851"/>
    <w:pPr>
      <w:ind w:left="720"/>
      <w:contextualSpacing/>
    </w:pPr>
  </w:style>
  <w:style w:type="table" w:styleId="Tablaconcuadrcula">
    <w:name w:val="Table Grid"/>
    <w:basedOn w:val="Tablanormal"/>
    <w:uiPriority w:val="59"/>
    <w:rsid w:val="00975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20478"/>
    <w:rPr>
      <w:color w:val="0000FF"/>
      <w:u w:val="single"/>
    </w:rPr>
  </w:style>
  <w:style w:type="paragraph" w:customStyle="1" w:styleId="xl69">
    <w:name w:val="xl69"/>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sz w:val="24"/>
      <w:szCs w:val="24"/>
      <w:lang w:eastAsia="es-CR"/>
    </w:rPr>
  </w:style>
  <w:style w:type="paragraph" w:customStyle="1" w:styleId="xl70">
    <w:name w:val="xl70"/>
    <w:basedOn w:val="Normal"/>
    <w:rsid w:val="009B6842"/>
    <w:pPr>
      <w:pBdr>
        <w:top w:val="single" w:sz="4" w:space="0" w:color="DCE6F1"/>
        <w:bottom w:val="single" w:sz="4" w:space="0" w:color="DCE6F1"/>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71">
    <w:name w:val="xl71"/>
    <w:basedOn w:val="Normal"/>
    <w:rsid w:val="009B6842"/>
    <w:pPr>
      <w:pBdr>
        <w:top w:val="single" w:sz="4" w:space="0" w:color="DCE6F1"/>
        <w:bottom w:val="single" w:sz="4" w:space="0" w:color="DCE6F1"/>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2">
    <w:name w:val="xl72"/>
    <w:basedOn w:val="Normal"/>
    <w:rsid w:val="009B6842"/>
    <w:pPr>
      <w:pBdr>
        <w:top w:val="single" w:sz="4" w:space="0" w:color="DCE6F1"/>
        <w:bottom w:val="single" w:sz="4" w:space="0" w:color="DCE6F1"/>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s-CR"/>
    </w:rPr>
  </w:style>
  <w:style w:type="paragraph" w:customStyle="1" w:styleId="xl73">
    <w:name w:val="xl73"/>
    <w:basedOn w:val="Normal"/>
    <w:rsid w:val="009B6842"/>
    <w:pPr>
      <w:pBdr>
        <w:top w:val="single" w:sz="4" w:space="0" w:color="DCE6F1"/>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4">
    <w:name w:val="xl74"/>
    <w:basedOn w:val="Normal"/>
    <w:rsid w:val="009B6842"/>
    <w:pPr>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5">
    <w:name w:val="xl75"/>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76">
    <w:name w:val="xl76"/>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7">
    <w:name w:val="xl77"/>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78">
    <w:name w:val="xl78"/>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79">
    <w:name w:val="xl79"/>
    <w:basedOn w:val="Normal"/>
    <w:rsid w:val="009B6842"/>
    <w:pPr>
      <w:pBdr>
        <w:top w:val="single" w:sz="4" w:space="0" w:color="DCE6F1"/>
        <w:bottom w:val="single" w:sz="4" w:space="0" w:color="DCE6F1"/>
      </w:pBd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0">
    <w:name w:val="xl80"/>
    <w:basedOn w:val="Normal"/>
    <w:rsid w:val="009B6842"/>
    <w:pPr>
      <w:pBdr>
        <w:top w:val="single" w:sz="4" w:space="0" w:color="DCE6F1"/>
        <w:bottom w:val="single" w:sz="4" w:space="0" w:color="4F81BD"/>
      </w:pBdr>
      <w:shd w:val="clear" w:color="DCE6F1" w:fill="DCE6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1">
    <w:name w:val="xl81"/>
    <w:basedOn w:val="Normal"/>
    <w:rsid w:val="009B6842"/>
    <w:pPr>
      <w:pBdr>
        <w:top w:val="single" w:sz="4" w:space="0" w:color="DCE6F1"/>
        <w:bottom w:val="single" w:sz="4" w:space="0" w:color="DCE6F1"/>
      </w:pBdr>
      <w:shd w:val="clear" w:color="95B3D7" w:fill="95B3D7"/>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2">
    <w:name w:val="xl82"/>
    <w:basedOn w:val="Normal"/>
    <w:rsid w:val="009B6842"/>
    <w:pPr>
      <w:pBdr>
        <w:top w:val="single" w:sz="4" w:space="0" w:color="DCE6F1"/>
        <w:bottom w:val="single" w:sz="4" w:space="0" w:color="4F81BD"/>
      </w:pBdr>
      <w:shd w:val="clear" w:color="DCE6F1" w:fill="DCE6F1"/>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s-CR"/>
    </w:rPr>
  </w:style>
  <w:style w:type="paragraph" w:customStyle="1" w:styleId="xl83">
    <w:name w:val="xl83"/>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4">
    <w:name w:val="xl84"/>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5">
    <w:name w:val="xl85"/>
    <w:basedOn w:val="Normal"/>
    <w:rsid w:val="009B6842"/>
    <w:pPr>
      <w:pBdr>
        <w:top w:val="double" w:sz="6" w:space="0" w:color="366092"/>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6">
    <w:name w:val="xl86"/>
    <w:basedOn w:val="Normal"/>
    <w:rsid w:val="009B6842"/>
    <w:pPr>
      <w:pBdr>
        <w:bottom w:val="single" w:sz="4" w:space="0" w:color="DCE6F1"/>
      </w:pBdr>
      <w:shd w:val="clear" w:color="366092" w:fill="366092"/>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s-CR"/>
    </w:rPr>
  </w:style>
  <w:style w:type="paragraph" w:customStyle="1" w:styleId="xl87">
    <w:name w:val="xl87"/>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88">
    <w:name w:val="xl88"/>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89">
    <w:name w:val="xl89"/>
    <w:basedOn w:val="Normal"/>
    <w:rsid w:val="009B6842"/>
    <w:pPr>
      <w:pBdr>
        <w:bottom w:val="single" w:sz="4" w:space="0" w:color="B8CCE4"/>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90">
    <w:name w:val="xl90"/>
    <w:basedOn w:val="Normal"/>
    <w:rsid w:val="009B6842"/>
    <w:pPr>
      <w:pBdr>
        <w:bottom w:val="single" w:sz="4" w:space="0" w:color="DCE6F1"/>
      </w:pBdr>
      <w:shd w:val="clear" w:color="366092" w:fill="366092"/>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CR"/>
    </w:rPr>
  </w:style>
  <w:style w:type="paragraph" w:customStyle="1" w:styleId="xl91">
    <w:name w:val="xl91"/>
    <w:basedOn w:val="Normal"/>
    <w:rsid w:val="009B6842"/>
    <w:pPr>
      <w:spacing w:before="100" w:beforeAutospacing="1" w:after="100" w:afterAutospacing="1" w:line="240" w:lineRule="auto"/>
      <w:jc w:val="center"/>
    </w:pPr>
    <w:rPr>
      <w:rFonts w:ascii="Arial" w:eastAsia="Times New Roman" w:hAnsi="Arial" w:cs="Arial"/>
      <w:b/>
      <w:bCs/>
      <w:sz w:val="24"/>
      <w:szCs w:val="24"/>
      <w:lang w:eastAsia="es-CR"/>
    </w:rPr>
  </w:style>
  <w:style w:type="paragraph" w:styleId="TtulodeTDC">
    <w:name w:val="TOC Heading"/>
    <w:basedOn w:val="Ttulo1"/>
    <w:next w:val="Normal"/>
    <w:uiPriority w:val="39"/>
    <w:semiHidden/>
    <w:unhideWhenUsed/>
    <w:qFormat/>
    <w:rsid w:val="005E4156"/>
    <w:pPr>
      <w:outlineLvl w:val="9"/>
    </w:pPr>
    <w:rPr>
      <w:lang w:eastAsia="es-CR"/>
    </w:rPr>
  </w:style>
  <w:style w:type="paragraph" w:styleId="TDC1">
    <w:name w:val="toc 1"/>
    <w:basedOn w:val="Normal"/>
    <w:next w:val="Normal"/>
    <w:autoRedefine/>
    <w:uiPriority w:val="39"/>
    <w:unhideWhenUsed/>
    <w:rsid w:val="005E4156"/>
    <w:pPr>
      <w:spacing w:after="100"/>
    </w:pPr>
  </w:style>
  <w:style w:type="paragraph" w:styleId="TDC2">
    <w:name w:val="toc 2"/>
    <w:basedOn w:val="Normal"/>
    <w:next w:val="Normal"/>
    <w:autoRedefine/>
    <w:uiPriority w:val="39"/>
    <w:unhideWhenUsed/>
    <w:rsid w:val="005E41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832">
      <w:bodyDiv w:val="1"/>
      <w:marLeft w:val="0"/>
      <w:marRight w:val="0"/>
      <w:marTop w:val="0"/>
      <w:marBottom w:val="0"/>
      <w:divBdr>
        <w:top w:val="none" w:sz="0" w:space="0" w:color="auto"/>
        <w:left w:val="none" w:sz="0" w:space="0" w:color="auto"/>
        <w:bottom w:val="none" w:sz="0" w:space="0" w:color="auto"/>
        <w:right w:val="none" w:sz="0" w:space="0" w:color="auto"/>
      </w:divBdr>
    </w:div>
    <w:div w:id="3676128">
      <w:bodyDiv w:val="1"/>
      <w:marLeft w:val="0"/>
      <w:marRight w:val="0"/>
      <w:marTop w:val="0"/>
      <w:marBottom w:val="0"/>
      <w:divBdr>
        <w:top w:val="none" w:sz="0" w:space="0" w:color="auto"/>
        <w:left w:val="none" w:sz="0" w:space="0" w:color="auto"/>
        <w:bottom w:val="none" w:sz="0" w:space="0" w:color="auto"/>
        <w:right w:val="none" w:sz="0" w:space="0" w:color="auto"/>
      </w:divBdr>
    </w:div>
    <w:div w:id="17704128">
      <w:bodyDiv w:val="1"/>
      <w:marLeft w:val="0"/>
      <w:marRight w:val="0"/>
      <w:marTop w:val="0"/>
      <w:marBottom w:val="0"/>
      <w:divBdr>
        <w:top w:val="none" w:sz="0" w:space="0" w:color="auto"/>
        <w:left w:val="none" w:sz="0" w:space="0" w:color="auto"/>
        <w:bottom w:val="none" w:sz="0" w:space="0" w:color="auto"/>
        <w:right w:val="none" w:sz="0" w:space="0" w:color="auto"/>
      </w:divBdr>
    </w:div>
    <w:div w:id="24793683">
      <w:bodyDiv w:val="1"/>
      <w:marLeft w:val="0"/>
      <w:marRight w:val="0"/>
      <w:marTop w:val="0"/>
      <w:marBottom w:val="0"/>
      <w:divBdr>
        <w:top w:val="none" w:sz="0" w:space="0" w:color="auto"/>
        <w:left w:val="none" w:sz="0" w:space="0" w:color="auto"/>
        <w:bottom w:val="none" w:sz="0" w:space="0" w:color="auto"/>
        <w:right w:val="none" w:sz="0" w:space="0" w:color="auto"/>
      </w:divBdr>
    </w:div>
    <w:div w:id="29427582">
      <w:bodyDiv w:val="1"/>
      <w:marLeft w:val="0"/>
      <w:marRight w:val="0"/>
      <w:marTop w:val="0"/>
      <w:marBottom w:val="0"/>
      <w:divBdr>
        <w:top w:val="none" w:sz="0" w:space="0" w:color="auto"/>
        <w:left w:val="none" w:sz="0" w:space="0" w:color="auto"/>
        <w:bottom w:val="none" w:sz="0" w:space="0" w:color="auto"/>
        <w:right w:val="none" w:sz="0" w:space="0" w:color="auto"/>
      </w:divBdr>
    </w:div>
    <w:div w:id="29695993">
      <w:bodyDiv w:val="1"/>
      <w:marLeft w:val="0"/>
      <w:marRight w:val="0"/>
      <w:marTop w:val="0"/>
      <w:marBottom w:val="0"/>
      <w:divBdr>
        <w:top w:val="none" w:sz="0" w:space="0" w:color="auto"/>
        <w:left w:val="none" w:sz="0" w:space="0" w:color="auto"/>
        <w:bottom w:val="none" w:sz="0" w:space="0" w:color="auto"/>
        <w:right w:val="none" w:sz="0" w:space="0" w:color="auto"/>
      </w:divBdr>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5086593">
      <w:bodyDiv w:val="1"/>
      <w:marLeft w:val="0"/>
      <w:marRight w:val="0"/>
      <w:marTop w:val="0"/>
      <w:marBottom w:val="0"/>
      <w:divBdr>
        <w:top w:val="none" w:sz="0" w:space="0" w:color="auto"/>
        <w:left w:val="none" w:sz="0" w:space="0" w:color="auto"/>
        <w:bottom w:val="none" w:sz="0" w:space="0" w:color="auto"/>
        <w:right w:val="none" w:sz="0" w:space="0" w:color="auto"/>
      </w:divBdr>
    </w:div>
    <w:div w:id="38748590">
      <w:bodyDiv w:val="1"/>
      <w:marLeft w:val="0"/>
      <w:marRight w:val="0"/>
      <w:marTop w:val="0"/>
      <w:marBottom w:val="0"/>
      <w:divBdr>
        <w:top w:val="none" w:sz="0" w:space="0" w:color="auto"/>
        <w:left w:val="none" w:sz="0" w:space="0" w:color="auto"/>
        <w:bottom w:val="none" w:sz="0" w:space="0" w:color="auto"/>
        <w:right w:val="none" w:sz="0" w:space="0" w:color="auto"/>
      </w:divBdr>
    </w:div>
    <w:div w:id="45876408">
      <w:bodyDiv w:val="1"/>
      <w:marLeft w:val="0"/>
      <w:marRight w:val="0"/>
      <w:marTop w:val="0"/>
      <w:marBottom w:val="0"/>
      <w:divBdr>
        <w:top w:val="none" w:sz="0" w:space="0" w:color="auto"/>
        <w:left w:val="none" w:sz="0" w:space="0" w:color="auto"/>
        <w:bottom w:val="none" w:sz="0" w:space="0" w:color="auto"/>
        <w:right w:val="none" w:sz="0" w:space="0" w:color="auto"/>
      </w:divBdr>
    </w:div>
    <w:div w:id="46226642">
      <w:bodyDiv w:val="1"/>
      <w:marLeft w:val="0"/>
      <w:marRight w:val="0"/>
      <w:marTop w:val="0"/>
      <w:marBottom w:val="0"/>
      <w:divBdr>
        <w:top w:val="none" w:sz="0" w:space="0" w:color="auto"/>
        <w:left w:val="none" w:sz="0" w:space="0" w:color="auto"/>
        <w:bottom w:val="none" w:sz="0" w:space="0" w:color="auto"/>
        <w:right w:val="none" w:sz="0" w:space="0" w:color="auto"/>
      </w:divBdr>
    </w:div>
    <w:div w:id="46685531">
      <w:bodyDiv w:val="1"/>
      <w:marLeft w:val="0"/>
      <w:marRight w:val="0"/>
      <w:marTop w:val="0"/>
      <w:marBottom w:val="0"/>
      <w:divBdr>
        <w:top w:val="none" w:sz="0" w:space="0" w:color="auto"/>
        <w:left w:val="none" w:sz="0" w:space="0" w:color="auto"/>
        <w:bottom w:val="none" w:sz="0" w:space="0" w:color="auto"/>
        <w:right w:val="none" w:sz="0" w:space="0" w:color="auto"/>
      </w:divBdr>
    </w:div>
    <w:div w:id="46689514">
      <w:bodyDiv w:val="1"/>
      <w:marLeft w:val="0"/>
      <w:marRight w:val="0"/>
      <w:marTop w:val="0"/>
      <w:marBottom w:val="0"/>
      <w:divBdr>
        <w:top w:val="none" w:sz="0" w:space="0" w:color="auto"/>
        <w:left w:val="none" w:sz="0" w:space="0" w:color="auto"/>
        <w:bottom w:val="none" w:sz="0" w:space="0" w:color="auto"/>
        <w:right w:val="none" w:sz="0" w:space="0" w:color="auto"/>
      </w:divBdr>
    </w:div>
    <w:div w:id="47732039">
      <w:bodyDiv w:val="1"/>
      <w:marLeft w:val="0"/>
      <w:marRight w:val="0"/>
      <w:marTop w:val="0"/>
      <w:marBottom w:val="0"/>
      <w:divBdr>
        <w:top w:val="none" w:sz="0" w:space="0" w:color="auto"/>
        <w:left w:val="none" w:sz="0" w:space="0" w:color="auto"/>
        <w:bottom w:val="none" w:sz="0" w:space="0" w:color="auto"/>
        <w:right w:val="none" w:sz="0" w:space="0" w:color="auto"/>
      </w:divBdr>
    </w:div>
    <w:div w:id="48773743">
      <w:bodyDiv w:val="1"/>
      <w:marLeft w:val="0"/>
      <w:marRight w:val="0"/>
      <w:marTop w:val="0"/>
      <w:marBottom w:val="0"/>
      <w:divBdr>
        <w:top w:val="none" w:sz="0" w:space="0" w:color="auto"/>
        <w:left w:val="none" w:sz="0" w:space="0" w:color="auto"/>
        <w:bottom w:val="none" w:sz="0" w:space="0" w:color="auto"/>
        <w:right w:val="none" w:sz="0" w:space="0" w:color="auto"/>
      </w:divBdr>
    </w:div>
    <w:div w:id="51077609">
      <w:bodyDiv w:val="1"/>
      <w:marLeft w:val="0"/>
      <w:marRight w:val="0"/>
      <w:marTop w:val="0"/>
      <w:marBottom w:val="0"/>
      <w:divBdr>
        <w:top w:val="none" w:sz="0" w:space="0" w:color="auto"/>
        <w:left w:val="none" w:sz="0" w:space="0" w:color="auto"/>
        <w:bottom w:val="none" w:sz="0" w:space="0" w:color="auto"/>
        <w:right w:val="none" w:sz="0" w:space="0" w:color="auto"/>
      </w:divBdr>
    </w:div>
    <w:div w:id="52630280">
      <w:bodyDiv w:val="1"/>
      <w:marLeft w:val="0"/>
      <w:marRight w:val="0"/>
      <w:marTop w:val="0"/>
      <w:marBottom w:val="0"/>
      <w:divBdr>
        <w:top w:val="none" w:sz="0" w:space="0" w:color="auto"/>
        <w:left w:val="none" w:sz="0" w:space="0" w:color="auto"/>
        <w:bottom w:val="none" w:sz="0" w:space="0" w:color="auto"/>
        <w:right w:val="none" w:sz="0" w:space="0" w:color="auto"/>
      </w:divBdr>
    </w:div>
    <w:div w:id="54359960">
      <w:bodyDiv w:val="1"/>
      <w:marLeft w:val="0"/>
      <w:marRight w:val="0"/>
      <w:marTop w:val="0"/>
      <w:marBottom w:val="0"/>
      <w:divBdr>
        <w:top w:val="none" w:sz="0" w:space="0" w:color="auto"/>
        <w:left w:val="none" w:sz="0" w:space="0" w:color="auto"/>
        <w:bottom w:val="none" w:sz="0" w:space="0" w:color="auto"/>
        <w:right w:val="none" w:sz="0" w:space="0" w:color="auto"/>
      </w:divBdr>
    </w:div>
    <w:div w:id="55251809">
      <w:bodyDiv w:val="1"/>
      <w:marLeft w:val="0"/>
      <w:marRight w:val="0"/>
      <w:marTop w:val="0"/>
      <w:marBottom w:val="0"/>
      <w:divBdr>
        <w:top w:val="none" w:sz="0" w:space="0" w:color="auto"/>
        <w:left w:val="none" w:sz="0" w:space="0" w:color="auto"/>
        <w:bottom w:val="none" w:sz="0" w:space="0" w:color="auto"/>
        <w:right w:val="none" w:sz="0" w:space="0" w:color="auto"/>
      </w:divBdr>
    </w:div>
    <w:div w:id="57289713">
      <w:bodyDiv w:val="1"/>
      <w:marLeft w:val="0"/>
      <w:marRight w:val="0"/>
      <w:marTop w:val="0"/>
      <w:marBottom w:val="0"/>
      <w:divBdr>
        <w:top w:val="none" w:sz="0" w:space="0" w:color="auto"/>
        <w:left w:val="none" w:sz="0" w:space="0" w:color="auto"/>
        <w:bottom w:val="none" w:sz="0" w:space="0" w:color="auto"/>
        <w:right w:val="none" w:sz="0" w:space="0" w:color="auto"/>
      </w:divBdr>
    </w:div>
    <w:div w:id="67968451">
      <w:bodyDiv w:val="1"/>
      <w:marLeft w:val="0"/>
      <w:marRight w:val="0"/>
      <w:marTop w:val="0"/>
      <w:marBottom w:val="0"/>
      <w:divBdr>
        <w:top w:val="none" w:sz="0" w:space="0" w:color="auto"/>
        <w:left w:val="none" w:sz="0" w:space="0" w:color="auto"/>
        <w:bottom w:val="none" w:sz="0" w:space="0" w:color="auto"/>
        <w:right w:val="none" w:sz="0" w:space="0" w:color="auto"/>
      </w:divBdr>
    </w:div>
    <w:div w:id="70736139">
      <w:bodyDiv w:val="1"/>
      <w:marLeft w:val="0"/>
      <w:marRight w:val="0"/>
      <w:marTop w:val="0"/>
      <w:marBottom w:val="0"/>
      <w:divBdr>
        <w:top w:val="none" w:sz="0" w:space="0" w:color="auto"/>
        <w:left w:val="none" w:sz="0" w:space="0" w:color="auto"/>
        <w:bottom w:val="none" w:sz="0" w:space="0" w:color="auto"/>
        <w:right w:val="none" w:sz="0" w:space="0" w:color="auto"/>
      </w:divBdr>
    </w:div>
    <w:div w:id="76438709">
      <w:bodyDiv w:val="1"/>
      <w:marLeft w:val="0"/>
      <w:marRight w:val="0"/>
      <w:marTop w:val="0"/>
      <w:marBottom w:val="0"/>
      <w:divBdr>
        <w:top w:val="none" w:sz="0" w:space="0" w:color="auto"/>
        <w:left w:val="none" w:sz="0" w:space="0" w:color="auto"/>
        <w:bottom w:val="none" w:sz="0" w:space="0" w:color="auto"/>
        <w:right w:val="none" w:sz="0" w:space="0" w:color="auto"/>
      </w:divBdr>
    </w:div>
    <w:div w:id="81221498">
      <w:bodyDiv w:val="1"/>
      <w:marLeft w:val="0"/>
      <w:marRight w:val="0"/>
      <w:marTop w:val="0"/>
      <w:marBottom w:val="0"/>
      <w:divBdr>
        <w:top w:val="none" w:sz="0" w:space="0" w:color="auto"/>
        <w:left w:val="none" w:sz="0" w:space="0" w:color="auto"/>
        <w:bottom w:val="none" w:sz="0" w:space="0" w:color="auto"/>
        <w:right w:val="none" w:sz="0" w:space="0" w:color="auto"/>
      </w:divBdr>
    </w:div>
    <w:div w:id="96223249">
      <w:bodyDiv w:val="1"/>
      <w:marLeft w:val="0"/>
      <w:marRight w:val="0"/>
      <w:marTop w:val="0"/>
      <w:marBottom w:val="0"/>
      <w:divBdr>
        <w:top w:val="none" w:sz="0" w:space="0" w:color="auto"/>
        <w:left w:val="none" w:sz="0" w:space="0" w:color="auto"/>
        <w:bottom w:val="none" w:sz="0" w:space="0" w:color="auto"/>
        <w:right w:val="none" w:sz="0" w:space="0" w:color="auto"/>
      </w:divBdr>
    </w:div>
    <w:div w:id="107891997">
      <w:bodyDiv w:val="1"/>
      <w:marLeft w:val="0"/>
      <w:marRight w:val="0"/>
      <w:marTop w:val="0"/>
      <w:marBottom w:val="0"/>
      <w:divBdr>
        <w:top w:val="none" w:sz="0" w:space="0" w:color="auto"/>
        <w:left w:val="none" w:sz="0" w:space="0" w:color="auto"/>
        <w:bottom w:val="none" w:sz="0" w:space="0" w:color="auto"/>
        <w:right w:val="none" w:sz="0" w:space="0" w:color="auto"/>
      </w:divBdr>
    </w:div>
    <w:div w:id="110588708">
      <w:bodyDiv w:val="1"/>
      <w:marLeft w:val="0"/>
      <w:marRight w:val="0"/>
      <w:marTop w:val="0"/>
      <w:marBottom w:val="0"/>
      <w:divBdr>
        <w:top w:val="none" w:sz="0" w:space="0" w:color="auto"/>
        <w:left w:val="none" w:sz="0" w:space="0" w:color="auto"/>
        <w:bottom w:val="none" w:sz="0" w:space="0" w:color="auto"/>
        <w:right w:val="none" w:sz="0" w:space="0" w:color="auto"/>
      </w:divBdr>
    </w:div>
    <w:div w:id="130482229">
      <w:bodyDiv w:val="1"/>
      <w:marLeft w:val="0"/>
      <w:marRight w:val="0"/>
      <w:marTop w:val="0"/>
      <w:marBottom w:val="0"/>
      <w:divBdr>
        <w:top w:val="none" w:sz="0" w:space="0" w:color="auto"/>
        <w:left w:val="none" w:sz="0" w:space="0" w:color="auto"/>
        <w:bottom w:val="none" w:sz="0" w:space="0" w:color="auto"/>
        <w:right w:val="none" w:sz="0" w:space="0" w:color="auto"/>
      </w:divBdr>
    </w:div>
    <w:div w:id="130710039">
      <w:bodyDiv w:val="1"/>
      <w:marLeft w:val="0"/>
      <w:marRight w:val="0"/>
      <w:marTop w:val="0"/>
      <w:marBottom w:val="0"/>
      <w:divBdr>
        <w:top w:val="none" w:sz="0" w:space="0" w:color="auto"/>
        <w:left w:val="none" w:sz="0" w:space="0" w:color="auto"/>
        <w:bottom w:val="none" w:sz="0" w:space="0" w:color="auto"/>
        <w:right w:val="none" w:sz="0" w:space="0" w:color="auto"/>
      </w:divBdr>
    </w:div>
    <w:div w:id="132337290">
      <w:bodyDiv w:val="1"/>
      <w:marLeft w:val="0"/>
      <w:marRight w:val="0"/>
      <w:marTop w:val="0"/>
      <w:marBottom w:val="0"/>
      <w:divBdr>
        <w:top w:val="none" w:sz="0" w:space="0" w:color="auto"/>
        <w:left w:val="none" w:sz="0" w:space="0" w:color="auto"/>
        <w:bottom w:val="none" w:sz="0" w:space="0" w:color="auto"/>
        <w:right w:val="none" w:sz="0" w:space="0" w:color="auto"/>
      </w:divBdr>
    </w:div>
    <w:div w:id="132911941">
      <w:bodyDiv w:val="1"/>
      <w:marLeft w:val="0"/>
      <w:marRight w:val="0"/>
      <w:marTop w:val="0"/>
      <w:marBottom w:val="0"/>
      <w:divBdr>
        <w:top w:val="none" w:sz="0" w:space="0" w:color="auto"/>
        <w:left w:val="none" w:sz="0" w:space="0" w:color="auto"/>
        <w:bottom w:val="none" w:sz="0" w:space="0" w:color="auto"/>
        <w:right w:val="none" w:sz="0" w:space="0" w:color="auto"/>
      </w:divBdr>
    </w:div>
    <w:div w:id="133301783">
      <w:bodyDiv w:val="1"/>
      <w:marLeft w:val="0"/>
      <w:marRight w:val="0"/>
      <w:marTop w:val="0"/>
      <w:marBottom w:val="0"/>
      <w:divBdr>
        <w:top w:val="none" w:sz="0" w:space="0" w:color="auto"/>
        <w:left w:val="none" w:sz="0" w:space="0" w:color="auto"/>
        <w:bottom w:val="none" w:sz="0" w:space="0" w:color="auto"/>
        <w:right w:val="none" w:sz="0" w:space="0" w:color="auto"/>
      </w:divBdr>
    </w:div>
    <w:div w:id="133640706">
      <w:bodyDiv w:val="1"/>
      <w:marLeft w:val="0"/>
      <w:marRight w:val="0"/>
      <w:marTop w:val="0"/>
      <w:marBottom w:val="0"/>
      <w:divBdr>
        <w:top w:val="none" w:sz="0" w:space="0" w:color="auto"/>
        <w:left w:val="none" w:sz="0" w:space="0" w:color="auto"/>
        <w:bottom w:val="none" w:sz="0" w:space="0" w:color="auto"/>
        <w:right w:val="none" w:sz="0" w:space="0" w:color="auto"/>
      </w:divBdr>
    </w:div>
    <w:div w:id="134567695">
      <w:bodyDiv w:val="1"/>
      <w:marLeft w:val="0"/>
      <w:marRight w:val="0"/>
      <w:marTop w:val="0"/>
      <w:marBottom w:val="0"/>
      <w:divBdr>
        <w:top w:val="none" w:sz="0" w:space="0" w:color="auto"/>
        <w:left w:val="none" w:sz="0" w:space="0" w:color="auto"/>
        <w:bottom w:val="none" w:sz="0" w:space="0" w:color="auto"/>
        <w:right w:val="none" w:sz="0" w:space="0" w:color="auto"/>
      </w:divBdr>
    </w:div>
    <w:div w:id="136846131">
      <w:bodyDiv w:val="1"/>
      <w:marLeft w:val="0"/>
      <w:marRight w:val="0"/>
      <w:marTop w:val="0"/>
      <w:marBottom w:val="0"/>
      <w:divBdr>
        <w:top w:val="none" w:sz="0" w:space="0" w:color="auto"/>
        <w:left w:val="none" w:sz="0" w:space="0" w:color="auto"/>
        <w:bottom w:val="none" w:sz="0" w:space="0" w:color="auto"/>
        <w:right w:val="none" w:sz="0" w:space="0" w:color="auto"/>
      </w:divBdr>
    </w:div>
    <w:div w:id="142478152">
      <w:bodyDiv w:val="1"/>
      <w:marLeft w:val="0"/>
      <w:marRight w:val="0"/>
      <w:marTop w:val="0"/>
      <w:marBottom w:val="0"/>
      <w:divBdr>
        <w:top w:val="none" w:sz="0" w:space="0" w:color="auto"/>
        <w:left w:val="none" w:sz="0" w:space="0" w:color="auto"/>
        <w:bottom w:val="none" w:sz="0" w:space="0" w:color="auto"/>
        <w:right w:val="none" w:sz="0" w:space="0" w:color="auto"/>
      </w:divBdr>
    </w:div>
    <w:div w:id="150878216">
      <w:bodyDiv w:val="1"/>
      <w:marLeft w:val="0"/>
      <w:marRight w:val="0"/>
      <w:marTop w:val="0"/>
      <w:marBottom w:val="0"/>
      <w:divBdr>
        <w:top w:val="none" w:sz="0" w:space="0" w:color="auto"/>
        <w:left w:val="none" w:sz="0" w:space="0" w:color="auto"/>
        <w:bottom w:val="none" w:sz="0" w:space="0" w:color="auto"/>
        <w:right w:val="none" w:sz="0" w:space="0" w:color="auto"/>
      </w:divBdr>
    </w:div>
    <w:div w:id="163328121">
      <w:bodyDiv w:val="1"/>
      <w:marLeft w:val="0"/>
      <w:marRight w:val="0"/>
      <w:marTop w:val="0"/>
      <w:marBottom w:val="0"/>
      <w:divBdr>
        <w:top w:val="none" w:sz="0" w:space="0" w:color="auto"/>
        <w:left w:val="none" w:sz="0" w:space="0" w:color="auto"/>
        <w:bottom w:val="none" w:sz="0" w:space="0" w:color="auto"/>
        <w:right w:val="none" w:sz="0" w:space="0" w:color="auto"/>
      </w:divBdr>
    </w:div>
    <w:div w:id="174226045">
      <w:bodyDiv w:val="1"/>
      <w:marLeft w:val="0"/>
      <w:marRight w:val="0"/>
      <w:marTop w:val="0"/>
      <w:marBottom w:val="0"/>
      <w:divBdr>
        <w:top w:val="none" w:sz="0" w:space="0" w:color="auto"/>
        <w:left w:val="none" w:sz="0" w:space="0" w:color="auto"/>
        <w:bottom w:val="none" w:sz="0" w:space="0" w:color="auto"/>
        <w:right w:val="none" w:sz="0" w:space="0" w:color="auto"/>
      </w:divBdr>
    </w:div>
    <w:div w:id="175312709">
      <w:bodyDiv w:val="1"/>
      <w:marLeft w:val="0"/>
      <w:marRight w:val="0"/>
      <w:marTop w:val="0"/>
      <w:marBottom w:val="0"/>
      <w:divBdr>
        <w:top w:val="none" w:sz="0" w:space="0" w:color="auto"/>
        <w:left w:val="none" w:sz="0" w:space="0" w:color="auto"/>
        <w:bottom w:val="none" w:sz="0" w:space="0" w:color="auto"/>
        <w:right w:val="none" w:sz="0" w:space="0" w:color="auto"/>
      </w:divBdr>
    </w:div>
    <w:div w:id="179205973">
      <w:bodyDiv w:val="1"/>
      <w:marLeft w:val="0"/>
      <w:marRight w:val="0"/>
      <w:marTop w:val="0"/>
      <w:marBottom w:val="0"/>
      <w:divBdr>
        <w:top w:val="none" w:sz="0" w:space="0" w:color="auto"/>
        <w:left w:val="none" w:sz="0" w:space="0" w:color="auto"/>
        <w:bottom w:val="none" w:sz="0" w:space="0" w:color="auto"/>
        <w:right w:val="none" w:sz="0" w:space="0" w:color="auto"/>
      </w:divBdr>
    </w:div>
    <w:div w:id="197594624">
      <w:bodyDiv w:val="1"/>
      <w:marLeft w:val="0"/>
      <w:marRight w:val="0"/>
      <w:marTop w:val="0"/>
      <w:marBottom w:val="0"/>
      <w:divBdr>
        <w:top w:val="none" w:sz="0" w:space="0" w:color="auto"/>
        <w:left w:val="none" w:sz="0" w:space="0" w:color="auto"/>
        <w:bottom w:val="none" w:sz="0" w:space="0" w:color="auto"/>
        <w:right w:val="none" w:sz="0" w:space="0" w:color="auto"/>
      </w:divBdr>
    </w:div>
    <w:div w:id="199785391">
      <w:bodyDiv w:val="1"/>
      <w:marLeft w:val="0"/>
      <w:marRight w:val="0"/>
      <w:marTop w:val="0"/>
      <w:marBottom w:val="0"/>
      <w:divBdr>
        <w:top w:val="none" w:sz="0" w:space="0" w:color="auto"/>
        <w:left w:val="none" w:sz="0" w:space="0" w:color="auto"/>
        <w:bottom w:val="none" w:sz="0" w:space="0" w:color="auto"/>
        <w:right w:val="none" w:sz="0" w:space="0" w:color="auto"/>
      </w:divBdr>
    </w:div>
    <w:div w:id="202253407">
      <w:bodyDiv w:val="1"/>
      <w:marLeft w:val="0"/>
      <w:marRight w:val="0"/>
      <w:marTop w:val="0"/>
      <w:marBottom w:val="0"/>
      <w:divBdr>
        <w:top w:val="none" w:sz="0" w:space="0" w:color="auto"/>
        <w:left w:val="none" w:sz="0" w:space="0" w:color="auto"/>
        <w:bottom w:val="none" w:sz="0" w:space="0" w:color="auto"/>
        <w:right w:val="none" w:sz="0" w:space="0" w:color="auto"/>
      </w:divBdr>
    </w:div>
    <w:div w:id="206842687">
      <w:bodyDiv w:val="1"/>
      <w:marLeft w:val="0"/>
      <w:marRight w:val="0"/>
      <w:marTop w:val="0"/>
      <w:marBottom w:val="0"/>
      <w:divBdr>
        <w:top w:val="none" w:sz="0" w:space="0" w:color="auto"/>
        <w:left w:val="none" w:sz="0" w:space="0" w:color="auto"/>
        <w:bottom w:val="none" w:sz="0" w:space="0" w:color="auto"/>
        <w:right w:val="none" w:sz="0" w:space="0" w:color="auto"/>
      </w:divBdr>
    </w:div>
    <w:div w:id="208033948">
      <w:bodyDiv w:val="1"/>
      <w:marLeft w:val="0"/>
      <w:marRight w:val="0"/>
      <w:marTop w:val="0"/>
      <w:marBottom w:val="0"/>
      <w:divBdr>
        <w:top w:val="none" w:sz="0" w:space="0" w:color="auto"/>
        <w:left w:val="none" w:sz="0" w:space="0" w:color="auto"/>
        <w:bottom w:val="none" w:sz="0" w:space="0" w:color="auto"/>
        <w:right w:val="none" w:sz="0" w:space="0" w:color="auto"/>
      </w:divBdr>
    </w:div>
    <w:div w:id="229730136">
      <w:bodyDiv w:val="1"/>
      <w:marLeft w:val="0"/>
      <w:marRight w:val="0"/>
      <w:marTop w:val="0"/>
      <w:marBottom w:val="0"/>
      <w:divBdr>
        <w:top w:val="none" w:sz="0" w:space="0" w:color="auto"/>
        <w:left w:val="none" w:sz="0" w:space="0" w:color="auto"/>
        <w:bottom w:val="none" w:sz="0" w:space="0" w:color="auto"/>
        <w:right w:val="none" w:sz="0" w:space="0" w:color="auto"/>
      </w:divBdr>
    </w:div>
    <w:div w:id="230508388">
      <w:bodyDiv w:val="1"/>
      <w:marLeft w:val="0"/>
      <w:marRight w:val="0"/>
      <w:marTop w:val="0"/>
      <w:marBottom w:val="0"/>
      <w:divBdr>
        <w:top w:val="none" w:sz="0" w:space="0" w:color="auto"/>
        <w:left w:val="none" w:sz="0" w:space="0" w:color="auto"/>
        <w:bottom w:val="none" w:sz="0" w:space="0" w:color="auto"/>
        <w:right w:val="none" w:sz="0" w:space="0" w:color="auto"/>
      </w:divBdr>
    </w:div>
    <w:div w:id="234777672">
      <w:bodyDiv w:val="1"/>
      <w:marLeft w:val="0"/>
      <w:marRight w:val="0"/>
      <w:marTop w:val="0"/>
      <w:marBottom w:val="0"/>
      <w:divBdr>
        <w:top w:val="none" w:sz="0" w:space="0" w:color="auto"/>
        <w:left w:val="none" w:sz="0" w:space="0" w:color="auto"/>
        <w:bottom w:val="none" w:sz="0" w:space="0" w:color="auto"/>
        <w:right w:val="none" w:sz="0" w:space="0" w:color="auto"/>
      </w:divBdr>
    </w:div>
    <w:div w:id="239948967">
      <w:bodyDiv w:val="1"/>
      <w:marLeft w:val="0"/>
      <w:marRight w:val="0"/>
      <w:marTop w:val="0"/>
      <w:marBottom w:val="0"/>
      <w:divBdr>
        <w:top w:val="none" w:sz="0" w:space="0" w:color="auto"/>
        <w:left w:val="none" w:sz="0" w:space="0" w:color="auto"/>
        <w:bottom w:val="none" w:sz="0" w:space="0" w:color="auto"/>
        <w:right w:val="none" w:sz="0" w:space="0" w:color="auto"/>
      </w:divBdr>
    </w:div>
    <w:div w:id="249506384">
      <w:bodyDiv w:val="1"/>
      <w:marLeft w:val="0"/>
      <w:marRight w:val="0"/>
      <w:marTop w:val="0"/>
      <w:marBottom w:val="0"/>
      <w:divBdr>
        <w:top w:val="none" w:sz="0" w:space="0" w:color="auto"/>
        <w:left w:val="none" w:sz="0" w:space="0" w:color="auto"/>
        <w:bottom w:val="none" w:sz="0" w:space="0" w:color="auto"/>
        <w:right w:val="none" w:sz="0" w:space="0" w:color="auto"/>
      </w:divBdr>
    </w:div>
    <w:div w:id="251158602">
      <w:bodyDiv w:val="1"/>
      <w:marLeft w:val="0"/>
      <w:marRight w:val="0"/>
      <w:marTop w:val="0"/>
      <w:marBottom w:val="0"/>
      <w:divBdr>
        <w:top w:val="none" w:sz="0" w:space="0" w:color="auto"/>
        <w:left w:val="none" w:sz="0" w:space="0" w:color="auto"/>
        <w:bottom w:val="none" w:sz="0" w:space="0" w:color="auto"/>
        <w:right w:val="none" w:sz="0" w:space="0" w:color="auto"/>
      </w:divBdr>
    </w:div>
    <w:div w:id="252205354">
      <w:bodyDiv w:val="1"/>
      <w:marLeft w:val="0"/>
      <w:marRight w:val="0"/>
      <w:marTop w:val="0"/>
      <w:marBottom w:val="0"/>
      <w:divBdr>
        <w:top w:val="none" w:sz="0" w:space="0" w:color="auto"/>
        <w:left w:val="none" w:sz="0" w:space="0" w:color="auto"/>
        <w:bottom w:val="none" w:sz="0" w:space="0" w:color="auto"/>
        <w:right w:val="none" w:sz="0" w:space="0" w:color="auto"/>
      </w:divBdr>
    </w:div>
    <w:div w:id="253830466">
      <w:bodyDiv w:val="1"/>
      <w:marLeft w:val="0"/>
      <w:marRight w:val="0"/>
      <w:marTop w:val="0"/>
      <w:marBottom w:val="0"/>
      <w:divBdr>
        <w:top w:val="none" w:sz="0" w:space="0" w:color="auto"/>
        <w:left w:val="none" w:sz="0" w:space="0" w:color="auto"/>
        <w:bottom w:val="none" w:sz="0" w:space="0" w:color="auto"/>
        <w:right w:val="none" w:sz="0" w:space="0" w:color="auto"/>
      </w:divBdr>
    </w:div>
    <w:div w:id="260187419">
      <w:bodyDiv w:val="1"/>
      <w:marLeft w:val="0"/>
      <w:marRight w:val="0"/>
      <w:marTop w:val="0"/>
      <w:marBottom w:val="0"/>
      <w:divBdr>
        <w:top w:val="none" w:sz="0" w:space="0" w:color="auto"/>
        <w:left w:val="none" w:sz="0" w:space="0" w:color="auto"/>
        <w:bottom w:val="none" w:sz="0" w:space="0" w:color="auto"/>
        <w:right w:val="none" w:sz="0" w:space="0" w:color="auto"/>
      </w:divBdr>
    </w:div>
    <w:div w:id="261501036">
      <w:bodyDiv w:val="1"/>
      <w:marLeft w:val="0"/>
      <w:marRight w:val="0"/>
      <w:marTop w:val="0"/>
      <w:marBottom w:val="0"/>
      <w:divBdr>
        <w:top w:val="none" w:sz="0" w:space="0" w:color="auto"/>
        <w:left w:val="none" w:sz="0" w:space="0" w:color="auto"/>
        <w:bottom w:val="none" w:sz="0" w:space="0" w:color="auto"/>
        <w:right w:val="none" w:sz="0" w:space="0" w:color="auto"/>
      </w:divBdr>
    </w:div>
    <w:div w:id="263344388">
      <w:bodyDiv w:val="1"/>
      <w:marLeft w:val="0"/>
      <w:marRight w:val="0"/>
      <w:marTop w:val="0"/>
      <w:marBottom w:val="0"/>
      <w:divBdr>
        <w:top w:val="none" w:sz="0" w:space="0" w:color="auto"/>
        <w:left w:val="none" w:sz="0" w:space="0" w:color="auto"/>
        <w:bottom w:val="none" w:sz="0" w:space="0" w:color="auto"/>
        <w:right w:val="none" w:sz="0" w:space="0" w:color="auto"/>
      </w:divBdr>
    </w:div>
    <w:div w:id="264927231">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75870363">
      <w:bodyDiv w:val="1"/>
      <w:marLeft w:val="0"/>
      <w:marRight w:val="0"/>
      <w:marTop w:val="0"/>
      <w:marBottom w:val="0"/>
      <w:divBdr>
        <w:top w:val="none" w:sz="0" w:space="0" w:color="auto"/>
        <w:left w:val="none" w:sz="0" w:space="0" w:color="auto"/>
        <w:bottom w:val="none" w:sz="0" w:space="0" w:color="auto"/>
        <w:right w:val="none" w:sz="0" w:space="0" w:color="auto"/>
      </w:divBdr>
    </w:div>
    <w:div w:id="276955993">
      <w:bodyDiv w:val="1"/>
      <w:marLeft w:val="0"/>
      <w:marRight w:val="0"/>
      <w:marTop w:val="0"/>
      <w:marBottom w:val="0"/>
      <w:divBdr>
        <w:top w:val="none" w:sz="0" w:space="0" w:color="auto"/>
        <w:left w:val="none" w:sz="0" w:space="0" w:color="auto"/>
        <w:bottom w:val="none" w:sz="0" w:space="0" w:color="auto"/>
        <w:right w:val="none" w:sz="0" w:space="0" w:color="auto"/>
      </w:divBdr>
    </w:div>
    <w:div w:id="301203923">
      <w:bodyDiv w:val="1"/>
      <w:marLeft w:val="0"/>
      <w:marRight w:val="0"/>
      <w:marTop w:val="0"/>
      <w:marBottom w:val="0"/>
      <w:divBdr>
        <w:top w:val="none" w:sz="0" w:space="0" w:color="auto"/>
        <w:left w:val="none" w:sz="0" w:space="0" w:color="auto"/>
        <w:bottom w:val="none" w:sz="0" w:space="0" w:color="auto"/>
        <w:right w:val="none" w:sz="0" w:space="0" w:color="auto"/>
      </w:divBdr>
    </w:div>
    <w:div w:id="306011721">
      <w:bodyDiv w:val="1"/>
      <w:marLeft w:val="0"/>
      <w:marRight w:val="0"/>
      <w:marTop w:val="0"/>
      <w:marBottom w:val="0"/>
      <w:divBdr>
        <w:top w:val="none" w:sz="0" w:space="0" w:color="auto"/>
        <w:left w:val="none" w:sz="0" w:space="0" w:color="auto"/>
        <w:bottom w:val="none" w:sz="0" w:space="0" w:color="auto"/>
        <w:right w:val="none" w:sz="0" w:space="0" w:color="auto"/>
      </w:divBdr>
    </w:div>
    <w:div w:id="306710312">
      <w:bodyDiv w:val="1"/>
      <w:marLeft w:val="0"/>
      <w:marRight w:val="0"/>
      <w:marTop w:val="0"/>
      <w:marBottom w:val="0"/>
      <w:divBdr>
        <w:top w:val="none" w:sz="0" w:space="0" w:color="auto"/>
        <w:left w:val="none" w:sz="0" w:space="0" w:color="auto"/>
        <w:bottom w:val="none" w:sz="0" w:space="0" w:color="auto"/>
        <w:right w:val="none" w:sz="0" w:space="0" w:color="auto"/>
      </w:divBdr>
    </w:div>
    <w:div w:id="309557756">
      <w:bodyDiv w:val="1"/>
      <w:marLeft w:val="0"/>
      <w:marRight w:val="0"/>
      <w:marTop w:val="0"/>
      <w:marBottom w:val="0"/>
      <w:divBdr>
        <w:top w:val="none" w:sz="0" w:space="0" w:color="auto"/>
        <w:left w:val="none" w:sz="0" w:space="0" w:color="auto"/>
        <w:bottom w:val="none" w:sz="0" w:space="0" w:color="auto"/>
        <w:right w:val="none" w:sz="0" w:space="0" w:color="auto"/>
      </w:divBdr>
    </w:div>
    <w:div w:id="310869758">
      <w:bodyDiv w:val="1"/>
      <w:marLeft w:val="0"/>
      <w:marRight w:val="0"/>
      <w:marTop w:val="0"/>
      <w:marBottom w:val="0"/>
      <w:divBdr>
        <w:top w:val="none" w:sz="0" w:space="0" w:color="auto"/>
        <w:left w:val="none" w:sz="0" w:space="0" w:color="auto"/>
        <w:bottom w:val="none" w:sz="0" w:space="0" w:color="auto"/>
        <w:right w:val="none" w:sz="0" w:space="0" w:color="auto"/>
      </w:divBdr>
    </w:div>
    <w:div w:id="317809796">
      <w:bodyDiv w:val="1"/>
      <w:marLeft w:val="0"/>
      <w:marRight w:val="0"/>
      <w:marTop w:val="0"/>
      <w:marBottom w:val="0"/>
      <w:divBdr>
        <w:top w:val="none" w:sz="0" w:space="0" w:color="auto"/>
        <w:left w:val="none" w:sz="0" w:space="0" w:color="auto"/>
        <w:bottom w:val="none" w:sz="0" w:space="0" w:color="auto"/>
        <w:right w:val="none" w:sz="0" w:space="0" w:color="auto"/>
      </w:divBdr>
    </w:div>
    <w:div w:id="320936624">
      <w:bodyDiv w:val="1"/>
      <w:marLeft w:val="0"/>
      <w:marRight w:val="0"/>
      <w:marTop w:val="0"/>
      <w:marBottom w:val="0"/>
      <w:divBdr>
        <w:top w:val="none" w:sz="0" w:space="0" w:color="auto"/>
        <w:left w:val="none" w:sz="0" w:space="0" w:color="auto"/>
        <w:bottom w:val="none" w:sz="0" w:space="0" w:color="auto"/>
        <w:right w:val="none" w:sz="0" w:space="0" w:color="auto"/>
      </w:divBdr>
    </w:div>
    <w:div w:id="322314462">
      <w:bodyDiv w:val="1"/>
      <w:marLeft w:val="0"/>
      <w:marRight w:val="0"/>
      <w:marTop w:val="0"/>
      <w:marBottom w:val="0"/>
      <w:divBdr>
        <w:top w:val="none" w:sz="0" w:space="0" w:color="auto"/>
        <w:left w:val="none" w:sz="0" w:space="0" w:color="auto"/>
        <w:bottom w:val="none" w:sz="0" w:space="0" w:color="auto"/>
        <w:right w:val="none" w:sz="0" w:space="0" w:color="auto"/>
      </w:divBdr>
    </w:div>
    <w:div w:id="332992812">
      <w:bodyDiv w:val="1"/>
      <w:marLeft w:val="0"/>
      <w:marRight w:val="0"/>
      <w:marTop w:val="0"/>
      <w:marBottom w:val="0"/>
      <w:divBdr>
        <w:top w:val="none" w:sz="0" w:space="0" w:color="auto"/>
        <w:left w:val="none" w:sz="0" w:space="0" w:color="auto"/>
        <w:bottom w:val="none" w:sz="0" w:space="0" w:color="auto"/>
        <w:right w:val="none" w:sz="0" w:space="0" w:color="auto"/>
      </w:divBdr>
    </w:div>
    <w:div w:id="352418359">
      <w:bodyDiv w:val="1"/>
      <w:marLeft w:val="0"/>
      <w:marRight w:val="0"/>
      <w:marTop w:val="0"/>
      <w:marBottom w:val="0"/>
      <w:divBdr>
        <w:top w:val="none" w:sz="0" w:space="0" w:color="auto"/>
        <w:left w:val="none" w:sz="0" w:space="0" w:color="auto"/>
        <w:bottom w:val="none" w:sz="0" w:space="0" w:color="auto"/>
        <w:right w:val="none" w:sz="0" w:space="0" w:color="auto"/>
      </w:divBdr>
    </w:div>
    <w:div w:id="354813454">
      <w:bodyDiv w:val="1"/>
      <w:marLeft w:val="0"/>
      <w:marRight w:val="0"/>
      <w:marTop w:val="0"/>
      <w:marBottom w:val="0"/>
      <w:divBdr>
        <w:top w:val="none" w:sz="0" w:space="0" w:color="auto"/>
        <w:left w:val="none" w:sz="0" w:space="0" w:color="auto"/>
        <w:bottom w:val="none" w:sz="0" w:space="0" w:color="auto"/>
        <w:right w:val="none" w:sz="0" w:space="0" w:color="auto"/>
      </w:divBdr>
    </w:div>
    <w:div w:id="358361257">
      <w:bodyDiv w:val="1"/>
      <w:marLeft w:val="0"/>
      <w:marRight w:val="0"/>
      <w:marTop w:val="0"/>
      <w:marBottom w:val="0"/>
      <w:divBdr>
        <w:top w:val="none" w:sz="0" w:space="0" w:color="auto"/>
        <w:left w:val="none" w:sz="0" w:space="0" w:color="auto"/>
        <w:bottom w:val="none" w:sz="0" w:space="0" w:color="auto"/>
        <w:right w:val="none" w:sz="0" w:space="0" w:color="auto"/>
      </w:divBdr>
    </w:div>
    <w:div w:id="360208299">
      <w:bodyDiv w:val="1"/>
      <w:marLeft w:val="0"/>
      <w:marRight w:val="0"/>
      <w:marTop w:val="0"/>
      <w:marBottom w:val="0"/>
      <w:divBdr>
        <w:top w:val="none" w:sz="0" w:space="0" w:color="auto"/>
        <w:left w:val="none" w:sz="0" w:space="0" w:color="auto"/>
        <w:bottom w:val="none" w:sz="0" w:space="0" w:color="auto"/>
        <w:right w:val="none" w:sz="0" w:space="0" w:color="auto"/>
      </w:divBdr>
    </w:div>
    <w:div w:id="371541754">
      <w:bodyDiv w:val="1"/>
      <w:marLeft w:val="0"/>
      <w:marRight w:val="0"/>
      <w:marTop w:val="0"/>
      <w:marBottom w:val="0"/>
      <w:divBdr>
        <w:top w:val="none" w:sz="0" w:space="0" w:color="auto"/>
        <w:left w:val="none" w:sz="0" w:space="0" w:color="auto"/>
        <w:bottom w:val="none" w:sz="0" w:space="0" w:color="auto"/>
        <w:right w:val="none" w:sz="0" w:space="0" w:color="auto"/>
      </w:divBdr>
    </w:div>
    <w:div w:id="372730365">
      <w:bodyDiv w:val="1"/>
      <w:marLeft w:val="0"/>
      <w:marRight w:val="0"/>
      <w:marTop w:val="0"/>
      <w:marBottom w:val="0"/>
      <w:divBdr>
        <w:top w:val="none" w:sz="0" w:space="0" w:color="auto"/>
        <w:left w:val="none" w:sz="0" w:space="0" w:color="auto"/>
        <w:bottom w:val="none" w:sz="0" w:space="0" w:color="auto"/>
        <w:right w:val="none" w:sz="0" w:space="0" w:color="auto"/>
      </w:divBdr>
    </w:div>
    <w:div w:id="373427211">
      <w:bodyDiv w:val="1"/>
      <w:marLeft w:val="0"/>
      <w:marRight w:val="0"/>
      <w:marTop w:val="0"/>
      <w:marBottom w:val="0"/>
      <w:divBdr>
        <w:top w:val="none" w:sz="0" w:space="0" w:color="auto"/>
        <w:left w:val="none" w:sz="0" w:space="0" w:color="auto"/>
        <w:bottom w:val="none" w:sz="0" w:space="0" w:color="auto"/>
        <w:right w:val="none" w:sz="0" w:space="0" w:color="auto"/>
      </w:divBdr>
    </w:div>
    <w:div w:id="376398371">
      <w:bodyDiv w:val="1"/>
      <w:marLeft w:val="0"/>
      <w:marRight w:val="0"/>
      <w:marTop w:val="0"/>
      <w:marBottom w:val="0"/>
      <w:divBdr>
        <w:top w:val="none" w:sz="0" w:space="0" w:color="auto"/>
        <w:left w:val="none" w:sz="0" w:space="0" w:color="auto"/>
        <w:bottom w:val="none" w:sz="0" w:space="0" w:color="auto"/>
        <w:right w:val="none" w:sz="0" w:space="0" w:color="auto"/>
      </w:divBdr>
    </w:div>
    <w:div w:id="378894008">
      <w:bodyDiv w:val="1"/>
      <w:marLeft w:val="0"/>
      <w:marRight w:val="0"/>
      <w:marTop w:val="0"/>
      <w:marBottom w:val="0"/>
      <w:divBdr>
        <w:top w:val="none" w:sz="0" w:space="0" w:color="auto"/>
        <w:left w:val="none" w:sz="0" w:space="0" w:color="auto"/>
        <w:bottom w:val="none" w:sz="0" w:space="0" w:color="auto"/>
        <w:right w:val="none" w:sz="0" w:space="0" w:color="auto"/>
      </w:divBdr>
    </w:div>
    <w:div w:id="379060767">
      <w:bodyDiv w:val="1"/>
      <w:marLeft w:val="0"/>
      <w:marRight w:val="0"/>
      <w:marTop w:val="0"/>
      <w:marBottom w:val="0"/>
      <w:divBdr>
        <w:top w:val="none" w:sz="0" w:space="0" w:color="auto"/>
        <w:left w:val="none" w:sz="0" w:space="0" w:color="auto"/>
        <w:bottom w:val="none" w:sz="0" w:space="0" w:color="auto"/>
        <w:right w:val="none" w:sz="0" w:space="0" w:color="auto"/>
      </w:divBdr>
    </w:div>
    <w:div w:id="380793207">
      <w:bodyDiv w:val="1"/>
      <w:marLeft w:val="0"/>
      <w:marRight w:val="0"/>
      <w:marTop w:val="0"/>
      <w:marBottom w:val="0"/>
      <w:divBdr>
        <w:top w:val="none" w:sz="0" w:space="0" w:color="auto"/>
        <w:left w:val="none" w:sz="0" w:space="0" w:color="auto"/>
        <w:bottom w:val="none" w:sz="0" w:space="0" w:color="auto"/>
        <w:right w:val="none" w:sz="0" w:space="0" w:color="auto"/>
      </w:divBdr>
    </w:div>
    <w:div w:id="382294811">
      <w:bodyDiv w:val="1"/>
      <w:marLeft w:val="0"/>
      <w:marRight w:val="0"/>
      <w:marTop w:val="0"/>
      <w:marBottom w:val="0"/>
      <w:divBdr>
        <w:top w:val="none" w:sz="0" w:space="0" w:color="auto"/>
        <w:left w:val="none" w:sz="0" w:space="0" w:color="auto"/>
        <w:bottom w:val="none" w:sz="0" w:space="0" w:color="auto"/>
        <w:right w:val="none" w:sz="0" w:space="0" w:color="auto"/>
      </w:divBdr>
    </w:div>
    <w:div w:id="385300907">
      <w:bodyDiv w:val="1"/>
      <w:marLeft w:val="0"/>
      <w:marRight w:val="0"/>
      <w:marTop w:val="0"/>
      <w:marBottom w:val="0"/>
      <w:divBdr>
        <w:top w:val="none" w:sz="0" w:space="0" w:color="auto"/>
        <w:left w:val="none" w:sz="0" w:space="0" w:color="auto"/>
        <w:bottom w:val="none" w:sz="0" w:space="0" w:color="auto"/>
        <w:right w:val="none" w:sz="0" w:space="0" w:color="auto"/>
      </w:divBdr>
    </w:div>
    <w:div w:id="391462700">
      <w:bodyDiv w:val="1"/>
      <w:marLeft w:val="0"/>
      <w:marRight w:val="0"/>
      <w:marTop w:val="0"/>
      <w:marBottom w:val="0"/>
      <w:divBdr>
        <w:top w:val="none" w:sz="0" w:space="0" w:color="auto"/>
        <w:left w:val="none" w:sz="0" w:space="0" w:color="auto"/>
        <w:bottom w:val="none" w:sz="0" w:space="0" w:color="auto"/>
        <w:right w:val="none" w:sz="0" w:space="0" w:color="auto"/>
      </w:divBdr>
    </w:div>
    <w:div w:id="394940772">
      <w:bodyDiv w:val="1"/>
      <w:marLeft w:val="0"/>
      <w:marRight w:val="0"/>
      <w:marTop w:val="0"/>
      <w:marBottom w:val="0"/>
      <w:divBdr>
        <w:top w:val="none" w:sz="0" w:space="0" w:color="auto"/>
        <w:left w:val="none" w:sz="0" w:space="0" w:color="auto"/>
        <w:bottom w:val="none" w:sz="0" w:space="0" w:color="auto"/>
        <w:right w:val="none" w:sz="0" w:space="0" w:color="auto"/>
      </w:divBdr>
    </w:div>
    <w:div w:id="398021316">
      <w:bodyDiv w:val="1"/>
      <w:marLeft w:val="0"/>
      <w:marRight w:val="0"/>
      <w:marTop w:val="0"/>
      <w:marBottom w:val="0"/>
      <w:divBdr>
        <w:top w:val="none" w:sz="0" w:space="0" w:color="auto"/>
        <w:left w:val="none" w:sz="0" w:space="0" w:color="auto"/>
        <w:bottom w:val="none" w:sz="0" w:space="0" w:color="auto"/>
        <w:right w:val="none" w:sz="0" w:space="0" w:color="auto"/>
      </w:divBdr>
    </w:div>
    <w:div w:id="400565622">
      <w:bodyDiv w:val="1"/>
      <w:marLeft w:val="0"/>
      <w:marRight w:val="0"/>
      <w:marTop w:val="0"/>
      <w:marBottom w:val="0"/>
      <w:divBdr>
        <w:top w:val="none" w:sz="0" w:space="0" w:color="auto"/>
        <w:left w:val="none" w:sz="0" w:space="0" w:color="auto"/>
        <w:bottom w:val="none" w:sz="0" w:space="0" w:color="auto"/>
        <w:right w:val="none" w:sz="0" w:space="0" w:color="auto"/>
      </w:divBdr>
    </w:div>
    <w:div w:id="402796971">
      <w:bodyDiv w:val="1"/>
      <w:marLeft w:val="0"/>
      <w:marRight w:val="0"/>
      <w:marTop w:val="0"/>
      <w:marBottom w:val="0"/>
      <w:divBdr>
        <w:top w:val="none" w:sz="0" w:space="0" w:color="auto"/>
        <w:left w:val="none" w:sz="0" w:space="0" w:color="auto"/>
        <w:bottom w:val="none" w:sz="0" w:space="0" w:color="auto"/>
        <w:right w:val="none" w:sz="0" w:space="0" w:color="auto"/>
      </w:divBdr>
    </w:div>
    <w:div w:id="406270913">
      <w:bodyDiv w:val="1"/>
      <w:marLeft w:val="0"/>
      <w:marRight w:val="0"/>
      <w:marTop w:val="0"/>
      <w:marBottom w:val="0"/>
      <w:divBdr>
        <w:top w:val="none" w:sz="0" w:space="0" w:color="auto"/>
        <w:left w:val="none" w:sz="0" w:space="0" w:color="auto"/>
        <w:bottom w:val="none" w:sz="0" w:space="0" w:color="auto"/>
        <w:right w:val="none" w:sz="0" w:space="0" w:color="auto"/>
      </w:divBdr>
    </w:div>
    <w:div w:id="407264779">
      <w:bodyDiv w:val="1"/>
      <w:marLeft w:val="0"/>
      <w:marRight w:val="0"/>
      <w:marTop w:val="0"/>
      <w:marBottom w:val="0"/>
      <w:divBdr>
        <w:top w:val="none" w:sz="0" w:space="0" w:color="auto"/>
        <w:left w:val="none" w:sz="0" w:space="0" w:color="auto"/>
        <w:bottom w:val="none" w:sz="0" w:space="0" w:color="auto"/>
        <w:right w:val="none" w:sz="0" w:space="0" w:color="auto"/>
      </w:divBdr>
    </w:div>
    <w:div w:id="414210545">
      <w:bodyDiv w:val="1"/>
      <w:marLeft w:val="0"/>
      <w:marRight w:val="0"/>
      <w:marTop w:val="0"/>
      <w:marBottom w:val="0"/>
      <w:divBdr>
        <w:top w:val="none" w:sz="0" w:space="0" w:color="auto"/>
        <w:left w:val="none" w:sz="0" w:space="0" w:color="auto"/>
        <w:bottom w:val="none" w:sz="0" w:space="0" w:color="auto"/>
        <w:right w:val="none" w:sz="0" w:space="0" w:color="auto"/>
      </w:divBdr>
    </w:div>
    <w:div w:id="432867118">
      <w:bodyDiv w:val="1"/>
      <w:marLeft w:val="0"/>
      <w:marRight w:val="0"/>
      <w:marTop w:val="0"/>
      <w:marBottom w:val="0"/>
      <w:divBdr>
        <w:top w:val="none" w:sz="0" w:space="0" w:color="auto"/>
        <w:left w:val="none" w:sz="0" w:space="0" w:color="auto"/>
        <w:bottom w:val="none" w:sz="0" w:space="0" w:color="auto"/>
        <w:right w:val="none" w:sz="0" w:space="0" w:color="auto"/>
      </w:divBdr>
    </w:div>
    <w:div w:id="433986572">
      <w:bodyDiv w:val="1"/>
      <w:marLeft w:val="0"/>
      <w:marRight w:val="0"/>
      <w:marTop w:val="0"/>
      <w:marBottom w:val="0"/>
      <w:divBdr>
        <w:top w:val="none" w:sz="0" w:space="0" w:color="auto"/>
        <w:left w:val="none" w:sz="0" w:space="0" w:color="auto"/>
        <w:bottom w:val="none" w:sz="0" w:space="0" w:color="auto"/>
        <w:right w:val="none" w:sz="0" w:space="0" w:color="auto"/>
      </w:divBdr>
    </w:div>
    <w:div w:id="444465477">
      <w:bodyDiv w:val="1"/>
      <w:marLeft w:val="0"/>
      <w:marRight w:val="0"/>
      <w:marTop w:val="0"/>
      <w:marBottom w:val="0"/>
      <w:divBdr>
        <w:top w:val="none" w:sz="0" w:space="0" w:color="auto"/>
        <w:left w:val="none" w:sz="0" w:space="0" w:color="auto"/>
        <w:bottom w:val="none" w:sz="0" w:space="0" w:color="auto"/>
        <w:right w:val="none" w:sz="0" w:space="0" w:color="auto"/>
      </w:divBdr>
    </w:div>
    <w:div w:id="454713374">
      <w:bodyDiv w:val="1"/>
      <w:marLeft w:val="0"/>
      <w:marRight w:val="0"/>
      <w:marTop w:val="0"/>
      <w:marBottom w:val="0"/>
      <w:divBdr>
        <w:top w:val="none" w:sz="0" w:space="0" w:color="auto"/>
        <w:left w:val="none" w:sz="0" w:space="0" w:color="auto"/>
        <w:bottom w:val="none" w:sz="0" w:space="0" w:color="auto"/>
        <w:right w:val="none" w:sz="0" w:space="0" w:color="auto"/>
      </w:divBdr>
    </w:div>
    <w:div w:id="457071401">
      <w:bodyDiv w:val="1"/>
      <w:marLeft w:val="0"/>
      <w:marRight w:val="0"/>
      <w:marTop w:val="0"/>
      <w:marBottom w:val="0"/>
      <w:divBdr>
        <w:top w:val="none" w:sz="0" w:space="0" w:color="auto"/>
        <w:left w:val="none" w:sz="0" w:space="0" w:color="auto"/>
        <w:bottom w:val="none" w:sz="0" w:space="0" w:color="auto"/>
        <w:right w:val="none" w:sz="0" w:space="0" w:color="auto"/>
      </w:divBdr>
    </w:div>
    <w:div w:id="461115402">
      <w:bodyDiv w:val="1"/>
      <w:marLeft w:val="0"/>
      <w:marRight w:val="0"/>
      <w:marTop w:val="0"/>
      <w:marBottom w:val="0"/>
      <w:divBdr>
        <w:top w:val="none" w:sz="0" w:space="0" w:color="auto"/>
        <w:left w:val="none" w:sz="0" w:space="0" w:color="auto"/>
        <w:bottom w:val="none" w:sz="0" w:space="0" w:color="auto"/>
        <w:right w:val="none" w:sz="0" w:space="0" w:color="auto"/>
      </w:divBdr>
    </w:div>
    <w:div w:id="462846690">
      <w:bodyDiv w:val="1"/>
      <w:marLeft w:val="0"/>
      <w:marRight w:val="0"/>
      <w:marTop w:val="0"/>
      <w:marBottom w:val="0"/>
      <w:divBdr>
        <w:top w:val="none" w:sz="0" w:space="0" w:color="auto"/>
        <w:left w:val="none" w:sz="0" w:space="0" w:color="auto"/>
        <w:bottom w:val="none" w:sz="0" w:space="0" w:color="auto"/>
        <w:right w:val="none" w:sz="0" w:space="0" w:color="auto"/>
      </w:divBdr>
    </w:div>
    <w:div w:id="464205504">
      <w:bodyDiv w:val="1"/>
      <w:marLeft w:val="0"/>
      <w:marRight w:val="0"/>
      <w:marTop w:val="0"/>
      <w:marBottom w:val="0"/>
      <w:divBdr>
        <w:top w:val="none" w:sz="0" w:space="0" w:color="auto"/>
        <w:left w:val="none" w:sz="0" w:space="0" w:color="auto"/>
        <w:bottom w:val="none" w:sz="0" w:space="0" w:color="auto"/>
        <w:right w:val="none" w:sz="0" w:space="0" w:color="auto"/>
      </w:divBdr>
    </w:div>
    <w:div w:id="465004017">
      <w:bodyDiv w:val="1"/>
      <w:marLeft w:val="0"/>
      <w:marRight w:val="0"/>
      <w:marTop w:val="0"/>
      <w:marBottom w:val="0"/>
      <w:divBdr>
        <w:top w:val="none" w:sz="0" w:space="0" w:color="auto"/>
        <w:left w:val="none" w:sz="0" w:space="0" w:color="auto"/>
        <w:bottom w:val="none" w:sz="0" w:space="0" w:color="auto"/>
        <w:right w:val="none" w:sz="0" w:space="0" w:color="auto"/>
      </w:divBdr>
    </w:div>
    <w:div w:id="466826929">
      <w:bodyDiv w:val="1"/>
      <w:marLeft w:val="0"/>
      <w:marRight w:val="0"/>
      <w:marTop w:val="0"/>
      <w:marBottom w:val="0"/>
      <w:divBdr>
        <w:top w:val="none" w:sz="0" w:space="0" w:color="auto"/>
        <w:left w:val="none" w:sz="0" w:space="0" w:color="auto"/>
        <w:bottom w:val="none" w:sz="0" w:space="0" w:color="auto"/>
        <w:right w:val="none" w:sz="0" w:space="0" w:color="auto"/>
      </w:divBdr>
    </w:div>
    <w:div w:id="467207955">
      <w:bodyDiv w:val="1"/>
      <w:marLeft w:val="0"/>
      <w:marRight w:val="0"/>
      <w:marTop w:val="0"/>
      <w:marBottom w:val="0"/>
      <w:divBdr>
        <w:top w:val="none" w:sz="0" w:space="0" w:color="auto"/>
        <w:left w:val="none" w:sz="0" w:space="0" w:color="auto"/>
        <w:bottom w:val="none" w:sz="0" w:space="0" w:color="auto"/>
        <w:right w:val="none" w:sz="0" w:space="0" w:color="auto"/>
      </w:divBdr>
    </w:div>
    <w:div w:id="468405694">
      <w:bodyDiv w:val="1"/>
      <w:marLeft w:val="0"/>
      <w:marRight w:val="0"/>
      <w:marTop w:val="0"/>
      <w:marBottom w:val="0"/>
      <w:divBdr>
        <w:top w:val="none" w:sz="0" w:space="0" w:color="auto"/>
        <w:left w:val="none" w:sz="0" w:space="0" w:color="auto"/>
        <w:bottom w:val="none" w:sz="0" w:space="0" w:color="auto"/>
        <w:right w:val="none" w:sz="0" w:space="0" w:color="auto"/>
      </w:divBdr>
    </w:div>
    <w:div w:id="482939995">
      <w:bodyDiv w:val="1"/>
      <w:marLeft w:val="0"/>
      <w:marRight w:val="0"/>
      <w:marTop w:val="0"/>
      <w:marBottom w:val="0"/>
      <w:divBdr>
        <w:top w:val="none" w:sz="0" w:space="0" w:color="auto"/>
        <w:left w:val="none" w:sz="0" w:space="0" w:color="auto"/>
        <w:bottom w:val="none" w:sz="0" w:space="0" w:color="auto"/>
        <w:right w:val="none" w:sz="0" w:space="0" w:color="auto"/>
      </w:divBdr>
    </w:div>
    <w:div w:id="487401444">
      <w:bodyDiv w:val="1"/>
      <w:marLeft w:val="0"/>
      <w:marRight w:val="0"/>
      <w:marTop w:val="0"/>
      <w:marBottom w:val="0"/>
      <w:divBdr>
        <w:top w:val="none" w:sz="0" w:space="0" w:color="auto"/>
        <w:left w:val="none" w:sz="0" w:space="0" w:color="auto"/>
        <w:bottom w:val="none" w:sz="0" w:space="0" w:color="auto"/>
        <w:right w:val="none" w:sz="0" w:space="0" w:color="auto"/>
      </w:divBdr>
    </w:div>
    <w:div w:id="488254354">
      <w:bodyDiv w:val="1"/>
      <w:marLeft w:val="0"/>
      <w:marRight w:val="0"/>
      <w:marTop w:val="0"/>
      <w:marBottom w:val="0"/>
      <w:divBdr>
        <w:top w:val="none" w:sz="0" w:space="0" w:color="auto"/>
        <w:left w:val="none" w:sz="0" w:space="0" w:color="auto"/>
        <w:bottom w:val="none" w:sz="0" w:space="0" w:color="auto"/>
        <w:right w:val="none" w:sz="0" w:space="0" w:color="auto"/>
      </w:divBdr>
    </w:div>
    <w:div w:id="488863603">
      <w:bodyDiv w:val="1"/>
      <w:marLeft w:val="0"/>
      <w:marRight w:val="0"/>
      <w:marTop w:val="0"/>
      <w:marBottom w:val="0"/>
      <w:divBdr>
        <w:top w:val="none" w:sz="0" w:space="0" w:color="auto"/>
        <w:left w:val="none" w:sz="0" w:space="0" w:color="auto"/>
        <w:bottom w:val="none" w:sz="0" w:space="0" w:color="auto"/>
        <w:right w:val="none" w:sz="0" w:space="0" w:color="auto"/>
      </w:divBdr>
    </w:div>
    <w:div w:id="491022475">
      <w:bodyDiv w:val="1"/>
      <w:marLeft w:val="0"/>
      <w:marRight w:val="0"/>
      <w:marTop w:val="0"/>
      <w:marBottom w:val="0"/>
      <w:divBdr>
        <w:top w:val="none" w:sz="0" w:space="0" w:color="auto"/>
        <w:left w:val="none" w:sz="0" w:space="0" w:color="auto"/>
        <w:bottom w:val="none" w:sz="0" w:space="0" w:color="auto"/>
        <w:right w:val="none" w:sz="0" w:space="0" w:color="auto"/>
      </w:divBdr>
    </w:div>
    <w:div w:id="497040330">
      <w:bodyDiv w:val="1"/>
      <w:marLeft w:val="0"/>
      <w:marRight w:val="0"/>
      <w:marTop w:val="0"/>
      <w:marBottom w:val="0"/>
      <w:divBdr>
        <w:top w:val="none" w:sz="0" w:space="0" w:color="auto"/>
        <w:left w:val="none" w:sz="0" w:space="0" w:color="auto"/>
        <w:bottom w:val="none" w:sz="0" w:space="0" w:color="auto"/>
        <w:right w:val="none" w:sz="0" w:space="0" w:color="auto"/>
      </w:divBdr>
    </w:div>
    <w:div w:id="497816259">
      <w:bodyDiv w:val="1"/>
      <w:marLeft w:val="0"/>
      <w:marRight w:val="0"/>
      <w:marTop w:val="0"/>
      <w:marBottom w:val="0"/>
      <w:divBdr>
        <w:top w:val="none" w:sz="0" w:space="0" w:color="auto"/>
        <w:left w:val="none" w:sz="0" w:space="0" w:color="auto"/>
        <w:bottom w:val="none" w:sz="0" w:space="0" w:color="auto"/>
        <w:right w:val="none" w:sz="0" w:space="0" w:color="auto"/>
      </w:divBdr>
    </w:div>
    <w:div w:id="500900757">
      <w:bodyDiv w:val="1"/>
      <w:marLeft w:val="0"/>
      <w:marRight w:val="0"/>
      <w:marTop w:val="0"/>
      <w:marBottom w:val="0"/>
      <w:divBdr>
        <w:top w:val="none" w:sz="0" w:space="0" w:color="auto"/>
        <w:left w:val="none" w:sz="0" w:space="0" w:color="auto"/>
        <w:bottom w:val="none" w:sz="0" w:space="0" w:color="auto"/>
        <w:right w:val="none" w:sz="0" w:space="0" w:color="auto"/>
      </w:divBdr>
    </w:div>
    <w:div w:id="509565323">
      <w:bodyDiv w:val="1"/>
      <w:marLeft w:val="0"/>
      <w:marRight w:val="0"/>
      <w:marTop w:val="0"/>
      <w:marBottom w:val="0"/>
      <w:divBdr>
        <w:top w:val="none" w:sz="0" w:space="0" w:color="auto"/>
        <w:left w:val="none" w:sz="0" w:space="0" w:color="auto"/>
        <w:bottom w:val="none" w:sz="0" w:space="0" w:color="auto"/>
        <w:right w:val="none" w:sz="0" w:space="0" w:color="auto"/>
      </w:divBdr>
    </w:div>
    <w:div w:id="516313861">
      <w:bodyDiv w:val="1"/>
      <w:marLeft w:val="0"/>
      <w:marRight w:val="0"/>
      <w:marTop w:val="0"/>
      <w:marBottom w:val="0"/>
      <w:divBdr>
        <w:top w:val="none" w:sz="0" w:space="0" w:color="auto"/>
        <w:left w:val="none" w:sz="0" w:space="0" w:color="auto"/>
        <w:bottom w:val="none" w:sz="0" w:space="0" w:color="auto"/>
        <w:right w:val="none" w:sz="0" w:space="0" w:color="auto"/>
      </w:divBdr>
    </w:div>
    <w:div w:id="517699628">
      <w:bodyDiv w:val="1"/>
      <w:marLeft w:val="0"/>
      <w:marRight w:val="0"/>
      <w:marTop w:val="0"/>
      <w:marBottom w:val="0"/>
      <w:divBdr>
        <w:top w:val="none" w:sz="0" w:space="0" w:color="auto"/>
        <w:left w:val="none" w:sz="0" w:space="0" w:color="auto"/>
        <w:bottom w:val="none" w:sz="0" w:space="0" w:color="auto"/>
        <w:right w:val="none" w:sz="0" w:space="0" w:color="auto"/>
      </w:divBdr>
    </w:div>
    <w:div w:id="517889215">
      <w:bodyDiv w:val="1"/>
      <w:marLeft w:val="0"/>
      <w:marRight w:val="0"/>
      <w:marTop w:val="0"/>
      <w:marBottom w:val="0"/>
      <w:divBdr>
        <w:top w:val="none" w:sz="0" w:space="0" w:color="auto"/>
        <w:left w:val="none" w:sz="0" w:space="0" w:color="auto"/>
        <w:bottom w:val="none" w:sz="0" w:space="0" w:color="auto"/>
        <w:right w:val="none" w:sz="0" w:space="0" w:color="auto"/>
      </w:divBdr>
    </w:div>
    <w:div w:id="518082793">
      <w:bodyDiv w:val="1"/>
      <w:marLeft w:val="0"/>
      <w:marRight w:val="0"/>
      <w:marTop w:val="0"/>
      <w:marBottom w:val="0"/>
      <w:divBdr>
        <w:top w:val="none" w:sz="0" w:space="0" w:color="auto"/>
        <w:left w:val="none" w:sz="0" w:space="0" w:color="auto"/>
        <w:bottom w:val="none" w:sz="0" w:space="0" w:color="auto"/>
        <w:right w:val="none" w:sz="0" w:space="0" w:color="auto"/>
      </w:divBdr>
    </w:div>
    <w:div w:id="522016996">
      <w:bodyDiv w:val="1"/>
      <w:marLeft w:val="0"/>
      <w:marRight w:val="0"/>
      <w:marTop w:val="0"/>
      <w:marBottom w:val="0"/>
      <w:divBdr>
        <w:top w:val="none" w:sz="0" w:space="0" w:color="auto"/>
        <w:left w:val="none" w:sz="0" w:space="0" w:color="auto"/>
        <w:bottom w:val="none" w:sz="0" w:space="0" w:color="auto"/>
        <w:right w:val="none" w:sz="0" w:space="0" w:color="auto"/>
      </w:divBdr>
    </w:div>
    <w:div w:id="522549835">
      <w:bodyDiv w:val="1"/>
      <w:marLeft w:val="0"/>
      <w:marRight w:val="0"/>
      <w:marTop w:val="0"/>
      <w:marBottom w:val="0"/>
      <w:divBdr>
        <w:top w:val="none" w:sz="0" w:space="0" w:color="auto"/>
        <w:left w:val="none" w:sz="0" w:space="0" w:color="auto"/>
        <w:bottom w:val="none" w:sz="0" w:space="0" w:color="auto"/>
        <w:right w:val="none" w:sz="0" w:space="0" w:color="auto"/>
      </w:divBdr>
    </w:div>
    <w:div w:id="523255468">
      <w:bodyDiv w:val="1"/>
      <w:marLeft w:val="0"/>
      <w:marRight w:val="0"/>
      <w:marTop w:val="0"/>
      <w:marBottom w:val="0"/>
      <w:divBdr>
        <w:top w:val="none" w:sz="0" w:space="0" w:color="auto"/>
        <w:left w:val="none" w:sz="0" w:space="0" w:color="auto"/>
        <w:bottom w:val="none" w:sz="0" w:space="0" w:color="auto"/>
        <w:right w:val="none" w:sz="0" w:space="0" w:color="auto"/>
      </w:divBdr>
    </w:div>
    <w:div w:id="526257927">
      <w:bodyDiv w:val="1"/>
      <w:marLeft w:val="0"/>
      <w:marRight w:val="0"/>
      <w:marTop w:val="0"/>
      <w:marBottom w:val="0"/>
      <w:divBdr>
        <w:top w:val="none" w:sz="0" w:space="0" w:color="auto"/>
        <w:left w:val="none" w:sz="0" w:space="0" w:color="auto"/>
        <w:bottom w:val="none" w:sz="0" w:space="0" w:color="auto"/>
        <w:right w:val="none" w:sz="0" w:space="0" w:color="auto"/>
      </w:divBdr>
    </w:div>
    <w:div w:id="541744556">
      <w:bodyDiv w:val="1"/>
      <w:marLeft w:val="0"/>
      <w:marRight w:val="0"/>
      <w:marTop w:val="0"/>
      <w:marBottom w:val="0"/>
      <w:divBdr>
        <w:top w:val="none" w:sz="0" w:space="0" w:color="auto"/>
        <w:left w:val="none" w:sz="0" w:space="0" w:color="auto"/>
        <w:bottom w:val="none" w:sz="0" w:space="0" w:color="auto"/>
        <w:right w:val="none" w:sz="0" w:space="0" w:color="auto"/>
      </w:divBdr>
    </w:div>
    <w:div w:id="542794443">
      <w:bodyDiv w:val="1"/>
      <w:marLeft w:val="0"/>
      <w:marRight w:val="0"/>
      <w:marTop w:val="0"/>
      <w:marBottom w:val="0"/>
      <w:divBdr>
        <w:top w:val="none" w:sz="0" w:space="0" w:color="auto"/>
        <w:left w:val="none" w:sz="0" w:space="0" w:color="auto"/>
        <w:bottom w:val="none" w:sz="0" w:space="0" w:color="auto"/>
        <w:right w:val="none" w:sz="0" w:space="0" w:color="auto"/>
      </w:divBdr>
    </w:div>
    <w:div w:id="543716283">
      <w:bodyDiv w:val="1"/>
      <w:marLeft w:val="0"/>
      <w:marRight w:val="0"/>
      <w:marTop w:val="0"/>
      <w:marBottom w:val="0"/>
      <w:divBdr>
        <w:top w:val="none" w:sz="0" w:space="0" w:color="auto"/>
        <w:left w:val="none" w:sz="0" w:space="0" w:color="auto"/>
        <w:bottom w:val="none" w:sz="0" w:space="0" w:color="auto"/>
        <w:right w:val="none" w:sz="0" w:space="0" w:color="auto"/>
      </w:divBdr>
    </w:div>
    <w:div w:id="558712057">
      <w:bodyDiv w:val="1"/>
      <w:marLeft w:val="0"/>
      <w:marRight w:val="0"/>
      <w:marTop w:val="0"/>
      <w:marBottom w:val="0"/>
      <w:divBdr>
        <w:top w:val="none" w:sz="0" w:space="0" w:color="auto"/>
        <w:left w:val="none" w:sz="0" w:space="0" w:color="auto"/>
        <w:bottom w:val="none" w:sz="0" w:space="0" w:color="auto"/>
        <w:right w:val="none" w:sz="0" w:space="0" w:color="auto"/>
      </w:divBdr>
    </w:div>
    <w:div w:id="564491112">
      <w:bodyDiv w:val="1"/>
      <w:marLeft w:val="0"/>
      <w:marRight w:val="0"/>
      <w:marTop w:val="0"/>
      <w:marBottom w:val="0"/>
      <w:divBdr>
        <w:top w:val="none" w:sz="0" w:space="0" w:color="auto"/>
        <w:left w:val="none" w:sz="0" w:space="0" w:color="auto"/>
        <w:bottom w:val="none" w:sz="0" w:space="0" w:color="auto"/>
        <w:right w:val="none" w:sz="0" w:space="0" w:color="auto"/>
      </w:divBdr>
    </w:div>
    <w:div w:id="570191437">
      <w:bodyDiv w:val="1"/>
      <w:marLeft w:val="0"/>
      <w:marRight w:val="0"/>
      <w:marTop w:val="0"/>
      <w:marBottom w:val="0"/>
      <w:divBdr>
        <w:top w:val="none" w:sz="0" w:space="0" w:color="auto"/>
        <w:left w:val="none" w:sz="0" w:space="0" w:color="auto"/>
        <w:bottom w:val="none" w:sz="0" w:space="0" w:color="auto"/>
        <w:right w:val="none" w:sz="0" w:space="0" w:color="auto"/>
      </w:divBdr>
    </w:div>
    <w:div w:id="573122969">
      <w:bodyDiv w:val="1"/>
      <w:marLeft w:val="0"/>
      <w:marRight w:val="0"/>
      <w:marTop w:val="0"/>
      <w:marBottom w:val="0"/>
      <w:divBdr>
        <w:top w:val="none" w:sz="0" w:space="0" w:color="auto"/>
        <w:left w:val="none" w:sz="0" w:space="0" w:color="auto"/>
        <w:bottom w:val="none" w:sz="0" w:space="0" w:color="auto"/>
        <w:right w:val="none" w:sz="0" w:space="0" w:color="auto"/>
      </w:divBdr>
    </w:div>
    <w:div w:id="585501083">
      <w:bodyDiv w:val="1"/>
      <w:marLeft w:val="0"/>
      <w:marRight w:val="0"/>
      <w:marTop w:val="0"/>
      <w:marBottom w:val="0"/>
      <w:divBdr>
        <w:top w:val="none" w:sz="0" w:space="0" w:color="auto"/>
        <w:left w:val="none" w:sz="0" w:space="0" w:color="auto"/>
        <w:bottom w:val="none" w:sz="0" w:space="0" w:color="auto"/>
        <w:right w:val="none" w:sz="0" w:space="0" w:color="auto"/>
      </w:divBdr>
    </w:div>
    <w:div w:id="586034077">
      <w:bodyDiv w:val="1"/>
      <w:marLeft w:val="0"/>
      <w:marRight w:val="0"/>
      <w:marTop w:val="0"/>
      <w:marBottom w:val="0"/>
      <w:divBdr>
        <w:top w:val="none" w:sz="0" w:space="0" w:color="auto"/>
        <w:left w:val="none" w:sz="0" w:space="0" w:color="auto"/>
        <w:bottom w:val="none" w:sz="0" w:space="0" w:color="auto"/>
        <w:right w:val="none" w:sz="0" w:space="0" w:color="auto"/>
      </w:divBdr>
    </w:div>
    <w:div w:id="595286136">
      <w:bodyDiv w:val="1"/>
      <w:marLeft w:val="0"/>
      <w:marRight w:val="0"/>
      <w:marTop w:val="0"/>
      <w:marBottom w:val="0"/>
      <w:divBdr>
        <w:top w:val="none" w:sz="0" w:space="0" w:color="auto"/>
        <w:left w:val="none" w:sz="0" w:space="0" w:color="auto"/>
        <w:bottom w:val="none" w:sz="0" w:space="0" w:color="auto"/>
        <w:right w:val="none" w:sz="0" w:space="0" w:color="auto"/>
      </w:divBdr>
    </w:div>
    <w:div w:id="597643416">
      <w:bodyDiv w:val="1"/>
      <w:marLeft w:val="0"/>
      <w:marRight w:val="0"/>
      <w:marTop w:val="0"/>
      <w:marBottom w:val="0"/>
      <w:divBdr>
        <w:top w:val="none" w:sz="0" w:space="0" w:color="auto"/>
        <w:left w:val="none" w:sz="0" w:space="0" w:color="auto"/>
        <w:bottom w:val="none" w:sz="0" w:space="0" w:color="auto"/>
        <w:right w:val="none" w:sz="0" w:space="0" w:color="auto"/>
      </w:divBdr>
    </w:div>
    <w:div w:id="598149524">
      <w:bodyDiv w:val="1"/>
      <w:marLeft w:val="0"/>
      <w:marRight w:val="0"/>
      <w:marTop w:val="0"/>
      <w:marBottom w:val="0"/>
      <w:divBdr>
        <w:top w:val="none" w:sz="0" w:space="0" w:color="auto"/>
        <w:left w:val="none" w:sz="0" w:space="0" w:color="auto"/>
        <w:bottom w:val="none" w:sz="0" w:space="0" w:color="auto"/>
        <w:right w:val="none" w:sz="0" w:space="0" w:color="auto"/>
      </w:divBdr>
    </w:div>
    <w:div w:id="599029368">
      <w:bodyDiv w:val="1"/>
      <w:marLeft w:val="0"/>
      <w:marRight w:val="0"/>
      <w:marTop w:val="0"/>
      <w:marBottom w:val="0"/>
      <w:divBdr>
        <w:top w:val="none" w:sz="0" w:space="0" w:color="auto"/>
        <w:left w:val="none" w:sz="0" w:space="0" w:color="auto"/>
        <w:bottom w:val="none" w:sz="0" w:space="0" w:color="auto"/>
        <w:right w:val="none" w:sz="0" w:space="0" w:color="auto"/>
      </w:divBdr>
    </w:div>
    <w:div w:id="604848476">
      <w:bodyDiv w:val="1"/>
      <w:marLeft w:val="0"/>
      <w:marRight w:val="0"/>
      <w:marTop w:val="0"/>
      <w:marBottom w:val="0"/>
      <w:divBdr>
        <w:top w:val="none" w:sz="0" w:space="0" w:color="auto"/>
        <w:left w:val="none" w:sz="0" w:space="0" w:color="auto"/>
        <w:bottom w:val="none" w:sz="0" w:space="0" w:color="auto"/>
        <w:right w:val="none" w:sz="0" w:space="0" w:color="auto"/>
      </w:divBdr>
    </w:div>
    <w:div w:id="608197782">
      <w:bodyDiv w:val="1"/>
      <w:marLeft w:val="0"/>
      <w:marRight w:val="0"/>
      <w:marTop w:val="0"/>
      <w:marBottom w:val="0"/>
      <w:divBdr>
        <w:top w:val="none" w:sz="0" w:space="0" w:color="auto"/>
        <w:left w:val="none" w:sz="0" w:space="0" w:color="auto"/>
        <w:bottom w:val="none" w:sz="0" w:space="0" w:color="auto"/>
        <w:right w:val="none" w:sz="0" w:space="0" w:color="auto"/>
      </w:divBdr>
    </w:div>
    <w:div w:id="608246096">
      <w:bodyDiv w:val="1"/>
      <w:marLeft w:val="0"/>
      <w:marRight w:val="0"/>
      <w:marTop w:val="0"/>
      <w:marBottom w:val="0"/>
      <w:divBdr>
        <w:top w:val="none" w:sz="0" w:space="0" w:color="auto"/>
        <w:left w:val="none" w:sz="0" w:space="0" w:color="auto"/>
        <w:bottom w:val="none" w:sz="0" w:space="0" w:color="auto"/>
        <w:right w:val="none" w:sz="0" w:space="0" w:color="auto"/>
      </w:divBdr>
    </w:div>
    <w:div w:id="608896561">
      <w:bodyDiv w:val="1"/>
      <w:marLeft w:val="0"/>
      <w:marRight w:val="0"/>
      <w:marTop w:val="0"/>
      <w:marBottom w:val="0"/>
      <w:divBdr>
        <w:top w:val="none" w:sz="0" w:space="0" w:color="auto"/>
        <w:left w:val="none" w:sz="0" w:space="0" w:color="auto"/>
        <w:bottom w:val="none" w:sz="0" w:space="0" w:color="auto"/>
        <w:right w:val="none" w:sz="0" w:space="0" w:color="auto"/>
      </w:divBdr>
    </w:div>
    <w:div w:id="609312595">
      <w:bodyDiv w:val="1"/>
      <w:marLeft w:val="0"/>
      <w:marRight w:val="0"/>
      <w:marTop w:val="0"/>
      <w:marBottom w:val="0"/>
      <w:divBdr>
        <w:top w:val="none" w:sz="0" w:space="0" w:color="auto"/>
        <w:left w:val="none" w:sz="0" w:space="0" w:color="auto"/>
        <w:bottom w:val="none" w:sz="0" w:space="0" w:color="auto"/>
        <w:right w:val="none" w:sz="0" w:space="0" w:color="auto"/>
      </w:divBdr>
    </w:div>
    <w:div w:id="616373869">
      <w:bodyDiv w:val="1"/>
      <w:marLeft w:val="0"/>
      <w:marRight w:val="0"/>
      <w:marTop w:val="0"/>
      <w:marBottom w:val="0"/>
      <w:divBdr>
        <w:top w:val="none" w:sz="0" w:space="0" w:color="auto"/>
        <w:left w:val="none" w:sz="0" w:space="0" w:color="auto"/>
        <w:bottom w:val="none" w:sz="0" w:space="0" w:color="auto"/>
        <w:right w:val="none" w:sz="0" w:space="0" w:color="auto"/>
      </w:divBdr>
    </w:div>
    <w:div w:id="619722934">
      <w:bodyDiv w:val="1"/>
      <w:marLeft w:val="0"/>
      <w:marRight w:val="0"/>
      <w:marTop w:val="0"/>
      <w:marBottom w:val="0"/>
      <w:divBdr>
        <w:top w:val="none" w:sz="0" w:space="0" w:color="auto"/>
        <w:left w:val="none" w:sz="0" w:space="0" w:color="auto"/>
        <w:bottom w:val="none" w:sz="0" w:space="0" w:color="auto"/>
        <w:right w:val="none" w:sz="0" w:space="0" w:color="auto"/>
      </w:divBdr>
    </w:div>
    <w:div w:id="623074021">
      <w:bodyDiv w:val="1"/>
      <w:marLeft w:val="0"/>
      <w:marRight w:val="0"/>
      <w:marTop w:val="0"/>
      <w:marBottom w:val="0"/>
      <w:divBdr>
        <w:top w:val="none" w:sz="0" w:space="0" w:color="auto"/>
        <w:left w:val="none" w:sz="0" w:space="0" w:color="auto"/>
        <w:bottom w:val="none" w:sz="0" w:space="0" w:color="auto"/>
        <w:right w:val="none" w:sz="0" w:space="0" w:color="auto"/>
      </w:divBdr>
    </w:div>
    <w:div w:id="623659350">
      <w:bodyDiv w:val="1"/>
      <w:marLeft w:val="0"/>
      <w:marRight w:val="0"/>
      <w:marTop w:val="0"/>
      <w:marBottom w:val="0"/>
      <w:divBdr>
        <w:top w:val="none" w:sz="0" w:space="0" w:color="auto"/>
        <w:left w:val="none" w:sz="0" w:space="0" w:color="auto"/>
        <w:bottom w:val="none" w:sz="0" w:space="0" w:color="auto"/>
        <w:right w:val="none" w:sz="0" w:space="0" w:color="auto"/>
      </w:divBdr>
    </w:div>
    <w:div w:id="626813159">
      <w:bodyDiv w:val="1"/>
      <w:marLeft w:val="0"/>
      <w:marRight w:val="0"/>
      <w:marTop w:val="0"/>
      <w:marBottom w:val="0"/>
      <w:divBdr>
        <w:top w:val="none" w:sz="0" w:space="0" w:color="auto"/>
        <w:left w:val="none" w:sz="0" w:space="0" w:color="auto"/>
        <w:bottom w:val="none" w:sz="0" w:space="0" w:color="auto"/>
        <w:right w:val="none" w:sz="0" w:space="0" w:color="auto"/>
      </w:divBdr>
    </w:div>
    <w:div w:id="630407353">
      <w:bodyDiv w:val="1"/>
      <w:marLeft w:val="0"/>
      <w:marRight w:val="0"/>
      <w:marTop w:val="0"/>
      <w:marBottom w:val="0"/>
      <w:divBdr>
        <w:top w:val="none" w:sz="0" w:space="0" w:color="auto"/>
        <w:left w:val="none" w:sz="0" w:space="0" w:color="auto"/>
        <w:bottom w:val="none" w:sz="0" w:space="0" w:color="auto"/>
        <w:right w:val="none" w:sz="0" w:space="0" w:color="auto"/>
      </w:divBdr>
    </w:div>
    <w:div w:id="630523457">
      <w:bodyDiv w:val="1"/>
      <w:marLeft w:val="0"/>
      <w:marRight w:val="0"/>
      <w:marTop w:val="0"/>
      <w:marBottom w:val="0"/>
      <w:divBdr>
        <w:top w:val="none" w:sz="0" w:space="0" w:color="auto"/>
        <w:left w:val="none" w:sz="0" w:space="0" w:color="auto"/>
        <w:bottom w:val="none" w:sz="0" w:space="0" w:color="auto"/>
        <w:right w:val="none" w:sz="0" w:space="0" w:color="auto"/>
      </w:divBdr>
    </w:div>
    <w:div w:id="632716654">
      <w:bodyDiv w:val="1"/>
      <w:marLeft w:val="0"/>
      <w:marRight w:val="0"/>
      <w:marTop w:val="0"/>
      <w:marBottom w:val="0"/>
      <w:divBdr>
        <w:top w:val="none" w:sz="0" w:space="0" w:color="auto"/>
        <w:left w:val="none" w:sz="0" w:space="0" w:color="auto"/>
        <w:bottom w:val="none" w:sz="0" w:space="0" w:color="auto"/>
        <w:right w:val="none" w:sz="0" w:space="0" w:color="auto"/>
      </w:divBdr>
    </w:div>
    <w:div w:id="635452951">
      <w:bodyDiv w:val="1"/>
      <w:marLeft w:val="0"/>
      <w:marRight w:val="0"/>
      <w:marTop w:val="0"/>
      <w:marBottom w:val="0"/>
      <w:divBdr>
        <w:top w:val="none" w:sz="0" w:space="0" w:color="auto"/>
        <w:left w:val="none" w:sz="0" w:space="0" w:color="auto"/>
        <w:bottom w:val="none" w:sz="0" w:space="0" w:color="auto"/>
        <w:right w:val="none" w:sz="0" w:space="0" w:color="auto"/>
      </w:divBdr>
    </w:div>
    <w:div w:id="638337754">
      <w:bodyDiv w:val="1"/>
      <w:marLeft w:val="0"/>
      <w:marRight w:val="0"/>
      <w:marTop w:val="0"/>
      <w:marBottom w:val="0"/>
      <w:divBdr>
        <w:top w:val="none" w:sz="0" w:space="0" w:color="auto"/>
        <w:left w:val="none" w:sz="0" w:space="0" w:color="auto"/>
        <w:bottom w:val="none" w:sz="0" w:space="0" w:color="auto"/>
        <w:right w:val="none" w:sz="0" w:space="0" w:color="auto"/>
      </w:divBdr>
    </w:div>
    <w:div w:id="641085782">
      <w:bodyDiv w:val="1"/>
      <w:marLeft w:val="0"/>
      <w:marRight w:val="0"/>
      <w:marTop w:val="0"/>
      <w:marBottom w:val="0"/>
      <w:divBdr>
        <w:top w:val="none" w:sz="0" w:space="0" w:color="auto"/>
        <w:left w:val="none" w:sz="0" w:space="0" w:color="auto"/>
        <w:bottom w:val="none" w:sz="0" w:space="0" w:color="auto"/>
        <w:right w:val="none" w:sz="0" w:space="0" w:color="auto"/>
      </w:divBdr>
    </w:div>
    <w:div w:id="641614125">
      <w:bodyDiv w:val="1"/>
      <w:marLeft w:val="0"/>
      <w:marRight w:val="0"/>
      <w:marTop w:val="0"/>
      <w:marBottom w:val="0"/>
      <w:divBdr>
        <w:top w:val="none" w:sz="0" w:space="0" w:color="auto"/>
        <w:left w:val="none" w:sz="0" w:space="0" w:color="auto"/>
        <w:bottom w:val="none" w:sz="0" w:space="0" w:color="auto"/>
        <w:right w:val="none" w:sz="0" w:space="0" w:color="auto"/>
      </w:divBdr>
    </w:div>
    <w:div w:id="641692225">
      <w:bodyDiv w:val="1"/>
      <w:marLeft w:val="0"/>
      <w:marRight w:val="0"/>
      <w:marTop w:val="0"/>
      <w:marBottom w:val="0"/>
      <w:divBdr>
        <w:top w:val="none" w:sz="0" w:space="0" w:color="auto"/>
        <w:left w:val="none" w:sz="0" w:space="0" w:color="auto"/>
        <w:bottom w:val="none" w:sz="0" w:space="0" w:color="auto"/>
        <w:right w:val="none" w:sz="0" w:space="0" w:color="auto"/>
      </w:divBdr>
    </w:div>
    <w:div w:id="641695601">
      <w:bodyDiv w:val="1"/>
      <w:marLeft w:val="0"/>
      <w:marRight w:val="0"/>
      <w:marTop w:val="0"/>
      <w:marBottom w:val="0"/>
      <w:divBdr>
        <w:top w:val="none" w:sz="0" w:space="0" w:color="auto"/>
        <w:left w:val="none" w:sz="0" w:space="0" w:color="auto"/>
        <w:bottom w:val="none" w:sz="0" w:space="0" w:color="auto"/>
        <w:right w:val="none" w:sz="0" w:space="0" w:color="auto"/>
      </w:divBdr>
    </w:div>
    <w:div w:id="653682101">
      <w:bodyDiv w:val="1"/>
      <w:marLeft w:val="0"/>
      <w:marRight w:val="0"/>
      <w:marTop w:val="0"/>
      <w:marBottom w:val="0"/>
      <w:divBdr>
        <w:top w:val="none" w:sz="0" w:space="0" w:color="auto"/>
        <w:left w:val="none" w:sz="0" w:space="0" w:color="auto"/>
        <w:bottom w:val="none" w:sz="0" w:space="0" w:color="auto"/>
        <w:right w:val="none" w:sz="0" w:space="0" w:color="auto"/>
      </w:divBdr>
    </w:div>
    <w:div w:id="655457719">
      <w:bodyDiv w:val="1"/>
      <w:marLeft w:val="0"/>
      <w:marRight w:val="0"/>
      <w:marTop w:val="0"/>
      <w:marBottom w:val="0"/>
      <w:divBdr>
        <w:top w:val="none" w:sz="0" w:space="0" w:color="auto"/>
        <w:left w:val="none" w:sz="0" w:space="0" w:color="auto"/>
        <w:bottom w:val="none" w:sz="0" w:space="0" w:color="auto"/>
        <w:right w:val="none" w:sz="0" w:space="0" w:color="auto"/>
      </w:divBdr>
    </w:div>
    <w:div w:id="655768580">
      <w:bodyDiv w:val="1"/>
      <w:marLeft w:val="0"/>
      <w:marRight w:val="0"/>
      <w:marTop w:val="0"/>
      <w:marBottom w:val="0"/>
      <w:divBdr>
        <w:top w:val="none" w:sz="0" w:space="0" w:color="auto"/>
        <w:left w:val="none" w:sz="0" w:space="0" w:color="auto"/>
        <w:bottom w:val="none" w:sz="0" w:space="0" w:color="auto"/>
        <w:right w:val="none" w:sz="0" w:space="0" w:color="auto"/>
      </w:divBdr>
    </w:div>
    <w:div w:id="659818504">
      <w:bodyDiv w:val="1"/>
      <w:marLeft w:val="0"/>
      <w:marRight w:val="0"/>
      <w:marTop w:val="0"/>
      <w:marBottom w:val="0"/>
      <w:divBdr>
        <w:top w:val="none" w:sz="0" w:space="0" w:color="auto"/>
        <w:left w:val="none" w:sz="0" w:space="0" w:color="auto"/>
        <w:bottom w:val="none" w:sz="0" w:space="0" w:color="auto"/>
        <w:right w:val="none" w:sz="0" w:space="0" w:color="auto"/>
      </w:divBdr>
    </w:div>
    <w:div w:id="667172700">
      <w:bodyDiv w:val="1"/>
      <w:marLeft w:val="0"/>
      <w:marRight w:val="0"/>
      <w:marTop w:val="0"/>
      <w:marBottom w:val="0"/>
      <w:divBdr>
        <w:top w:val="none" w:sz="0" w:space="0" w:color="auto"/>
        <w:left w:val="none" w:sz="0" w:space="0" w:color="auto"/>
        <w:bottom w:val="none" w:sz="0" w:space="0" w:color="auto"/>
        <w:right w:val="none" w:sz="0" w:space="0" w:color="auto"/>
      </w:divBdr>
    </w:div>
    <w:div w:id="669215224">
      <w:bodyDiv w:val="1"/>
      <w:marLeft w:val="0"/>
      <w:marRight w:val="0"/>
      <w:marTop w:val="0"/>
      <w:marBottom w:val="0"/>
      <w:divBdr>
        <w:top w:val="none" w:sz="0" w:space="0" w:color="auto"/>
        <w:left w:val="none" w:sz="0" w:space="0" w:color="auto"/>
        <w:bottom w:val="none" w:sz="0" w:space="0" w:color="auto"/>
        <w:right w:val="none" w:sz="0" w:space="0" w:color="auto"/>
      </w:divBdr>
    </w:div>
    <w:div w:id="674921593">
      <w:bodyDiv w:val="1"/>
      <w:marLeft w:val="0"/>
      <w:marRight w:val="0"/>
      <w:marTop w:val="0"/>
      <w:marBottom w:val="0"/>
      <w:divBdr>
        <w:top w:val="none" w:sz="0" w:space="0" w:color="auto"/>
        <w:left w:val="none" w:sz="0" w:space="0" w:color="auto"/>
        <w:bottom w:val="none" w:sz="0" w:space="0" w:color="auto"/>
        <w:right w:val="none" w:sz="0" w:space="0" w:color="auto"/>
      </w:divBdr>
    </w:div>
    <w:div w:id="676080893">
      <w:bodyDiv w:val="1"/>
      <w:marLeft w:val="0"/>
      <w:marRight w:val="0"/>
      <w:marTop w:val="0"/>
      <w:marBottom w:val="0"/>
      <w:divBdr>
        <w:top w:val="none" w:sz="0" w:space="0" w:color="auto"/>
        <w:left w:val="none" w:sz="0" w:space="0" w:color="auto"/>
        <w:bottom w:val="none" w:sz="0" w:space="0" w:color="auto"/>
        <w:right w:val="none" w:sz="0" w:space="0" w:color="auto"/>
      </w:divBdr>
    </w:div>
    <w:div w:id="678846949">
      <w:bodyDiv w:val="1"/>
      <w:marLeft w:val="0"/>
      <w:marRight w:val="0"/>
      <w:marTop w:val="0"/>
      <w:marBottom w:val="0"/>
      <w:divBdr>
        <w:top w:val="none" w:sz="0" w:space="0" w:color="auto"/>
        <w:left w:val="none" w:sz="0" w:space="0" w:color="auto"/>
        <w:bottom w:val="none" w:sz="0" w:space="0" w:color="auto"/>
        <w:right w:val="none" w:sz="0" w:space="0" w:color="auto"/>
      </w:divBdr>
    </w:div>
    <w:div w:id="681275678">
      <w:bodyDiv w:val="1"/>
      <w:marLeft w:val="0"/>
      <w:marRight w:val="0"/>
      <w:marTop w:val="0"/>
      <w:marBottom w:val="0"/>
      <w:divBdr>
        <w:top w:val="none" w:sz="0" w:space="0" w:color="auto"/>
        <w:left w:val="none" w:sz="0" w:space="0" w:color="auto"/>
        <w:bottom w:val="none" w:sz="0" w:space="0" w:color="auto"/>
        <w:right w:val="none" w:sz="0" w:space="0" w:color="auto"/>
      </w:divBdr>
    </w:div>
    <w:div w:id="682588057">
      <w:bodyDiv w:val="1"/>
      <w:marLeft w:val="0"/>
      <w:marRight w:val="0"/>
      <w:marTop w:val="0"/>
      <w:marBottom w:val="0"/>
      <w:divBdr>
        <w:top w:val="none" w:sz="0" w:space="0" w:color="auto"/>
        <w:left w:val="none" w:sz="0" w:space="0" w:color="auto"/>
        <w:bottom w:val="none" w:sz="0" w:space="0" w:color="auto"/>
        <w:right w:val="none" w:sz="0" w:space="0" w:color="auto"/>
      </w:divBdr>
    </w:div>
    <w:div w:id="699165034">
      <w:bodyDiv w:val="1"/>
      <w:marLeft w:val="0"/>
      <w:marRight w:val="0"/>
      <w:marTop w:val="0"/>
      <w:marBottom w:val="0"/>
      <w:divBdr>
        <w:top w:val="none" w:sz="0" w:space="0" w:color="auto"/>
        <w:left w:val="none" w:sz="0" w:space="0" w:color="auto"/>
        <w:bottom w:val="none" w:sz="0" w:space="0" w:color="auto"/>
        <w:right w:val="none" w:sz="0" w:space="0" w:color="auto"/>
      </w:divBdr>
    </w:div>
    <w:div w:id="702293403">
      <w:bodyDiv w:val="1"/>
      <w:marLeft w:val="0"/>
      <w:marRight w:val="0"/>
      <w:marTop w:val="0"/>
      <w:marBottom w:val="0"/>
      <w:divBdr>
        <w:top w:val="none" w:sz="0" w:space="0" w:color="auto"/>
        <w:left w:val="none" w:sz="0" w:space="0" w:color="auto"/>
        <w:bottom w:val="none" w:sz="0" w:space="0" w:color="auto"/>
        <w:right w:val="none" w:sz="0" w:space="0" w:color="auto"/>
      </w:divBdr>
    </w:div>
    <w:div w:id="702706497">
      <w:bodyDiv w:val="1"/>
      <w:marLeft w:val="0"/>
      <w:marRight w:val="0"/>
      <w:marTop w:val="0"/>
      <w:marBottom w:val="0"/>
      <w:divBdr>
        <w:top w:val="none" w:sz="0" w:space="0" w:color="auto"/>
        <w:left w:val="none" w:sz="0" w:space="0" w:color="auto"/>
        <w:bottom w:val="none" w:sz="0" w:space="0" w:color="auto"/>
        <w:right w:val="none" w:sz="0" w:space="0" w:color="auto"/>
      </w:divBdr>
    </w:div>
    <w:div w:id="716511483">
      <w:bodyDiv w:val="1"/>
      <w:marLeft w:val="0"/>
      <w:marRight w:val="0"/>
      <w:marTop w:val="0"/>
      <w:marBottom w:val="0"/>
      <w:divBdr>
        <w:top w:val="none" w:sz="0" w:space="0" w:color="auto"/>
        <w:left w:val="none" w:sz="0" w:space="0" w:color="auto"/>
        <w:bottom w:val="none" w:sz="0" w:space="0" w:color="auto"/>
        <w:right w:val="none" w:sz="0" w:space="0" w:color="auto"/>
      </w:divBdr>
    </w:div>
    <w:div w:id="724912506">
      <w:bodyDiv w:val="1"/>
      <w:marLeft w:val="0"/>
      <w:marRight w:val="0"/>
      <w:marTop w:val="0"/>
      <w:marBottom w:val="0"/>
      <w:divBdr>
        <w:top w:val="none" w:sz="0" w:space="0" w:color="auto"/>
        <w:left w:val="none" w:sz="0" w:space="0" w:color="auto"/>
        <w:bottom w:val="none" w:sz="0" w:space="0" w:color="auto"/>
        <w:right w:val="none" w:sz="0" w:space="0" w:color="auto"/>
      </w:divBdr>
    </w:div>
    <w:div w:id="727336449">
      <w:bodyDiv w:val="1"/>
      <w:marLeft w:val="0"/>
      <w:marRight w:val="0"/>
      <w:marTop w:val="0"/>
      <w:marBottom w:val="0"/>
      <w:divBdr>
        <w:top w:val="none" w:sz="0" w:space="0" w:color="auto"/>
        <w:left w:val="none" w:sz="0" w:space="0" w:color="auto"/>
        <w:bottom w:val="none" w:sz="0" w:space="0" w:color="auto"/>
        <w:right w:val="none" w:sz="0" w:space="0" w:color="auto"/>
      </w:divBdr>
    </w:div>
    <w:div w:id="730926028">
      <w:bodyDiv w:val="1"/>
      <w:marLeft w:val="0"/>
      <w:marRight w:val="0"/>
      <w:marTop w:val="0"/>
      <w:marBottom w:val="0"/>
      <w:divBdr>
        <w:top w:val="none" w:sz="0" w:space="0" w:color="auto"/>
        <w:left w:val="none" w:sz="0" w:space="0" w:color="auto"/>
        <w:bottom w:val="none" w:sz="0" w:space="0" w:color="auto"/>
        <w:right w:val="none" w:sz="0" w:space="0" w:color="auto"/>
      </w:divBdr>
    </w:div>
    <w:div w:id="738216290">
      <w:bodyDiv w:val="1"/>
      <w:marLeft w:val="0"/>
      <w:marRight w:val="0"/>
      <w:marTop w:val="0"/>
      <w:marBottom w:val="0"/>
      <w:divBdr>
        <w:top w:val="none" w:sz="0" w:space="0" w:color="auto"/>
        <w:left w:val="none" w:sz="0" w:space="0" w:color="auto"/>
        <w:bottom w:val="none" w:sz="0" w:space="0" w:color="auto"/>
        <w:right w:val="none" w:sz="0" w:space="0" w:color="auto"/>
      </w:divBdr>
    </w:div>
    <w:div w:id="741608010">
      <w:bodyDiv w:val="1"/>
      <w:marLeft w:val="0"/>
      <w:marRight w:val="0"/>
      <w:marTop w:val="0"/>
      <w:marBottom w:val="0"/>
      <w:divBdr>
        <w:top w:val="none" w:sz="0" w:space="0" w:color="auto"/>
        <w:left w:val="none" w:sz="0" w:space="0" w:color="auto"/>
        <w:bottom w:val="none" w:sz="0" w:space="0" w:color="auto"/>
        <w:right w:val="none" w:sz="0" w:space="0" w:color="auto"/>
      </w:divBdr>
    </w:div>
    <w:div w:id="741609946">
      <w:bodyDiv w:val="1"/>
      <w:marLeft w:val="0"/>
      <w:marRight w:val="0"/>
      <w:marTop w:val="0"/>
      <w:marBottom w:val="0"/>
      <w:divBdr>
        <w:top w:val="none" w:sz="0" w:space="0" w:color="auto"/>
        <w:left w:val="none" w:sz="0" w:space="0" w:color="auto"/>
        <w:bottom w:val="none" w:sz="0" w:space="0" w:color="auto"/>
        <w:right w:val="none" w:sz="0" w:space="0" w:color="auto"/>
      </w:divBdr>
    </w:div>
    <w:div w:id="745998890">
      <w:bodyDiv w:val="1"/>
      <w:marLeft w:val="0"/>
      <w:marRight w:val="0"/>
      <w:marTop w:val="0"/>
      <w:marBottom w:val="0"/>
      <w:divBdr>
        <w:top w:val="none" w:sz="0" w:space="0" w:color="auto"/>
        <w:left w:val="none" w:sz="0" w:space="0" w:color="auto"/>
        <w:bottom w:val="none" w:sz="0" w:space="0" w:color="auto"/>
        <w:right w:val="none" w:sz="0" w:space="0" w:color="auto"/>
      </w:divBdr>
    </w:div>
    <w:div w:id="746731999">
      <w:bodyDiv w:val="1"/>
      <w:marLeft w:val="0"/>
      <w:marRight w:val="0"/>
      <w:marTop w:val="0"/>
      <w:marBottom w:val="0"/>
      <w:divBdr>
        <w:top w:val="none" w:sz="0" w:space="0" w:color="auto"/>
        <w:left w:val="none" w:sz="0" w:space="0" w:color="auto"/>
        <w:bottom w:val="none" w:sz="0" w:space="0" w:color="auto"/>
        <w:right w:val="none" w:sz="0" w:space="0" w:color="auto"/>
      </w:divBdr>
    </w:div>
    <w:div w:id="755177079">
      <w:bodyDiv w:val="1"/>
      <w:marLeft w:val="0"/>
      <w:marRight w:val="0"/>
      <w:marTop w:val="0"/>
      <w:marBottom w:val="0"/>
      <w:divBdr>
        <w:top w:val="none" w:sz="0" w:space="0" w:color="auto"/>
        <w:left w:val="none" w:sz="0" w:space="0" w:color="auto"/>
        <w:bottom w:val="none" w:sz="0" w:space="0" w:color="auto"/>
        <w:right w:val="none" w:sz="0" w:space="0" w:color="auto"/>
      </w:divBdr>
    </w:div>
    <w:div w:id="755783309">
      <w:bodyDiv w:val="1"/>
      <w:marLeft w:val="0"/>
      <w:marRight w:val="0"/>
      <w:marTop w:val="0"/>
      <w:marBottom w:val="0"/>
      <w:divBdr>
        <w:top w:val="none" w:sz="0" w:space="0" w:color="auto"/>
        <w:left w:val="none" w:sz="0" w:space="0" w:color="auto"/>
        <w:bottom w:val="none" w:sz="0" w:space="0" w:color="auto"/>
        <w:right w:val="none" w:sz="0" w:space="0" w:color="auto"/>
      </w:divBdr>
    </w:div>
    <w:div w:id="764888221">
      <w:bodyDiv w:val="1"/>
      <w:marLeft w:val="0"/>
      <w:marRight w:val="0"/>
      <w:marTop w:val="0"/>
      <w:marBottom w:val="0"/>
      <w:divBdr>
        <w:top w:val="none" w:sz="0" w:space="0" w:color="auto"/>
        <w:left w:val="none" w:sz="0" w:space="0" w:color="auto"/>
        <w:bottom w:val="none" w:sz="0" w:space="0" w:color="auto"/>
        <w:right w:val="none" w:sz="0" w:space="0" w:color="auto"/>
      </w:divBdr>
    </w:div>
    <w:div w:id="783623212">
      <w:bodyDiv w:val="1"/>
      <w:marLeft w:val="0"/>
      <w:marRight w:val="0"/>
      <w:marTop w:val="0"/>
      <w:marBottom w:val="0"/>
      <w:divBdr>
        <w:top w:val="none" w:sz="0" w:space="0" w:color="auto"/>
        <w:left w:val="none" w:sz="0" w:space="0" w:color="auto"/>
        <w:bottom w:val="none" w:sz="0" w:space="0" w:color="auto"/>
        <w:right w:val="none" w:sz="0" w:space="0" w:color="auto"/>
      </w:divBdr>
    </w:div>
    <w:div w:id="784540119">
      <w:bodyDiv w:val="1"/>
      <w:marLeft w:val="0"/>
      <w:marRight w:val="0"/>
      <w:marTop w:val="0"/>
      <w:marBottom w:val="0"/>
      <w:divBdr>
        <w:top w:val="none" w:sz="0" w:space="0" w:color="auto"/>
        <w:left w:val="none" w:sz="0" w:space="0" w:color="auto"/>
        <w:bottom w:val="none" w:sz="0" w:space="0" w:color="auto"/>
        <w:right w:val="none" w:sz="0" w:space="0" w:color="auto"/>
      </w:divBdr>
    </w:div>
    <w:div w:id="788550919">
      <w:bodyDiv w:val="1"/>
      <w:marLeft w:val="0"/>
      <w:marRight w:val="0"/>
      <w:marTop w:val="0"/>
      <w:marBottom w:val="0"/>
      <w:divBdr>
        <w:top w:val="none" w:sz="0" w:space="0" w:color="auto"/>
        <w:left w:val="none" w:sz="0" w:space="0" w:color="auto"/>
        <w:bottom w:val="none" w:sz="0" w:space="0" w:color="auto"/>
        <w:right w:val="none" w:sz="0" w:space="0" w:color="auto"/>
      </w:divBdr>
    </w:div>
    <w:div w:id="789251177">
      <w:bodyDiv w:val="1"/>
      <w:marLeft w:val="0"/>
      <w:marRight w:val="0"/>
      <w:marTop w:val="0"/>
      <w:marBottom w:val="0"/>
      <w:divBdr>
        <w:top w:val="none" w:sz="0" w:space="0" w:color="auto"/>
        <w:left w:val="none" w:sz="0" w:space="0" w:color="auto"/>
        <w:bottom w:val="none" w:sz="0" w:space="0" w:color="auto"/>
        <w:right w:val="none" w:sz="0" w:space="0" w:color="auto"/>
      </w:divBdr>
    </w:div>
    <w:div w:id="798960271">
      <w:bodyDiv w:val="1"/>
      <w:marLeft w:val="0"/>
      <w:marRight w:val="0"/>
      <w:marTop w:val="0"/>
      <w:marBottom w:val="0"/>
      <w:divBdr>
        <w:top w:val="none" w:sz="0" w:space="0" w:color="auto"/>
        <w:left w:val="none" w:sz="0" w:space="0" w:color="auto"/>
        <w:bottom w:val="none" w:sz="0" w:space="0" w:color="auto"/>
        <w:right w:val="none" w:sz="0" w:space="0" w:color="auto"/>
      </w:divBdr>
    </w:div>
    <w:div w:id="800612454">
      <w:bodyDiv w:val="1"/>
      <w:marLeft w:val="0"/>
      <w:marRight w:val="0"/>
      <w:marTop w:val="0"/>
      <w:marBottom w:val="0"/>
      <w:divBdr>
        <w:top w:val="none" w:sz="0" w:space="0" w:color="auto"/>
        <w:left w:val="none" w:sz="0" w:space="0" w:color="auto"/>
        <w:bottom w:val="none" w:sz="0" w:space="0" w:color="auto"/>
        <w:right w:val="none" w:sz="0" w:space="0" w:color="auto"/>
      </w:divBdr>
    </w:div>
    <w:div w:id="819804374">
      <w:bodyDiv w:val="1"/>
      <w:marLeft w:val="0"/>
      <w:marRight w:val="0"/>
      <w:marTop w:val="0"/>
      <w:marBottom w:val="0"/>
      <w:divBdr>
        <w:top w:val="none" w:sz="0" w:space="0" w:color="auto"/>
        <w:left w:val="none" w:sz="0" w:space="0" w:color="auto"/>
        <w:bottom w:val="none" w:sz="0" w:space="0" w:color="auto"/>
        <w:right w:val="none" w:sz="0" w:space="0" w:color="auto"/>
      </w:divBdr>
    </w:div>
    <w:div w:id="836530088">
      <w:bodyDiv w:val="1"/>
      <w:marLeft w:val="0"/>
      <w:marRight w:val="0"/>
      <w:marTop w:val="0"/>
      <w:marBottom w:val="0"/>
      <w:divBdr>
        <w:top w:val="none" w:sz="0" w:space="0" w:color="auto"/>
        <w:left w:val="none" w:sz="0" w:space="0" w:color="auto"/>
        <w:bottom w:val="none" w:sz="0" w:space="0" w:color="auto"/>
        <w:right w:val="none" w:sz="0" w:space="0" w:color="auto"/>
      </w:divBdr>
    </w:div>
    <w:div w:id="839858337">
      <w:bodyDiv w:val="1"/>
      <w:marLeft w:val="0"/>
      <w:marRight w:val="0"/>
      <w:marTop w:val="0"/>
      <w:marBottom w:val="0"/>
      <w:divBdr>
        <w:top w:val="none" w:sz="0" w:space="0" w:color="auto"/>
        <w:left w:val="none" w:sz="0" w:space="0" w:color="auto"/>
        <w:bottom w:val="none" w:sz="0" w:space="0" w:color="auto"/>
        <w:right w:val="none" w:sz="0" w:space="0" w:color="auto"/>
      </w:divBdr>
    </w:div>
    <w:div w:id="841434988">
      <w:bodyDiv w:val="1"/>
      <w:marLeft w:val="0"/>
      <w:marRight w:val="0"/>
      <w:marTop w:val="0"/>
      <w:marBottom w:val="0"/>
      <w:divBdr>
        <w:top w:val="none" w:sz="0" w:space="0" w:color="auto"/>
        <w:left w:val="none" w:sz="0" w:space="0" w:color="auto"/>
        <w:bottom w:val="none" w:sz="0" w:space="0" w:color="auto"/>
        <w:right w:val="none" w:sz="0" w:space="0" w:color="auto"/>
      </w:divBdr>
    </w:div>
    <w:div w:id="844595103">
      <w:bodyDiv w:val="1"/>
      <w:marLeft w:val="0"/>
      <w:marRight w:val="0"/>
      <w:marTop w:val="0"/>
      <w:marBottom w:val="0"/>
      <w:divBdr>
        <w:top w:val="none" w:sz="0" w:space="0" w:color="auto"/>
        <w:left w:val="none" w:sz="0" w:space="0" w:color="auto"/>
        <w:bottom w:val="none" w:sz="0" w:space="0" w:color="auto"/>
        <w:right w:val="none" w:sz="0" w:space="0" w:color="auto"/>
      </w:divBdr>
    </w:div>
    <w:div w:id="845245964">
      <w:bodyDiv w:val="1"/>
      <w:marLeft w:val="0"/>
      <w:marRight w:val="0"/>
      <w:marTop w:val="0"/>
      <w:marBottom w:val="0"/>
      <w:divBdr>
        <w:top w:val="none" w:sz="0" w:space="0" w:color="auto"/>
        <w:left w:val="none" w:sz="0" w:space="0" w:color="auto"/>
        <w:bottom w:val="none" w:sz="0" w:space="0" w:color="auto"/>
        <w:right w:val="none" w:sz="0" w:space="0" w:color="auto"/>
      </w:divBdr>
    </w:div>
    <w:div w:id="851651649">
      <w:bodyDiv w:val="1"/>
      <w:marLeft w:val="0"/>
      <w:marRight w:val="0"/>
      <w:marTop w:val="0"/>
      <w:marBottom w:val="0"/>
      <w:divBdr>
        <w:top w:val="none" w:sz="0" w:space="0" w:color="auto"/>
        <w:left w:val="none" w:sz="0" w:space="0" w:color="auto"/>
        <w:bottom w:val="none" w:sz="0" w:space="0" w:color="auto"/>
        <w:right w:val="none" w:sz="0" w:space="0" w:color="auto"/>
      </w:divBdr>
    </w:div>
    <w:div w:id="852957595">
      <w:bodyDiv w:val="1"/>
      <w:marLeft w:val="0"/>
      <w:marRight w:val="0"/>
      <w:marTop w:val="0"/>
      <w:marBottom w:val="0"/>
      <w:divBdr>
        <w:top w:val="none" w:sz="0" w:space="0" w:color="auto"/>
        <w:left w:val="none" w:sz="0" w:space="0" w:color="auto"/>
        <w:bottom w:val="none" w:sz="0" w:space="0" w:color="auto"/>
        <w:right w:val="none" w:sz="0" w:space="0" w:color="auto"/>
      </w:divBdr>
    </w:div>
    <w:div w:id="857623832">
      <w:bodyDiv w:val="1"/>
      <w:marLeft w:val="0"/>
      <w:marRight w:val="0"/>
      <w:marTop w:val="0"/>
      <w:marBottom w:val="0"/>
      <w:divBdr>
        <w:top w:val="none" w:sz="0" w:space="0" w:color="auto"/>
        <w:left w:val="none" w:sz="0" w:space="0" w:color="auto"/>
        <w:bottom w:val="none" w:sz="0" w:space="0" w:color="auto"/>
        <w:right w:val="none" w:sz="0" w:space="0" w:color="auto"/>
      </w:divBdr>
    </w:div>
    <w:div w:id="868841081">
      <w:bodyDiv w:val="1"/>
      <w:marLeft w:val="0"/>
      <w:marRight w:val="0"/>
      <w:marTop w:val="0"/>
      <w:marBottom w:val="0"/>
      <w:divBdr>
        <w:top w:val="none" w:sz="0" w:space="0" w:color="auto"/>
        <w:left w:val="none" w:sz="0" w:space="0" w:color="auto"/>
        <w:bottom w:val="none" w:sz="0" w:space="0" w:color="auto"/>
        <w:right w:val="none" w:sz="0" w:space="0" w:color="auto"/>
      </w:divBdr>
    </w:div>
    <w:div w:id="881283357">
      <w:bodyDiv w:val="1"/>
      <w:marLeft w:val="0"/>
      <w:marRight w:val="0"/>
      <w:marTop w:val="0"/>
      <w:marBottom w:val="0"/>
      <w:divBdr>
        <w:top w:val="none" w:sz="0" w:space="0" w:color="auto"/>
        <w:left w:val="none" w:sz="0" w:space="0" w:color="auto"/>
        <w:bottom w:val="none" w:sz="0" w:space="0" w:color="auto"/>
        <w:right w:val="none" w:sz="0" w:space="0" w:color="auto"/>
      </w:divBdr>
    </w:div>
    <w:div w:id="883326394">
      <w:bodyDiv w:val="1"/>
      <w:marLeft w:val="0"/>
      <w:marRight w:val="0"/>
      <w:marTop w:val="0"/>
      <w:marBottom w:val="0"/>
      <w:divBdr>
        <w:top w:val="none" w:sz="0" w:space="0" w:color="auto"/>
        <w:left w:val="none" w:sz="0" w:space="0" w:color="auto"/>
        <w:bottom w:val="none" w:sz="0" w:space="0" w:color="auto"/>
        <w:right w:val="none" w:sz="0" w:space="0" w:color="auto"/>
      </w:divBdr>
    </w:div>
    <w:div w:id="885221699">
      <w:bodyDiv w:val="1"/>
      <w:marLeft w:val="0"/>
      <w:marRight w:val="0"/>
      <w:marTop w:val="0"/>
      <w:marBottom w:val="0"/>
      <w:divBdr>
        <w:top w:val="none" w:sz="0" w:space="0" w:color="auto"/>
        <w:left w:val="none" w:sz="0" w:space="0" w:color="auto"/>
        <w:bottom w:val="none" w:sz="0" w:space="0" w:color="auto"/>
        <w:right w:val="none" w:sz="0" w:space="0" w:color="auto"/>
      </w:divBdr>
    </w:div>
    <w:div w:id="890657903">
      <w:bodyDiv w:val="1"/>
      <w:marLeft w:val="0"/>
      <w:marRight w:val="0"/>
      <w:marTop w:val="0"/>
      <w:marBottom w:val="0"/>
      <w:divBdr>
        <w:top w:val="none" w:sz="0" w:space="0" w:color="auto"/>
        <w:left w:val="none" w:sz="0" w:space="0" w:color="auto"/>
        <w:bottom w:val="none" w:sz="0" w:space="0" w:color="auto"/>
        <w:right w:val="none" w:sz="0" w:space="0" w:color="auto"/>
      </w:divBdr>
    </w:div>
    <w:div w:id="895550760">
      <w:bodyDiv w:val="1"/>
      <w:marLeft w:val="0"/>
      <w:marRight w:val="0"/>
      <w:marTop w:val="0"/>
      <w:marBottom w:val="0"/>
      <w:divBdr>
        <w:top w:val="none" w:sz="0" w:space="0" w:color="auto"/>
        <w:left w:val="none" w:sz="0" w:space="0" w:color="auto"/>
        <w:bottom w:val="none" w:sz="0" w:space="0" w:color="auto"/>
        <w:right w:val="none" w:sz="0" w:space="0" w:color="auto"/>
      </w:divBdr>
    </w:div>
    <w:div w:id="895747386">
      <w:bodyDiv w:val="1"/>
      <w:marLeft w:val="0"/>
      <w:marRight w:val="0"/>
      <w:marTop w:val="0"/>
      <w:marBottom w:val="0"/>
      <w:divBdr>
        <w:top w:val="none" w:sz="0" w:space="0" w:color="auto"/>
        <w:left w:val="none" w:sz="0" w:space="0" w:color="auto"/>
        <w:bottom w:val="none" w:sz="0" w:space="0" w:color="auto"/>
        <w:right w:val="none" w:sz="0" w:space="0" w:color="auto"/>
      </w:divBdr>
    </w:div>
    <w:div w:id="895816945">
      <w:bodyDiv w:val="1"/>
      <w:marLeft w:val="0"/>
      <w:marRight w:val="0"/>
      <w:marTop w:val="0"/>
      <w:marBottom w:val="0"/>
      <w:divBdr>
        <w:top w:val="none" w:sz="0" w:space="0" w:color="auto"/>
        <w:left w:val="none" w:sz="0" w:space="0" w:color="auto"/>
        <w:bottom w:val="none" w:sz="0" w:space="0" w:color="auto"/>
        <w:right w:val="none" w:sz="0" w:space="0" w:color="auto"/>
      </w:divBdr>
    </w:div>
    <w:div w:id="896629518">
      <w:bodyDiv w:val="1"/>
      <w:marLeft w:val="0"/>
      <w:marRight w:val="0"/>
      <w:marTop w:val="0"/>
      <w:marBottom w:val="0"/>
      <w:divBdr>
        <w:top w:val="none" w:sz="0" w:space="0" w:color="auto"/>
        <w:left w:val="none" w:sz="0" w:space="0" w:color="auto"/>
        <w:bottom w:val="none" w:sz="0" w:space="0" w:color="auto"/>
        <w:right w:val="none" w:sz="0" w:space="0" w:color="auto"/>
      </w:divBdr>
    </w:div>
    <w:div w:id="897744654">
      <w:bodyDiv w:val="1"/>
      <w:marLeft w:val="0"/>
      <w:marRight w:val="0"/>
      <w:marTop w:val="0"/>
      <w:marBottom w:val="0"/>
      <w:divBdr>
        <w:top w:val="none" w:sz="0" w:space="0" w:color="auto"/>
        <w:left w:val="none" w:sz="0" w:space="0" w:color="auto"/>
        <w:bottom w:val="none" w:sz="0" w:space="0" w:color="auto"/>
        <w:right w:val="none" w:sz="0" w:space="0" w:color="auto"/>
      </w:divBdr>
    </w:div>
    <w:div w:id="903486171">
      <w:bodyDiv w:val="1"/>
      <w:marLeft w:val="0"/>
      <w:marRight w:val="0"/>
      <w:marTop w:val="0"/>
      <w:marBottom w:val="0"/>
      <w:divBdr>
        <w:top w:val="none" w:sz="0" w:space="0" w:color="auto"/>
        <w:left w:val="none" w:sz="0" w:space="0" w:color="auto"/>
        <w:bottom w:val="none" w:sz="0" w:space="0" w:color="auto"/>
        <w:right w:val="none" w:sz="0" w:space="0" w:color="auto"/>
      </w:divBdr>
    </w:div>
    <w:div w:id="910389384">
      <w:bodyDiv w:val="1"/>
      <w:marLeft w:val="0"/>
      <w:marRight w:val="0"/>
      <w:marTop w:val="0"/>
      <w:marBottom w:val="0"/>
      <w:divBdr>
        <w:top w:val="none" w:sz="0" w:space="0" w:color="auto"/>
        <w:left w:val="none" w:sz="0" w:space="0" w:color="auto"/>
        <w:bottom w:val="none" w:sz="0" w:space="0" w:color="auto"/>
        <w:right w:val="none" w:sz="0" w:space="0" w:color="auto"/>
      </w:divBdr>
    </w:div>
    <w:div w:id="916089759">
      <w:bodyDiv w:val="1"/>
      <w:marLeft w:val="0"/>
      <w:marRight w:val="0"/>
      <w:marTop w:val="0"/>
      <w:marBottom w:val="0"/>
      <w:divBdr>
        <w:top w:val="none" w:sz="0" w:space="0" w:color="auto"/>
        <w:left w:val="none" w:sz="0" w:space="0" w:color="auto"/>
        <w:bottom w:val="none" w:sz="0" w:space="0" w:color="auto"/>
        <w:right w:val="none" w:sz="0" w:space="0" w:color="auto"/>
      </w:divBdr>
    </w:div>
    <w:div w:id="918683814">
      <w:bodyDiv w:val="1"/>
      <w:marLeft w:val="0"/>
      <w:marRight w:val="0"/>
      <w:marTop w:val="0"/>
      <w:marBottom w:val="0"/>
      <w:divBdr>
        <w:top w:val="none" w:sz="0" w:space="0" w:color="auto"/>
        <w:left w:val="none" w:sz="0" w:space="0" w:color="auto"/>
        <w:bottom w:val="none" w:sz="0" w:space="0" w:color="auto"/>
        <w:right w:val="none" w:sz="0" w:space="0" w:color="auto"/>
      </w:divBdr>
    </w:div>
    <w:div w:id="919482253">
      <w:bodyDiv w:val="1"/>
      <w:marLeft w:val="0"/>
      <w:marRight w:val="0"/>
      <w:marTop w:val="0"/>
      <w:marBottom w:val="0"/>
      <w:divBdr>
        <w:top w:val="none" w:sz="0" w:space="0" w:color="auto"/>
        <w:left w:val="none" w:sz="0" w:space="0" w:color="auto"/>
        <w:bottom w:val="none" w:sz="0" w:space="0" w:color="auto"/>
        <w:right w:val="none" w:sz="0" w:space="0" w:color="auto"/>
      </w:divBdr>
    </w:div>
    <w:div w:id="927537452">
      <w:bodyDiv w:val="1"/>
      <w:marLeft w:val="0"/>
      <w:marRight w:val="0"/>
      <w:marTop w:val="0"/>
      <w:marBottom w:val="0"/>
      <w:divBdr>
        <w:top w:val="none" w:sz="0" w:space="0" w:color="auto"/>
        <w:left w:val="none" w:sz="0" w:space="0" w:color="auto"/>
        <w:bottom w:val="none" w:sz="0" w:space="0" w:color="auto"/>
        <w:right w:val="none" w:sz="0" w:space="0" w:color="auto"/>
      </w:divBdr>
    </w:div>
    <w:div w:id="929389718">
      <w:bodyDiv w:val="1"/>
      <w:marLeft w:val="0"/>
      <w:marRight w:val="0"/>
      <w:marTop w:val="0"/>
      <w:marBottom w:val="0"/>
      <w:divBdr>
        <w:top w:val="none" w:sz="0" w:space="0" w:color="auto"/>
        <w:left w:val="none" w:sz="0" w:space="0" w:color="auto"/>
        <w:bottom w:val="none" w:sz="0" w:space="0" w:color="auto"/>
        <w:right w:val="none" w:sz="0" w:space="0" w:color="auto"/>
      </w:divBdr>
    </w:div>
    <w:div w:id="932979606">
      <w:bodyDiv w:val="1"/>
      <w:marLeft w:val="0"/>
      <w:marRight w:val="0"/>
      <w:marTop w:val="0"/>
      <w:marBottom w:val="0"/>
      <w:divBdr>
        <w:top w:val="none" w:sz="0" w:space="0" w:color="auto"/>
        <w:left w:val="none" w:sz="0" w:space="0" w:color="auto"/>
        <w:bottom w:val="none" w:sz="0" w:space="0" w:color="auto"/>
        <w:right w:val="none" w:sz="0" w:space="0" w:color="auto"/>
      </w:divBdr>
    </w:div>
    <w:div w:id="933132614">
      <w:bodyDiv w:val="1"/>
      <w:marLeft w:val="0"/>
      <w:marRight w:val="0"/>
      <w:marTop w:val="0"/>
      <w:marBottom w:val="0"/>
      <w:divBdr>
        <w:top w:val="none" w:sz="0" w:space="0" w:color="auto"/>
        <w:left w:val="none" w:sz="0" w:space="0" w:color="auto"/>
        <w:bottom w:val="none" w:sz="0" w:space="0" w:color="auto"/>
        <w:right w:val="none" w:sz="0" w:space="0" w:color="auto"/>
      </w:divBdr>
    </w:div>
    <w:div w:id="936326324">
      <w:bodyDiv w:val="1"/>
      <w:marLeft w:val="0"/>
      <w:marRight w:val="0"/>
      <w:marTop w:val="0"/>
      <w:marBottom w:val="0"/>
      <w:divBdr>
        <w:top w:val="none" w:sz="0" w:space="0" w:color="auto"/>
        <w:left w:val="none" w:sz="0" w:space="0" w:color="auto"/>
        <w:bottom w:val="none" w:sz="0" w:space="0" w:color="auto"/>
        <w:right w:val="none" w:sz="0" w:space="0" w:color="auto"/>
      </w:divBdr>
    </w:div>
    <w:div w:id="941718548">
      <w:bodyDiv w:val="1"/>
      <w:marLeft w:val="0"/>
      <w:marRight w:val="0"/>
      <w:marTop w:val="0"/>
      <w:marBottom w:val="0"/>
      <w:divBdr>
        <w:top w:val="none" w:sz="0" w:space="0" w:color="auto"/>
        <w:left w:val="none" w:sz="0" w:space="0" w:color="auto"/>
        <w:bottom w:val="none" w:sz="0" w:space="0" w:color="auto"/>
        <w:right w:val="none" w:sz="0" w:space="0" w:color="auto"/>
      </w:divBdr>
    </w:div>
    <w:div w:id="942228010">
      <w:bodyDiv w:val="1"/>
      <w:marLeft w:val="0"/>
      <w:marRight w:val="0"/>
      <w:marTop w:val="0"/>
      <w:marBottom w:val="0"/>
      <w:divBdr>
        <w:top w:val="none" w:sz="0" w:space="0" w:color="auto"/>
        <w:left w:val="none" w:sz="0" w:space="0" w:color="auto"/>
        <w:bottom w:val="none" w:sz="0" w:space="0" w:color="auto"/>
        <w:right w:val="none" w:sz="0" w:space="0" w:color="auto"/>
      </w:divBdr>
    </w:div>
    <w:div w:id="944731089">
      <w:bodyDiv w:val="1"/>
      <w:marLeft w:val="0"/>
      <w:marRight w:val="0"/>
      <w:marTop w:val="0"/>
      <w:marBottom w:val="0"/>
      <w:divBdr>
        <w:top w:val="none" w:sz="0" w:space="0" w:color="auto"/>
        <w:left w:val="none" w:sz="0" w:space="0" w:color="auto"/>
        <w:bottom w:val="none" w:sz="0" w:space="0" w:color="auto"/>
        <w:right w:val="none" w:sz="0" w:space="0" w:color="auto"/>
      </w:divBdr>
    </w:div>
    <w:div w:id="957108553">
      <w:bodyDiv w:val="1"/>
      <w:marLeft w:val="0"/>
      <w:marRight w:val="0"/>
      <w:marTop w:val="0"/>
      <w:marBottom w:val="0"/>
      <w:divBdr>
        <w:top w:val="none" w:sz="0" w:space="0" w:color="auto"/>
        <w:left w:val="none" w:sz="0" w:space="0" w:color="auto"/>
        <w:bottom w:val="none" w:sz="0" w:space="0" w:color="auto"/>
        <w:right w:val="none" w:sz="0" w:space="0" w:color="auto"/>
      </w:divBdr>
    </w:div>
    <w:div w:id="967664061">
      <w:bodyDiv w:val="1"/>
      <w:marLeft w:val="0"/>
      <w:marRight w:val="0"/>
      <w:marTop w:val="0"/>
      <w:marBottom w:val="0"/>
      <w:divBdr>
        <w:top w:val="none" w:sz="0" w:space="0" w:color="auto"/>
        <w:left w:val="none" w:sz="0" w:space="0" w:color="auto"/>
        <w:bottom w:val="none" w:sz="0" w:space="0" w:color="auto"/>
        <w:right w:val="none" w:sz="0" w:space="0" w:color="auto"/>
      </w:divBdr>
    </w:div>
    <w:div w:id="974064101">
      <w:bodyDiv w:val="1"/>
      <w:marLeft w:val="0"/>
      <w:marRight w:val="0"/>
      <w:marTop w:val="0"/>
      <w:marBottom w:val="0"/>
      <w:divBdr>
        <w:top w:val="none" w:sz="0" w:space="0" w:color="auto"/>
        <w:left w:val="none" w:sz="0" w:space="0" w:color="auto"/>
        <w:bottom w:val="none" w:sz="0" w:space="0" w:color="auto"/>
        <w:right w:val="none" w:sz="0" w:space="0" w:color="auto"/>
      </w:divBdr>
    </w:div>
    <w:div w:id="981811623">
      <w:bodyDiv w:val="1"/>
      <w:marLeft w:val="0"/>
      <w:marRight w:val="0"/>
      <w:marTop w:val="0"/>
      <w:marBottom w:val="0"/>
      <w:divBdr>
        <w:top w:val="none" w:sz="0" w:space="0" w:color="auto"/>
        <w:left w:val="none" w:sz="0" w:space="0" w:color="auto"/>
        <w:bottom w:val="none" w:sz="0" w:space="0" w:color="auto"/>
        <w:right w:val="none" w:sz="0" w:space="0" w:color="auto"/>
      </w:divBdr>
    </w:div>
    <w:div w:id="987786722">
      <w:bodyDiv w:val="1"/>
      <w:marLeft w:val="0"/>
      <w:marRight w:val="0"/>
      <w:marTop w:val="0"/>
      <w:marBottom w:val="0"/>
      <w:divBdr>
        <w:top w:val="none" w:sz="0" w:space="0" w:color="auto"/>
        <w:left w:val="none" w:sz="0" w:space="0" w:color="auto"/>
        <w:bottom w:val="none" w:sz="0" w:space="0" w:color="auto"/>
        <w:right w:val="none" w:sz="0" w:space="0" w:color="auto"/>
      </w:divBdr>
    </w:div>
    <w:div w:id="989362669">
      <w:bodyDiv w:val="1"/>
      <w:marLeft w:val="0"/>
      <w:marRight w:val="0"/>
      <w:marTop w:val="0"/>
      <w:marBottom w:val="0"/>
      <w:divBdr>
        <w:top w:val="none" w:sz="0" w:space="0" w:color="auto"/>
        <w:left w:val="none" w:sz="0" w:space="0" w:color="auto"/>
        <w:bottom w:val="none" w:sz="0" w:space="0" w:color="auto"/>
        <w:right w:val="none" w:sz="0" w:space="0" w:color="auto"/>
      </w:divBdr>
    </w:div>
    <w:div w:id="993490530">
      <w:bodyDiv w:val="1"/>
      <w:marLeft w:val="0"/>
      <w:marRight w:val="0"/>
      <w:marTop w:val="0"/>
      <w:marBottom w:val="0"/>
      <w:divBdr>
        <w:top w:val="none" w:sz="0" w:space="0" w:color="auto"/>
        <w:left w:val="none" w:sz="0" w:space="0" w:color="auto"/>
        <w:bottom w:val="none" w:sz="0" w:space="0" w:color="auto"/>
        <w:right w:val="none" w:sz="0" w:space="0" w:color="auto"/>
      </w:divBdr>
    </w:div>
    <w:div w:id="994181904">
      <w:bodyDiv w:val="1"/>
      <w:marLeft w:val="0"/>
      <w:marRight w:val="0"/>
      <w:marTop w:val="0"/>
      <w:marBottom w:val="0"/>
      <w:divBdr>
        <w:top w:val="none" w:sz="0" w:space="0" w:color="auto"/>
        <w:left w:val="none" w:sz="0" w:space="0" w:color="auto"/>
        <w:bottom w:val="none" w:sz="0" w:space="0" w:color="auto"/>
        <w:right w:val="none" w:sz="0" w:space="0" w:color="auto"/>
      </w:divBdr>
    </w:div>
    <w:div w:id="1009209896">
      <w:bodyDiv w:val="1"/>
      <w:marLeft w:val="0"/>
      <w:marRight w:val="0"/>
      <w:marTop w:val="0"/>
      <w:marBottom w:val="0"/>
      <w:divBdr>
        <w:top w:val="none" w:sz="0" w:space="0" w:color="auto"/>
        <w:left w:val="none" w:sz="0" w:space="0" w:color="auto"/>
        <w:bottom w:val="none" w:sz="0" w:space="0" w:color="auto"/>
        <w:right w:val="none" w:sz="0" w:space="0" w:color="auto"/>
      </w:divBdr>
    </w:div>
    <w:div w:id="1022245303">
      <w:bodyDiv w:val="1"/>
      <w:marLeft w:val="0"/>
      <w:marRight w:val="0"/>
      <w:marTop w:val="0"/>
      <w:marBottom w:val="0"/>
      <w:divBdr>
        <w:top w:val="none" w:sz="0" w:space="0" w:color="auto"/>
        <w:left w:val="none" w:sz="0" w:space="0" w:color="auto"/>
        <w:bottom w:val="none" w:sz="0" w:space="0" w:color="auto"/>
        <w:right w:val="none" w:sz="0" w:space="0" w:color="auto"/>
      </w:divBdr>
    </w:div>
    <w:div w:id="1023091332">
      <w:bodyDiv w:val="1"/>
      <w:marLeft w:val="0"/>
      <w:marRight w:val="0"/>
      <w:marTop w:val="0"/>
      <w:marBottom w:val="0"/>
      <w:divBdr>
        <w:top w:val="none" w:sz="0" w:space="0" w:color="auto"/>
        <w:left w:val="none" w:sz="0" w:space="0" w:color="auto"/>
        <w:bottom w:val="none" w:sz="0" w:space="0" w:color="auto"/>
        <w:right w:val="none" w:sz="0" w:space="0" w:color="auto"/>
      </w:divBdr>
    </w:div>
    <w:div w:id="1026177707">
      <w:bodyDiv w:val="1"/>
      <w:marLeft w:val="0"/>
      <w:marRight w:val="0"/>
      <w:marTop w:val="0"/>
      <w:marBottom w:val="0"/>
      <w:divBdr>
        <w:top w:val="none" w:sz="0" w:space="0" w:color="auto"/>
        <w:left w:val="none" w:sz="0" w:space="0" w:color="auto"/>
        <w:bottom w:val="none" w:sz="0" w:space="0" w:color="auto"/>
        <w:right w:val="none" w:sz="0" w:space="0" w:color="auto"/>
      </w:divBdr>
    </w:div>
    <w:div w:id="1026180984">
      <w:bodyDiv w:val="1"/>
      <w:marLeft w:val="0"/>
      <w:marRight w:val="0"/>
      <w:marTop w:val="0"/>
      <w:marBottom w:val="0"/>
      <w:divBdr>
        <w:top w:val="none" w:sz="0" w:space="0" w:color="auto"/>
        <w:left w:val="none" w:sz="0" w:space="0" w:color="auto"/>
        <w:bottom w:val="none" w:sz="0" w:space="0" w:color="auto"/>
        <w:right w:val="none" w:sz="0" w:space="0" w:color="auto"/>
      </w:divBdr>
    </w:div>
    <w:div w:id="1030836006">
      <w:bodyDiv w:val="1"/>
      <w:marLeft w:val="0"/>
      <w:marRight w:val="0"/>
      <w:marTop w:val="0"/>
      <w:marBottom w:val="0"/>
      <w:divBdr>
        <w:top w:val="none" w:sz="0" w:space="0" w:color="auto"/>
        <w:left w:val="none" w:sz="0" w:space="0" w:color="auto"/>
        <w:bottom w:val="none" w:sz="0" w:space="0" w:color="auto"/>
        <w:right w:val="none" w:sz="0" w:space="0" w:color="auto"/>
      </w:divBdr>
    </w:div>
    <w:div w:id="1032807361">
      <w:bodyDiv w:val="1"/>
      <w:marLeft w:val="0"/>
      <w:marRight w:val="0"/>
      <w:marTop w:val="0"/>
      <w:marBottom w:val="0"/>
      <w:divBdr>
        <w:top w:val="none" w:sz="0" w:space="0" w:color="auto"/>
        <w:left w:val="none" w:sz="0" w:space="0" w:color="auto"/>
        <w:bottom w:val="none" w:sz="0" w:space="0" w:color="auto"/>
        <w:right w:val="none" w:sz="0" w:space="0" w:color="auto"/>
      </w:divBdr>
    </w:div>
    <w:div w:id="1035807912">
      <w:bodyDiv w:val="1"/>
      <w:marLeft w:val="0"/>
      <w:marRight w:val="0"/>
      <w:marTop w:val="0"/>
      <w:marBottom w:val="0"/>
      <w:divBdr>
        <w:top w:val="none" w:sz="0" w:space="0" w:color="auto"/>
        <w:left w:val="none" w:sz="0" w:space="0" w:color="auto"/>
        <w:bottom w:val="none" w:sz="0" w:space="0" w:color="auto"/>
        <w:right w:val="none" w:sz="0" w:space="0" w:color="auto"/>
      </w:divBdr>
    </w:div>
    <w:div w:id="1044595371">
      <w:bodyDiv w:val="1"/>
      <w:marLeft w:val="0"/>
      <w:marRight w:val="0"/>
      <w:marTop w:val="0"/>
      <w:marBottom w:val="0"/>
      <w:divBdr>
        <w:top w:val="none" w:sz="0" w:space="0" w:color="auto"/>
        <w:left w:val="none" w:sz="0" w:space="0" w:color="auto"/>
        <w:bottom w:val="none" w:sz="0" w:space="0" w:color="auto"/>
        <w:right w:val="none" w:sz="0" w:space="0" w:color="auto"/>
      </w:divBdr>
    </w:div>
    <w:div w:id="1051733788">
      <w:bodyDiv w:val="1"/>
      <w:marLeft w:val="0"/>
      <w:marRight w:val="0"/>
      <w:marTop w:val="0"/>
      <w:marBottom w:val="0"/>
      <w:divBdr>
        <w:top w:val="none" w:sz="0" w:space="0" w:color="auto"/>
        <w:left w:val="none" w:sz="0" w:space="0" w:color="auto"/>
        <w:bottom w:val="none" w:sz="0" w:space="0" w:color="auto"/>
        <w:right w:val="none" w:sz="0" w:space="0" w:color="auto"/>
      </w:divBdr>
    </w:div>
    <w:div w:id="1052584819">
      <w:bodyDiv w:val="1"/>
      <w:marLeft w:val="0"/>
      <w:marRight w:val="0"/>
      <w:marTop w:val="0"/>
      <w:marBottom w:val="0"/>
      <w:divBdr>
        <w:top w:val="none" w:sz="0" w:space="0" w:color="auto"/>
        <w:left w:val="none" w:sz="0" w:space="0" w:color="auto"/>
        <w:bottom w:val="none" w:sz="0" w:space="0" w:color="auto"/>
        <w:right w:val="none" w:sz="0" w:space="0" w:color="auto"/>
      </w:divBdr>
    </w:div>
    <w:div w:id="1056777933">
      <w:bodyDiv w:val="1"/>
      <w:marLeft w:val="0"/>
      <w:marRight w:val="0"/>
      <w:marTop w:val="0"/>
      <w:marBottom w:val="0"/>
      <w:divBdr>
        <w:top w:val="none" w:sz="0" w:space="0" w:color="auto"/>
        <w:left w:val="none" w:sz="0" w:space="0" w:color="auto"/>
        <w:bottom w:val="none" w:sz="0" w:space="0" w:color="auto"/>
        <w:right w:val="none" w:sz="0" w:space="0" w:color="auto"/>
      </w:divBdr>
    </w:div>
    <w:div w:id="1059208412">
      <w:bodyDiv w:val="1"/>
      <w:marLeft w:val="0"/>
      <w:marRight w:val="0"/>
      <w:marTop w:val="0"/>
      <w:marBottom w:val="0"/>
      <w:divBdr>
        <w:top w:val="none" w:sz="0" w:space="0" w:color="auto"/>
        <w:left w:val="none" w:sz="0" w:space="0" w:color="auto"/>
        <w:bottom w:val="none" w:sz="0" w:space="0" w:color="auto"/>
        <w:right w:val="none" w:sz="0" w:space="0" w:color="auto"/>
      </w:divBdr>
    </w:div>
    <w:div w:id="1062368723">
      <w:bodyDiv w:val="1"/>
      <w:marLeft w:val="0"/>
      <w:marRight w:val="0"/>
      <w:marTop w:val="0"/>
      <w:marBottom w:val="0"/>
      <w:divBdr>
        <w:top w:val="none" w:sz="0" w:space="0" w:color="auto"/>
        <w:left w:val="none" w:sz="0" w:space="0" w:color="auto"/>
        <w:bottom w:val="none" w:sz="0" w:space="0" w:color="auto"/>
        <w:right w:val="none" w:sz="0" w:space="0" w:color="auto"/>
      </w:divBdr>
    </w:div>
    <w:div w:id="1064379386">
      <w:bodyDiv w:val="1"/>
      <w:marLeft w:val="0"/>
      <w:marRight w:val="0"/>
      <w:marTop w:val="0"/>
      <w:marBottom w:val="0"/>
      <w:divBdr>
        <w:top w:val="none" w:sz="0" w:space="0" w:color="auto"/>
        <w:left w:val="none" w:sz="0" w:space="0" w:color="auto"/>
        <w:bottom w:val="none" w:sz="0" w:space="0" w:color="auto"/>
        <w:right w:val="none" w:sz="0" w:space="0" w:color="auto"/>
      </w:divBdr>
    </w:div>
    <w:div w:id="1072316335">
      <w:bodyDiv w:val="1"/>
      <w:marLeft w:val="0"/>
      <w:marRight w:val="0"/>
      <w:marTop w:val="0"/>
      <w:marBottom w:val="0"/>
      <w:divBdr>
        <w:top w:val="none" w:sz="0" w:space="0" w:color="auto"/>
        <w:left w:val="none" w:sz="0" w:space="0" w:color="auto"/>
        <w:bottom w:val="none" w:sz="0" w:space="0" w:color="auto"/>
        <w:right w:val="none" w:sz="0" w:space="0" w:color="auto"/>
      </w:divBdr>
    </w:div>
    <w:div w:id="1074202898">
      <w:bodyDiv w:val="1"/>
      <w:marLeft w:val="0"/>
      <w:marRight w:val="0"/>
      <w:marTop w:val="0"/>
      <w:marBottom w:val="0"/>
      <w:divBdr>
        <w:top w:val="none" w:sz="0" w:space="0" w:color="auto"/>
        <w:left w:val="none" w:sz="0" w:space="0" w:color="auto"/>
        <w:bottom w:val="none" w:sz="0" w:space="0" w:color="auto"/>
        <w:right w:val="none" w:sz="0" w:space="0" w:color="auto"/>
      </w:divBdr>
    </w:div>
    <w:div w:id="1082871776">
      <w:bodyDiv w:val="1"/>
      <w:marLeft w:val="0"/>
      <w:marRight w:val="0"/>
      <w:marTop w:val="0"/>
      <w:marBottom w:val="0"/>
      <w:divBdr>
        <w:top w:val="none" w:sz="0" w:space="0" w:color="auto"/>
        <w:left w:val="none" w:sz="0" w:space="0" w:color="auto"/>
        <w:bottom w:val="none" w:sz="0" w:space="0" w:color="auto"/>
        <w:right w:val="none" w:sz="0" w:space="0" w:color="auto"/>
      </w:divBdr>
    </w:div>
    <w:div w:id="1094090085">
      <w:bodyDiv w:val="1"/>
      <w:marLeft w:val="0"/>
      <w:marRight w:val="0"/>
      <w:marTop w:val="0"/>
      <w:marBottom w:val="0"/>
      <w:divBdr>
        <w:top w:val="none" w:sz="0" w:space="0" w:color="auto"/>
        <w:left w:val="none" w:sz="0" w:space="0" w:color="auto"/>
        <w:bottom w:val="none" w:sz="0" w:space="0" w:color="auto"/>
        <w:right w:val="none" w:sz="0" w:space="0" w:color="auto"/>
      </w:divBdr>
    </w:div>
    <w:div w:id="1106579948">
      <w:bodyDiv w:val="1"/>
      <w:marLeft w:val="0"/>
      <w:marRight w:val="0"/>
      <w:marTop w:val="0"/>
      <w:marBottom w:val="0"/>
      <w:divBdr>
        <w:top w:val="none" w:sz="0" w:space="0" w:color="auto"/>
        <w:left w:val="none" w:sz="0" w:space="0" w:color="auto"/>
        <w:bottom w:val="none" w:sz="0" w:space="0" w:color="auto"/>
        <w:right w:val="none" w:sz="0" w:space="0" w:color="auto"/>
      </w:divBdr>
    </w:div>
    <w:div w:id="1109937168">
      <w:bodyDiv w:val="1"/>
      <w:marLeft w:val="0"/>
      <w:marRight w:val="0"/>
      <w:marTop w:val="0"/>
      <w:marBottom w:val="0"/>
      <w:divBdr>
        <w:top w:val="none" w:sz="0" w:space="0" w:color="auto"/>
        <w:left w:val="none" w:sz="0" w:space="0" w:color="auto"/>
        <w:bottom w:val="none" w:sz="0" w:space="0" w:color="auto"/>
        <w:right w:val="none" w:sz="0" w:space="0" w:color="auto"/>
      </w:divBdr>
    </w:div>
    <w:div w:id="1112673645">
      <w:bodyDiv w:val="1"/>
      <w:marLeft w:val="0"/>
      <w:marRight w:val="0"/>
      <w:marTop w:val="0"/>
      <w:marBottom w:val="0"/>
      <w:divBdr>
        <w:top w:val="none" w:sz="0" w:space="0" w:color="auto"/>
        <w:left w:val="none" w:sz="0" w:space="0" w:color="auto"/>
        <w:bottom w:val="none" w:sz="0" w:space="0" w:color="auto"/>
        <w:right w:val="none" w:sz="0" w:space="0" w:color="auto"/>
      </w:divBdr>
    </w:div>
    <w:div w:id="1118993204">
      <w:bodyDiv w:val="1"/>
      <w:marLeft w:val="0"/>
      <w:marRight w:val="0"/>
      <w:marTop w:val="0"/>
      <w:marBottom w:val="0"/>
      <w:divBdr>
        <w:top w:val="none" w:sz="0" w:space="0" w:color="auto"/>
        <w:left w:val="none" w:sz="0" w:space="0" w:color="auto"/>
        <w:bottom w:val="none" w:sz="0" w:space="0" w:color="auto"/>
        <w:right w:val="none" w:sz="0" w:space="0" w:color="auto"/>
      </w:divBdr>
    </w:div>
    <w:div w:id="1120343448">
      <w:bodyDiv w:val="1"/>
      <w:marLeft w:val="0"/>
      <w:marRight w:val="0"/>
      <w:marTop w:val="0"/>
      <w:marBottom w:val="0"/>
      <w:divBdr>
        <w:top w:val="none" w:sz="0" w:space="0" w:color="auto"/>
        <w:left w:val="none" w:sz="0" w:space="0" w:color="auto"/>
        <w:bottom w:val="none" w:sz="0" w:space="0" w:color="auto"/>
        <w:right w:val="none" w:sz="0" w:space="0" w:color="auto"/>
      </w:divBdr>
    </w:div>
    <w:div w:id="1131748583">
      <w:bodyDiv w:val="1"/>
      <w:marLeft w:val="0"/>
      <w:marRight w:val="0"/>
      <w:marTop w:val="0"/>
      <w:marBottom w:val="0"/>
      <w:divBdr>
        <w:top w:val="none" w:sz="0" w:space="0" w:color="auto"/>
        <w:left w:val="none" w:sz="0" w:space="0" w:color="auto"/>
        <w:bottom w:val="none" w:sz="0" w:space="0" w:color="auto"/>
        <w:right w:val="none" w:sz="0" w:space="0" w:color="auto"/>
      </w:divBdr>
    </w:div>
    <w:div w:id="1132289371">
      <w:bodyDiv w:val="1"/>
      <w:marLeft w:val="0"/>
      <w:marRight w:val="0"/>
      <w:marTop w:val="0"/>
      <w:marBottom w:val="0"/>
      <w:divBdr>
        <w:top w:val="none" w:sz="0" w:space="0" w:color="auto"/>
        <w:left w:val="none" w:sz="0" w:space="0" w:color="auto"/>
        <w:bottom w:val="none" w:sz="0" w:space="0" w:color="auto"/>
        <w:right w:val="none" w:sz="0" w:space="0" w:color="auto"/>
      </w:divBdr>
    </w:div>
    <w:div w:id="1137643323">
      <w:bodyDiv w:val="1"/>
      <w:marLeft w:val="0"/>
      <w:marRight w:val="0"/>
      <w:marTop w:val="0"/>
      <w:marBottom w:val="0"/>
      <w:divBdr>
        <w:top w:val="none" w:sz="0" w:space="0" w:color="auto"/>
        <w:left w:val="none" w:sz="0" w:space="0" w:color="auto"/>
        <w:bottom w:val="none" w:sz="0" w:space="0" w:color="auto"/>
        <w:right w:val="none" w:sz="0" w:space="0" w:color="auto"/>
      </w:divBdr>
    </w:div>
    <w:div w:id="1140658668">
      <w:bodyDiv w:val="1"/>
      <w:marLeft w:val="0"/>
      <w:marRight w:val="0"/>
      <w:marTop w:val="0"/>
      <w:marBottom w:val="0"/>
      <w:divBdr>
        <w:top w:val="none" w:sz="0" w:space="0" w:color="auto"/>
        <w:left w:val="none" w:sz="0" w:space="0" w:color="auto"/>
        <w:bottom w:val="none" w:sz="0" w:space="0" w:color="auto"/>
        <w:right w:val="none" w:sz="0" w:space="0" w:color="auto"/>
      </w:divBdr>
    </w:div>
    <w:div w:id="1141075653">
      <w:bodyDiv w:val="1"/>
      <w:marLeft w:val="0"/>
      <w:marRight w:val="0"/>
      <w:marTop w:val="0"/>
      <w:marBottom w:val="0"/>
      <w:divBdr>
        <w:top w:val="none" w:sz="0" w:space="0" w:color="auto"/>
        <w:left w:val="none" w:sz="0" w:space="0" w:color="auto"/>
        <w:bottom w:val="none" w:sz="0" w:space="0" w:color="auto"/>
        <w:right w:val="none" w:sz="0" w:space="0" w:color="auto"/>
      </w:divBdr>
    </w:div>
    <w:div w:id="1141341803">
      <w:bodyDiv w:val="1"/>
      <w:marLeft w:val="0"/>
      <w:marRight w:val="0"/>
      <w:marTop w:val="0"/>
      <w:marBottom w:val="0"/>
      <w:divBdr>
        <w:top w:val="none" w:sz="0" w:space="0" w:color="auto"/>
        <w:left w:val="none" w:sz="0" w:space="0" w:color="auto"/>
        <w:bottom w:val="none" w:sz="0" w:space="0" w:color="auto"/>
        <w:right w:val="none" w:sz="0" w:space="0" w:color="auto"/>
      </w:divBdr>
    </w:div>
    <w:div w:id="1145053303">
      <w:bodyDiv w:val="1"/>
      <w:marLeft w:val="0"/>
      <w:marRight w:val="0"/>
      <w:marTop w:val="0"/>
      <w:marBottom w:val="0"/>
      <w:divBdr>
        <w:top w:val="none" w:sz="0" w:space="0" w:color="auto"/>
        <w:left w:val="none" w:sz="0" w:space="0" w:color="auto"/>
        <w:bottom w:val="none" w:sz="0" w:space="0" w:color="auto"/>
        <w:right w:val="none" w:sz="0" w:space="0" w:color="auto"/>
      </w:divBdr>
    </w:div>
    <w:div w:id="1148202914">
      <w:bodyDiv w:val="1"/>
      <w:marLeft w:val="0"/>
      <w:marRight w:val="0"/>
      <w:marTop w:val="0"/>
      <w:marBottom w:val="0"/>
      <w:divBdr>
        <w:top w:val="none" w:sz="0" w:space="0" w:color="auto"/>
        <w:left w:val="none" w:sz="0" w:space="0" w:color="auto"/>
        <w:bottom w:val="none" w:sz="0" w:space="0" w:color="auto"/>
        <w:right w:val="none" w:sz="0" w:space="0" w:color="auto"/>
      </w:divBdr>
    </w:div>
    <w:div w:id="1149713392">
      <w:bodyDiv w:val="1"/>
      <w:marLeft w:val="0"/>
      <w:marRight w:val="0"/>
      <w:marTop w:val="0"/>
      <w:marBottom w:val="0"/>
      <w:divBdr>
        <w:top w:val="none" w:sz="0" w:space="0" w:color="auto"/>
        <w:left w:val="none" w:sz="0" w:space="0" w:color="auto"/>
        <w:bottom w:val="none" w:sz="0" w:space="0" w:color="auto"/>
        <w:right w:val="none" w:sz="0" w:space="0" w:color="auto"/>
      </w:divBdr>
    </w:div>
    <w:div w:id="1150712817">
      <w:bodyDiv w:val="1"/>
      <w:marLeft w:val="0"/>
      <w:marRight w:val="0"/>
      <w:marTop w:val="0"/>
      <w:marBottom w:val="0"/>
      <w:divBdr>
        <w:top w:val="none" w:sz="0" w:space="0" w:color="auto"/>
        <w:left w:val="none" w:sz="0" w:space="0" w:color="auto"/>
        <w:bottom w:val="none" w:sz="0" w:space="0" w:color="auto"/>
        <w:right w:val="none" w:sz="0" w:space="0" w:color="auto"/>
      </w:divBdr>
    </w:div>
    <w:div w:id="1151171505">
      <w:bodyDiv w:val="1"/>
      <w:marLeft w:val="0"/>
      <w:marRight w:val="0"/>
      <w:marTop w:val="0"/>
      <w:marBottom w:val="0"/>
      <w:divBdr>
        <w:top w:val="none" w:sz="0" w:space="0" w:color="auto"/>
        <w:left w:val="none" w:sz="0" w:space="0" w:color="auto"/>
        <w:bottom w:val="none" w:sz="0" w:space="0" w:color="auto"/>
        <w:right w:val="none" w:sz="0" w:space="0" w:color="auto"/>
      </w:divBdr>
    </w:div>
    <w:div w:id="1154952722">
      <w:bodyDiv w:val="1"/>
      <w:marLeft w:val="0"/>
      <w:marRight w:val="0"/>
      <w:marTop w:val="0"/>
      <w:marBottom w:val="0"/>
      <w:divBdr>
        <w:top w:val="none" w:sz="0" w:space="0" w:color="auto"/>
        <w:left w:val="none" w:sz="0" w:space="0" w:color="auto"/>
        <w:bottom w:val="none" w:sz="0" w:space="0" w:color="auto"/>
        <w:right w:val="none" w:sz="0" w:space="0" w:color="auto"/>
      </w:divBdr>
    </w:div>
    <w:div w:id="1158233999">
      <w:bodyDiv w:val="1"/>
      <w:marLeft w:val="0"/>
      <w:marRight w:val="0"/>
      <w:marTop w:val="0"/>
      <w:marBottom w:val="0"/>
      <w:divBdr>
        <w:top w:val="none" w:sz="0" w:space="0" w:color="auto"/>
        <w:left w:val="none" w:sz="0" w:space="0" w:color="auto"/>
        <w:bottom w:val="none" w:sz="0" w:space="0" w:color="auto"/>
        <w:right w:val="none" w:sz="0" w:space="0" w:color="auto"/>
      </w:divBdr>
    </w:div>
    <w:div w:id="1164664314">
      <w:bodyDiv w:val="1"/>
      <w:marLeft w:val="0"/>
      <w:marRight w:val="0"/>
      <w:marTop w:val="0"/>
      <w:marBottom w:val="0"/>
      <w:divBdr>
        <w:top w:val="none" w:sz="0" w:space="0" w:color="auto"/>
        <w:left w:val="none" w:sz="0" w:space="0" w:color="auto"/>
        <w:bottom w:val="none" w:sz="0" w:space="0" w:color="auto"/>
        <w:right w:val="none" w:sz="0" w:space="0" w:color="auto"/>
      </w:divBdr>
    </w:div>
    <w:div w:id="1165129219">
      <w:bodyDiv w:val="1"/>
      <w:marLeft w:val="0"/>
      <w:marRight w:val="0"/>
      <w:marTop w:val="0"/>
      <w:marBottom w:val="0"/>
      <w:divBdr>
        <w:top w:val="none" w:sz="0" w:space="0" w:color="auto"/>
        <w:left w:val="none" w:sz="0" w:space="0" w:color="auto"/>
        <w:bottom w:val="none" w:sz="0" w:space="0" w:color="auto"/>
        <w:right w:val="none" w:sz="0" w:space="0" w:color="auto"/>
      </w:divBdr>
    </w:div>
    <w:div w:id="1165634467">
      <w:bodyDiv w:val="1"/>
      <w:marLeft w:val="0"/>
      <w:marRight w:val="0"/>
      <w:marTop w:val="0"/>
      <w:marBottom w:val="0"/>
      <w:divBdr>
        <w:top w:val="none" w:sz="0" w:space="0" w:color="auto"/>
        <w:left w:val="none" w:sz="0" w:space="0" w:color="auto"/>
        <w:bottom w:val="none" w:sz="0" w:space="0" w:color="auto"/>
        <w:right w:val="none" w:sz="0" w:space="0" w:color="auto"/>
      </w:divBdr>
    </w:div>
    <w:div w:id="1167942885">
      <w:bodyDiv w:val="1"/>
      <w:marLeft w:val="0"/>
      <w:marRight w:val="0"/>
      <w:marTop w:val="0"/>
      <w:marBottom w:val="0"/>
      <w:divBdr>
        <w:top w:val="none" w:sz="0" w:space="0" w:color="auto"/>
        <w:left w:val="none" w:sz="0" w:space="0" w:color="auto"/>
        <w:bottom w:val="none" w:sz="0" w:space="0" w:color="auto"/>
        <w:right w:val="none" w:sz="0" w:space="0" w:color="auto"/>
      </w:divBdr>
    </w:div>
    <w:div w:id="1169254339">
      <w:bodyDiv w:val="1"/>
      <w:marLeft w:val="0"/>
      <w:marRight w:val="0"/>
      <w:marTop w:val="0"/>
      <w:marBottom w:val="0"/>
      <w:divBdr>
        <w:top w:val="none" w:sz="0" w:space="0" w:color="auto"/>
        <w:left w:val="none" w:sz="0" w:space="0" w:color="auto"/>
        <w:bottom w:val="none" w:sz="0" w:space="0" w:color="auto"/>
        <w:right w:val="none" w:sz="0" w:space="0" w:color="auto"/>
      </w:divBdr>
    </w:div>
    <w:div w:id="1173911288">
      <w:bodyDiv w:val="1"/>
      <w:marLeft w:val="0"/>
      <w:marRight w:val="0"/>
      <w:marTop w:val="0"/>
      <w:marBottom w:val="0"/>
      <w:divBdr>
        <w:top w:val="none" w:sz="0" w:space="0" w:color="auto"/>
        <w:left w:val="none" w:sz="0" w:space="0" w:color="auto"/>
        <w:bottom w:val="none" w:sz="0" w:space="0" w:color="auto"/>
        <w:right w:val="none" w:sz="0" w:space="0" w:color="auto"/>
      </w:divBdr>
    </w:div>
    <w:div w:id="1178498056">
      <w:bodyDiv w:val="1"/>
      <w:marLeft w:val="0"/>
      <w:marRight w:val="0"/>
      <w:marTop w:val="0"/>
      <w:marBottom w:val="0"/>
      <w:divBdr>
        <w:top w:val="none" w:sz="0" w:space="0" w:color="auto"/>
        <w:left w:val="none" w:sz="0" w:space="0" w:color="auto"/>
        <w:bottom w:val="none" w:sz="0" w:space="0" w:color="auto"/>
        <w:right w:val="none" w:sz="0" w:space="0" w:color="auto"/>
      </w:divBdr>
    </w:div>
    <w:div w:id="1181746878">
      <w:bodyDiv w:val="1"/>
      <w:marLeft w:val="0"/>
      <w:marRight w:val="0"/>
      <w:marTop w:val="0"/>
      <w:marBottom w:val="0"/>
      <w:divBdr>
        <w:top w:val="none" w:sz="0" w:space="0" w:color="auto"/>
        <w:left w:val="none" w:sz="0" w:space="0" w:color="auto"/>
        <w:bottom w:val="none" w:sz="0" w:space="0" w:color="auto"/>
        <w:right w:val="none" w:sz="0" w:space="0" w:color="auto"/>
      </w:divBdr>
    </w:div>
    <w:div w:id="1183395027">
      <w:bodyDiv w:val="1"/>
      <w:marLeft w:val="0"/>
      <w:marRight w:val="0"/>
      <w:marTop w:val="0"/>
      <w:marBottom w:val="0"/>
      <w:divBdr>
        <w:top w:val="none" w:sz="0" w:space="0" w:color="auto"/>
        <w:left w:val="none" w:sz="0" w:space="0" w:color="auto"/>
        <w:bottom w:val="none" w:sz="0" w:space="0" w:color="auto"/>
        <w:right w:val="none" w:sz="0" w:space="0" w:color="auto"/>
      </w:divBdr>
    </w:div>
    <w:div w:id="1187327652">
      <w:bodyDiv w:val="1"/>
      <w:marLeft w:val="0"/>
      <w:marRight w:val="0"/>
      <w:marTop w:val="0"/>
      <w:marBottom w:val="0"/>
      <w:divBdr>
        <w:top w:val="none" w:sz="0" w:space="0" w:color="auto"/>
        <w:left w:val="none" w:sz="0" w:space="0" w:color="auto"/>
        <w:bottom w:val="none" w:sz="0" w:space="0" w:color="auto"/>
        <w:right w:val="none" w:sz="0" w:space="0" w:color="auto"/>
      </w:divBdr>
    </w:div>
    <w:div w:id="1190070302">
      <w:bodyDiv w:val="1"/>
      <w:marLeft w:val="0"/>
      <w:marRight w:val="0"/>
      <w:marTop w:val="0"/>
      <w:marBottom w:val="0"/>
      <w:divBdr>
        <w:top w:val="none" w:sz="0" w:space="0" w:color="auto"/>
        <w:left w:val="none" w:sz="0" w:space="0" w:color="auto"/>
        <w:bottom w:val="none" w:sz="0" w:space="0" w:color="auto"/>
        <w:right w:val="none" w:sz="0" w:space="0" w:color="auto"/>
      </w:divBdr>
    </w:div>
    <w:div w:id="1200433822">
      <w:bodyDiv w:val="1"/>
      <w:marLeft w:val="0"/>
      <w:marRight w:val="0"/>
      <w:marTop w:val="0"/>
      <w:marBottom w:val="0"/>
      <w:divBdr>
        <w:top w:val="none" w:sz="0" w:space="0" w:color="auto"/>
        <w:left w:val="none" w:sz="0" w:space="0" w:color="auto"/>
        <w:bottom w:val="none" w:sz="0" w:space="0" w:color="auto"/>
        <w:right w:val="none" w:sz="0" w:space="0" w:color="auto"/>
      </w:divBdr>
    </w:div>
    <w:div w:id="1204828136">
      <w:bodyDiv w:val="1"/>
      <w:marLeft w:val="0"/>
      <w:marRight w:val="0"/>
      <w:marTop w:val="0"/>
      <w:marBottom w:val="0"/>
      <w:divBdr>
        <w:top w:val="none" w:sz="0" w:space="0" w:color="auto"/>
        <w:left w:val="none" w:sz="0" w:space="0" w:color="auto"/>
        <w:bottom w:val="none" w:sz="0" w:space="0" w:color="auto"/>
        <w:right w:val="none" w:sz="0" w:space="0" w:color="auto"/>
      </w:divBdr>
    </w:div>
    <w:div w:id="1208644988">
      <w:bodyDiv w:val="1"/>
      <w:marLeft w:val="0"/>
      <w:marRight w:val="0"/>
      <w:marTop w:val="0"/>
      <w:marBottom w:val="0"/>
      <w:divBdr>
        <w:top w:val="none" w:sz="0" w:space="0" w:color="auto"/>
        <w:left w:val="none" w:sz="0" w:space="0" w:color="auto"/>
        <w:bottom w:val="none" w:sz="0" w:space="0" w:color="auto"/>
        <w:right w:val="none" w:sz="0" w:space="0" w:color="auto"/>
      </w:divBdr>
    </w:div>
    <w:div w:id="1220632205">
      <w:bodyDiv w:val="1"/>
      <w:marLeft w:val="0"/>
      <w:marRight w:val="0"/>
      <w:marTop w:val="0"/>
      <w:marBottom w:val="0"/>
      <w:divBdr>
        <w:top w:val="none" w:sz="0" w:space="0" w:color="auto"/>
        <w:left w:val="none" w:sz="0" w:space="0" w:color="auto"/>
        <w:bottom w:val="none" w:sz="0" w:space="0" w:color="auto"/>
        <w:right w:val="none" w:sz="0" w:space="0" w:color="auto"/>
      </w:divBdr>
    </w:div>
    <w:div w:id="1224560256">
      <w:bodyDiv w:val="1"/>
      <w:marLeft w:val="0"/>
      <w:marRight w:val="0"/>
      <w:marTop w:val="0"/>
      <w:marBottom w:val="0"/>
      <w:divBdr>
        <w:top w:val="none" w:sz="0" w:space="0" w:color="auto"/>
        <w:left w:val="none" w:sz="0" w:space="0" w:color="auto"/>
        <w:bottom w:val="none" w:sz="0" w:space="0" w:color="auto"/>
        <w:right w:val="none" w:sz="0" w:space="0" w:color="auto"/>
      </w:divBdr>
    </w:div>
    <w:div w:id="1235706149">
      <w:bodyDiv w:val="1"/>
      <w:marLeft w:val="0"/>
      <w:marRight w:val="0"/>
      <w:marTop w:val="0"/>
      <w:marBottom w:val="0"/>
      <w:divBdr>
        <w:top w:val="none" w:sz="0" w:space="0" w:color="auto"/>
        <w:left w:val="none" w:sz="0" w:space="0" w:color="auto"/>
        <w:bottom w:val="none" w:sz="0" w:space="0" w:color="auto"/>
        <w:right w:val="none" w:sz="0" w:space="0" w:color="auto"/>
      </w:divBdr>
    </w:div>
    <w:div w:id="1236478917">
      <w:bodyDiv w:val="1"/>
      <w:marLeft w:val="0"/>
      <w:marRight w:val="0"/>
      <w:marTop w:val="0"/>
      <w:marBottom w:val="0"/>
      <w:divBdr>
        <w:top w:val="none" w:sz="0" w:space="0" w:color="auto"/>
        <w:left w:val="none" w:sz="0" w:space="0" w:color="auto"/>
        <w:bottom w:val="none" w:sz="0" w:space="0" w:color="auto"/>
        <w:right w:val="none" w:sz="0" w:space="0" w:color="auto"/>
      </w:divBdr>
    </w:div>
    <w:div w:id="1239679898">
      <w:bodyDiv w:val="1"/>
      <w:marLeft w:val="0"/>
      <w:marRight w:val="0"/>
      <w:marTop w:val="0"/>
      <w:marBottom w:val="0"/>
      <w:divBdr>
        <w:top w:val="none" w:sz="0" w:space="0" w:color="auto"/>
        <w:left w:val="none" w:sz="0" w:space="0" w:color="auto"/>
        <w:bottom w:val="none" w:sz="0" w:space="0" w:color="auto"/>
        <w:right w:val="none" w:sz="0" w:space="0" w:color="auto"/>
      </w:divBdr>
    </w:div>
    <w:div w:id="1243681733">
      <w:bodyDiv w:val="1"/>
      <w:marLeft w:val="0"/>
      <w:marRight w:val="0"/>
      <w:marTop w:val="0"/>
      <w:marBottom w:val="0"/>
      <w:divBdr>
        <w:top w:val="none" w:sz="0" w:space="0" w:color="auto"/>
        <w:left w:val="none" w:sz="0" w:space="0" w:color="auto"/>
        <w:bottom w:val="none" w:sz="0" w:space="0" w:color="auto"/>
        <w:right w:val="none" w:sz="0" w:space="0" w:color="auto"/>
      </w:divBdr>
    </w:div>
    <w:div w:id="1246455901">
      <w:bodyDiv w:val="1"/>
      <w:marLeft w:val="0"/>
      <w:marRight w:val="0"/>
      <w:marTop w:val="0"/>
      <w:marBottom w:val="0"/>
      <w:divBdr>
        <w:top w:val="none" w:sz="0" w:space="0" w:color="auto"/>
        <w:left w:val="none" w:sz="0" w:space="0" w:color="auto"/>
        <w:bottom w:val="none" w:sz="0" w:space="0" w:color="auto"/>
        <w:right w:val="none" w:sz="0" w:space="0" w:color="auto"/>
      </w:divBdr>
    </w:div>
    <w:div w:id="1253709042">
      <w:bodyDiv w:val="1"/>
      <w:marLeft w:val="0"/>
      <w:marRight w:val="0"/>
      <w:marTop w:val="0"/>
      <w:marBottom w:val="0"/>
      <w:divBdr>
        <w:top w:val="none" w:sz="0" w:space="0" w:color="auto"/>
        <w:left w:val="none" w:sz="0" w:space="0" w:color="auto"/>
        <w:bottom w:val="none" w:sz="0" w:space="0" w:color="auto"/>
        <w:right w:val="none" w:sz="0" w:space="0" w:color="auto"/>
      </w:divBdr>
    </w:div>
    <w:div w:id="1257983253">
      <w:bodyDiv w:val="1"/>
      <w:marLeft w:val="0"/>
      <w:marRight w:val="0"/>
      <w:marTop w:val="0"/>
      <w:marBottom w:val="0"/>
      <w:divBdr>
        <w:top w:val="none" w:sz="0" w:space="0" w:color="auto"/>
        <w:left w:val="none" w:sz="0" w:space="0" w:color="auto"/>
        <w:bottom w:val="none" w:sz="0" w:space="0" w:color="auto"/>
        <w:right w:val="none" w:sz="0" w:space="0" w:color="auto"/>
      </w:divBdr>
    </w:div>
    <w:div w:id="1257983378">
      <w:bodyDiv w:val="1"/>
      <w:marLeft w:val="0"/>
      <w:marRight w:val="0"/>
      <w:marTop w:val="0"/>
      <w:marBottom w:val="0"/>
      <w:divBdr>
        <w:top w:val="none" w:sz="0" w:space="0" w:color="auto"/>
        <w:left w:val="none" w:sz="0" w:space="0" w:color="auto"/>
        <w:bottom w:val="none" w:sz="0" w:space="0" w:color="auto"/>
        <w:right w:val="none" w:sz="0" w:space="0" w:color="auto"/>
      </w:divBdr>
    </w:div>
    <w:div w:id="1277828794">
      <w:bodyDiv w:val="1"/>
      <w:marLeft w:val="0"/>
      <w:marRight w:val="0"/>
      <w:marTop w:val="0"/>
      <w:marBottom w:val="0"/>
      <w:divBdr>
        <w:top w:val="none" w:sz="0" w:space="0" w:color="auto"/>
        <w:left w:val="none" w:sz="0" w:space="0" w:color="auto"/>
        <w:bottom w:val="none" w:sz="0" w:space="0" w:color="auto"/>
        <w:right w:val="none" w:sz="0" w:space="0" w:color="auto"/>
      </w:divBdr>
    </w:div>
    <w:div w:id="1279868869">
      <w:bodyDiv w:val="1"/>
      <w:marLeft w:val="0"/>
      <w:marRight w:val="0"/>
      <w:marTop w:val="0"/>
      <w:marBottom w:val="0"/>
      <w:divBdr>
        <w:top w:val="none" w:sz="0" w:space="0" w:color="auto"/>
        <w:left w:val="none" w:sz="0" w:space="0" w:color="auto"/>
        <w:bottom w:val="none" w:sz="0" w:space="0" w:color="auto"/>
        <w:right w:val="none" w:sz="0" w:space="0" w:color="auto"/>
      </w:divBdr>
    </w:div>
    <w:div w:id="1285579802">
      <w:bodyDiv w:val="1"/>
      <w:marLeft w:val="0"/>
      <w:marRight w:val="0"/>
      <w:marTop w:val="0"/>
      <w:marBottom w:val="0"/>
      <w:divBdr>
        <w:top w:val="none" w:sz="0" w:space="0" w:color="auto"/>
        <w:left w:val="none" w:sz="0" w:space="0" w:color="auto"/>
        <w:bottom w:val="none" w:sz="0" w:space="0" w:color="auto"/>
        <w:right w:val="none" w:sz="0" w:space="0" w:color="auto"/>
      </w:divBdr>
    </w:div>
    <w:div w:id="1285775505">
      <w:bodyDiv w:val="1"/>
      <w:marLeft w:val="0"/>
      <w:marRight w:val="0"/>
      <w:marTop w:val="0"/>
      <w:marBottom w:val="0"/>
      <w:divBdr>
        <w:top w:val="none" w:sz="0" w:space="0" w:color="auto"/>
        <w:left w:val="none" w:sz="0" w:space="0" w:color="auto"/>
        <w:bottom w:val="none" w:sz="0" w:space="0" w:color="auto"/>
        <w:right w:val="none" w:sz="0" w:space="0" w:color="auto"/>
      </w:divBdr>
    </w:div>
    <w:div w:id="1296596158">
      <w:bodyDiv w:val="1"/>
      <w:marLeft w:val="0"/>
      <w:marRight w:val="0"/>
      <w:marTop w:val="0"/>
      <w:marBottom w:val="0"/>
      <w:divBdr>
        <w:top w:val="none" w:sz="0" w:space="0" w:color="auto"/>
        <w:left w:val="none" w:sz="0" w:space="0" w:color="auto"/>
        <w:bottom w:val="none" w:sz="0" w:space="0" w:color="auto"/>
        <w:right w:val="none" w:sz="0" w:space="0" w:color="auto"/>
      </w:divBdr>
    </w:div>
    <w:div w:id="1299528012">
      <w:bodyDiv w:val="1"/>
      <w:marLeft w:val="0"/>
      <w:marRight w:val="0"/>
      <w:marTop w:val="0"/>
      <w:marBottom w:val="0"/>
      <w:divBdr>
        <w:top w:val="none" w:sz="0" w:space="0" w:color="auto"/>
        <w:left w:val="none" w:sz="0" w:space="0" w:color="auto"/>
        <w:bottom w:val="none" w:sz="0" w:space="0" w:color="auto"/>
        <w:right w:val="none" w:sz="0" w:space="0" w:color="auto"/>
      </w:divBdr>
    </w:div>
    <w:div w:id="1307857499">
      <w:bodyDiv w:val="1"/>
      <w:marLeft w:val="0"/>
      <w:marRight w:val="0"/>
      <w:marTop w:val="0"/>
      <w:marBottom w:val="0"/>
      <w:divBdr>
        <w:top w:val="none" w:sz="0" w:space="0" w:color="auto"/>
        <w:left w:val="none" w:sz="0" w:space="0" w:color="auto"/>
        <w:bottom w:val="none" w:sz="0" w:space="0" w:color="auto"/>
        <w:right w:val="none" w:sz="0" w:space="0" w:color="auto"/>
      </w:divBdr>
    </w:div>
    <w:div w:id="1310747369">
      <w:bodyDiv w:val="1"/>
      <w:marLeft w:val="0"/>
      <w:marRight w:val="0"/>
      <w:marTop w:val="0"/>
      <w:marBottom w:val="0"/>
      <w:divBdr>
        <w:top w:val="none" w:sz="0" w:space="0" w:color="auto"/>
        <w:left w:val="none" w:sz="0" w:space="0" w:color="auto"/>
        <w:bottom w:val="none" w:sz="0" w:space="0" w:color="auto"/>
        <w:right w:val="none" w:sz="0" w:space="0" w:color="auto"/>
      </w:divBdr>
    </w:div>
    <w:div w:id="1311786354">
      <w:bodyDiv w:val="1"/>
      <w:marLeft w:val="0"/>
      <w:marRight w:val="0"/>
      <w:marTop w:val="0"/>
      <w:marBottom w:val="0"/>
      <w:divBdr>
        <w:top w:val="none" w:sz="0" w:space="0" w:color="auto"/>
        <w:left w:val="none" w:sz="0" w:space="0" w:color="auto"/>
        <w:bottom w:val="none" w:sz="0" w:space="0" w:color="auto"/>
        <w:right w:val="none" w:sz="0" w:space="0" w:color="auto"/>
      </w:divBdr>
    </w:div>
    <w:div w:id="1311865628">
      <w:bodyDiv w:val="1"/>
      <w:marLeft w:val="0"/>
      <w:marRight w:val="0"/>
      <w:marTop w:val="0"/>
      <w:marBottom w:val="0"/>
      <w:divBdr>
        <w:top w:val="none" w:sz="0" w:space="0" w:color="auto"/>
        <w:left w:val="none" w:sz="0" w:space="0" w:color="auto"/>
        <w:bottom w:val="none" w:sz="0" w:space="0" w:color="auto"/>
        <w:right w:val="none" w:sz="0" w:space="0" w:color="auto"/>
      </w:divBdr>
    </w:div>
    <w:div w:id="1319652046">
      <w:bodyDiv w:val="1"/>
      <w:marLeft w:val="0"/>
      <w:marRight w:val="0"/>
      <w:marTop w:val="0"/>
      <w:marBottom w:val="0"/>
      <w:divBdr>
        <w:top w:val="none" w:sz="0" w:space="0" w:color="auto"/>
        <w:left w:val="none" w:sz="0" w:space="0" w:color="auto"/>
        <w:bottom w:val="none" w:sz="0" w:space="0" w:color="auto"/>
        <w:right w:val="none" w:sz="0" w:space="0" w:color="auto"/>
      </w:divBdr>
    </w:div>
    <w:div w:id="1325206003">
      <w:bodyDiv w:val="1"/>
      <w:marLeft w:val="0"/>
      <w:marRight w:val="0"/>
      <w:marTop w:val="0"/>
      <w:marBottom w:val="0"/>
      <w:divBdr>
        <w:top w:val="none" w:sz="0" w:space="0" w:color="auto"/>
        <w:left w:val="none" w:sz="0" w:space="0" w:color="auto"/>
        <w:bottom w:val="none" w:sz="0" w:space="0" w:color="auto"/>
        <w:right w:val="none" w:sz="0" w:space="0" w:color="auto"/>
      </w:divBdr>
    </w:div>
    <w:div w:id="1331450335">
      <w:bodyDiv w:val="1"/>
      <w:marLeft w:val="0"/>
      <w:marRight w:val="0"/>
      <w:marTop w:val="0"/>
      <w:marBottom w:val="0"/>
      <w:divBdr>
        <w:top w:val="none" w:sz="0" w:space="0" w:color="auto"/>
        <w:left w:val="none" w:sz="0" w:space="0" w:color="auto"/>
        <w:bottom w:val="none" w:sz="0" w:space="0" w:color="auto"/>
        <w:right w:val="none" w:sz="0" w:space="0" w:color="auto"/>
      </w:divBdr>
    </w:div>
    <w:div w:id="1331637565">
      <w:bodyDiv w:val="1"/>
      <w:marLeft w:val="0"/>
      <w:marRight w:val="0"/>
      <w:marTop w:val="0"/>
      <w:marBottom w:val="0"/>
      <w:divBdr>
        <w:top w:val="none" w:sz="0" w:space="0" w:color="auto"/>
        <w:left w:val="none" w:sz="0" w:space="0" w:color="auto"/>
        <w:bottom w:val="none" w:sz="0" w:space="0" w:color="auto"/>
        <w:right w:val="none" w:sz="0" w:space="0" w:color="auto"/>
      </w:divBdr>
    </w:div>
    <w:div w:id="1334259269">
      <w:bodyDiv w:val="1"/>
      <w:marLeft w:val="0"/>
      <w:marRight w:val="0"/>
      <w:marTop w:val="0"/>
      <w:marBottom w:val="0"/>
      <w:divBdr>
        <w:top w:val="none" w:sz="0" w:space="0" w:color="auto"/>
        <w:left w:val="none" w:sz="0" w:space="0" w:color="auto"/>
        <w:bottom w:val="none" w:sz="0" w:space="0" w:color="auto"/>
        <w:right w:val="none" w:sz="0" w:space="0" w:color="auto"/>
      </w:divBdr>
    </w:div>
    <w:div w:id="1338456675">
      <w:bodyDiv w:val="1"/>
      <w:marLeft w:val="0"/>
      <w:marRight w:val="0"/>
      <w:marTop w:val="0"/>
      <w:marBottom w:val="0"/>
      <w:divBdr>
        <w:top w:val="none" w:sz="0" w:space="0" w:color="auto"/>
        <w:left w:val="none" w:sz="0" w:space="0" w:color="auto"/>
        <w:bottom w:val="none" w:sz="0" w:space="0" w:color="auto"/>
        <w:right w:val="none" w:sz="0" w:space="0" w:color="auto"/>
      </w:divBdr>
    </w:div>
    <w:div w:id="1339238603">
      <w:bodyDiv w:val="1"/>
      <w:marLeft w:val="0"/>
      <w:marRight w:val="0"/>
      <w:marTop w:val="0"/>
      <w:marBottom w:val="0"/>
      <w:divBdr>
        <w:top w:val="none" w:sz="0" w:space="0" w:color="auto"/>
        <w:left w:val="none" w:sz="0" w:space="0" w:color="auto"/>
        <w:bottom w:val="none" w:sz="0" w:space="0" w:color="auto"/>
        <w:right w:val="none" w:sz="0" w:space="0" w:color="auto"/>
      </w:divBdr>
    </w:div>
    <w:div w:id="1343782183">
      <w:bodyDiv w:val="1"/>
      <w:marLeft w:val="0"/>
      <w:marRight w:val="0"/>
      <w:marTop w:val="0"/>
      <w:marBottom w:val="0"/>
      <w:divBdr>
        <w:top w:val="none" w:sz="0" w:space="0" w:color="auto"/>
        <w:left w:val="none" w:sz="0" w:space="0" w:color="auto"/>
        <w:bottom w:val="none" w:sz="0" w:space="0" w:color="auto"/>
        <w:right w:val="none" w:sz="0" w:space="0" w:color="auto"/>
      </w:divBdr>
    </w:div>
    <w:div w:id="1356037671">
      <w:bodyDiv w:val="1"/>
      <w:marLeft w:val="0"/>
      <w:marRight w:val="0"/>
      <w:marTop w:val="0"/>
      <w:marBottom w:val="0"/>
      <w:divBdr>
        <w:top w:val="none" w:sz="0" w:space="0" w:color="auto"/>
        <w:left w:val="none" w:sz="0" w:space="0" w:color="auto"/>
        <w:bottom w:val="none" w:sz="0" w:space="0" w:color="auto"/>
        <w:right w:val="none" w:sz="0" w:space="0" w:color="auto"/>
      </w:divBdr>
    </w:div>
    <w:div w:id="1359575453">
      <w:bodyDiv w:val="1"/>
      <w:marLeft w:val="0"/>
      <w:marRight w:val="0"/>
      <w:marTop w:val="0"/>
      <w:marBottom w:val="0"/>
      <w:divBdr>
        <w:top w:val="none" w:sz="0" w:space="0" w:color="auto"/>
        <w:left w:val="none" w:sz="0" w:space="0" w:color="auto"/>
        <w:bottom w:val="none" w:sz="0" w:space="0" w:color="auto"/>
        <w:right w:val="none" w:sz="0" w:space="0" w:color="auto"/>
      </w:divBdr>
    </w:div>
    <w:div w:id="1377661791">
      <w:bodyDiv w:val="1"/>
      <w:marLeft w:val="0"/>
      <w:marRight w:val="0"/>
      <w:marTop w:val="0"/>
      <w:marBottom w:val="0"/>
      <w:divBdr>
        <w:top w:val="none" w:sz="0" w:space="0" w:color="auto"/>
        <w:left w:val="none" w:sz="0" w:space="0" w:color="auto"/>
        <w:bottom w:val="none" w:sz="0" w:space="0" w:color="auto"/>
        <w:right w:val="none" w:sz="0" w:space="0" w:color="auto"/>
      </w:divBdr>
    </w:div>
    <w:div w:id="1386249477">
      <w:bodyDiv w:val="1"/>
      <w:marLeft w:val="0"/>
      <w:marRight w:val="0"/>
      <w:marTop w:val="0"/>
      <w:marBottom w:val="0"/>
      <w:divBdr>
        <w:top w:val="none" w:sz="0" w:space="0" w:color="auto"/>
        <w:left w:val="none" w:sz="0" w:space="0" w:color="auto"/>
        <w:bottom w:val="none" w:sz="0" w:space="0" w:color="auto"/>
        <w:right w:val="none" w:sz="0" w:space="0" w:color="auto"/>
      </w:divBdr>
    </w:div>
    <w:div w:id="1392196487">
      <w:bodyDiv w:val="1"/>
      <w:marLeft w:val="0"/>
      <w:marRight w:val="0"/>
      <w:marTop w:val="0"/>
      <w:marBottom w:val="0"/>
      <w:divBdr>
        <w:top w:val="none" w:sz="0" w:space="0" w:color="auto"/>
        <w:left w:val="none" w:sz="0" w:space="0" w:color="auto"/>
        <w:bottom w:val="none" w:sz="0" w:space="0" w:color="auto"/>
        <w:right w:val="none" w:sz="0" w:space="0" w:color="auto"/>
      </w:divBdr>
    </w:div>
    <w:div w:id="1407150675">
      <w:bodyDiv w:val="1"/>
      <w:marLeft w:val="0"/>
      <w:marRight w:val="0"/>
      <w:marTop w:val="0"/>
      <w:marBottom w:val="0"/>
      <w:divBdr>
        <w:top w:val="none" w:sz="0" w:space="0" w:color="auto"/>
        <w:left w:val="none" w:sz="0" w:space="0" w:color="auto"/>
        <w:bottom w:val="none" w:sz="0" w:space="0" w:color="auto"/>
        <w:right w:val="none" w:sz="0" w:space="0" w:color="auto"/>
      </w:divBdr>
    </w:div>
    <w:div w:id="1407875180">
      <w:bodyDiv w:val="1"/>
      <w:marLeft w:val="0"/>
      <w:marRight w:val="0"/>
      <w:marTop w:val="0"/>
      <w:marBottom w:val="0"/>
      <w:divBdr>
        <w:top w:val="none" w:sz="0" w:space="0" w:color="auto"/>
        <w:left w:val="none" w:sz="0" w:space="0" w:color="auto"/>
        <w:bottom w:val="none" w:sz="0" w:space="0" w:color="auto"/>
        <w:right w:val="none" w:sz="0" w:space="0" w:color="auto"/>
      </w:divBdr>
    </w:div>
    <w:div w:id="1415275324">
      <w:bodyDiv w:val="1"/>
      <w:marLeft w:val="0"/>
      <w:marRight w:val="0"/>
      <w:marTop w:val="0"/>
      <w:marBottom w:val="0"/>
      <w:divBdr>
        <w:top w:val="none" w:sz="0" w:space="0" w:color="auto"/>
        <w:left w:val="none" w:sz="0" w:space="0" w:color="auto"/>
        <w:bottom w:val="none" w:sz="0" w:space="0" w:color="auto"/>
        <w:right w:val="none" w:sz="0" w:space="0" w:color="auto"/>
      </w:divBdr>
    </w:div>
    <w:div w:id="1420441122">
      <w:bodyDiv w:val="1"/>
      <w:marLeft w:val="0"/>
      <w:marRight w:val="0"/>
      <w:marTop w:val="0"/>
      <w:marBottom w:val="0"/>
      <w:divBdr>
        <w:top w:val="none" w:sz="0" w:space="0" w:color="auto"/>
        <w:left w:val="none" w:sz="0" w:space="0" w:color="auto"/>
        <w:bottom w:val="none" w:sz="0" w:space="0" w:color="auto"/>
        <w:right w:val="none" w:sz="0" w:space="0" w:color="auto"/>
      </w:divBdr>
    </w:div>
    <w:div w:id="1432704606">
      <w:bodyDiv w:val="1"/>
      <w:marLeft w:val="0"/>
      <w:marRight w:val="0"/>
      <w:marTop w:val="0"/>
      <w:marBottom w:val="0"/>
      <w:divBdr>
        <w:top w:val="none" w:sz="0" w:space="0" w:color="auto"/>
        <w:left w:val="none" w:sz="0" w:space="0" w:color="auto"/>
        <w:bottom w:val="none" w:sz="0" w:space="0" w:color="auto"/>
        <w:right w:val="none" w:sz="0" w:space="0" w:color="auto"/>
      </w:divBdr>
    </w:div>
    <w:div w:id="1432776876">
      <w:bodyDiv w:val="1"/>
      <w:marLeft w:val="0"/>
      <w:marRight w:val="0"/>
      <w:marTop w:val="0"/>
      <w:marBottom w:val="0"/>
      <w:divBdr>
        <w:top w:val="none" w:sz="0" w:space="0" w:color="auto"/>
        <w:left w:val="none" w:sz="0" w:space="0" w:color="auto"/>
        <w:bottom w:val="none" w:sz="0" w:space="0" w:color="auto"/>
        <w:right w:val="none" w:sz="0" w:space="0" w:color="auto"/>
      </w:divBdr>
    </w:div>
    <w:div w:id="1447047058">
      <w:bodyDiv w:val="1"/>
      <w:marLeft w:val="0"/>
      <w:marRight w:val="0"/>
      <w:marTop w:val="0"/>
      <w:marBottom w:val="0"/>
      <w:divBdr>
        <w:top w:val="none" w:sz="0" w:space="0" w:color="auto"/>
        <w:left w:val="none" w:sz="0" w:space="0" w:color="auto"/>
        <w:bottom w:val="none" w:sz="0" w:space="0" w:color="auto"/>
        <w:right w:val="none" w:sz="0" w:space="0" w:color="auto"/>
      </w:divBdr>
    </w:div>
    <w:div w:id="1452018535">
      <w:bodyDiv w:val="1"/>
      <w:marLeft w:val="0"/>
      <w:marRight w:val="0"/>
      <w:marTop w:val="0"/>
      <w:marBottom w:val="0"/>
      <w:divBdr>
        <w:top w:val="none" w:sz="0" w:space="0" w:color="auto"/>
        <w:left w:val="none" w:sz="0" w:space="0" w:color="auto"/>
        <w:bottom w:val="none" w:sz="0" w:space="0" w:color="auto"/>
        <w:right w:val="none" w:sz="0" w:space="0" w:color="auto"/>
      </w:divBdr>
    </w:div>
    <w:div w:id="1452824127">
      <w:bodyDiv w:val="1"/>
      <w:marLeft w:val="0"/>
      <w:marRight w:val="0"/>
      <w:marTop w:val="0"/>
      <w:marBottom w:val="0"/>
      <w:divBdr>
        <w:top w:val="none" w:sz="0" w:space="0" w:color="auto"/>
        <w:left w:val="none" w:sz="0" w:space="0" w:color="auto"/>
        <w:bottom w:val="none" w:sz="0" w:space="0" w:color="auto"/>
        <w:right w:val="none" w:sz="0" w:space="0" w:color="auto"/>
      </w:divBdr>
    </w:div>
    <w:div w:id="1458178908">
      <w:bodyDiv w:val="1"/>
      <w:marLeft w:val="0"/>
      <w:marRight w:val="0"/>
      <w:marTop w:val="0"/>
      <w:marBottom w:val="0"/>
      <w:divBdr>
        <w:top w:val="none" w:sz="0" w:space="0" w:color="auto"/>
        <w:left w:val="none" w:sz="0" w:space="0" w:color="auto"/>
        <w:bottom w:val="none" w:sz="0" w:space="0" w:color="auto"/>
        <w:right w:val="none" w:sz="0" w:space="0" w:color="auto"/>
      </w:divBdr>
    </w:div>
    <w:div w:id="1462385674">
      <w:bodyDiv w:val="1"/>
      <w:marLeft w:val="0"/>
      <w:marRight w:val="0"/>
      <w:marTop w:val="0"/>
      <w:marBottom w:val="0"/>
      <w:divBdr>
        <w:top w:val="none" w:sz="0" w:space="0" w:color="auto"/>
        <w:left w:val="none" w:sz="0" w:space="0" w:color="auto"/>
        <w:bottom w:val="none" w:sz="0" w:space="0" w:color="auto"/>
        <w:right w:val="none" w:sz="0" w:space="0" w:color="auto"/>
      </w:divBdr>
    </w:div>
    <w:div w:id="1462461244">
      <w:bodyDiv w:val="1"/>
      <w:marLeft w:val="0"/>
      <w:marRight w:val="0"/>
      <w:marTop w:val="0"/>
      <w:marBottom w:val="0"/>
      <w:divBdr>
        <w:top w:val="none" w:sz="0" w:space="0" w:color="auto"/>
        <w:left w:val="none" w:sz="0" w:space="0" w:color="auto"/>
        <w:bottom w:val="none" w:sz="0" w:space="0" w:color="auto"/>
        <w:right w:val="none" w:sz="0" w:space="0" w:color="auto"/>
      </w:divBdr>
    </w:div>
    <w:div w:id="1467120091">
      <w:bodyDiv w:val="1"/>
      <w:marLeft w:val="0"/>
      <w:marRight w:val="0"/>
      <w:marTop w:val="0"/>
      <w:marBottom w:val="0"/>
      <w:divBdr>
        <w:top w:val="none" w:sz="0" w:space="0" w:color="auto"/>
        <w:left w:val="none" w:sz="0" w:space="0" w:color="auto"/>
        <w:bottom w:val="none" w:sz="0" w:space="0" w:color="auto"/>
        <w:right w:val="none" w:sz="0" w:space="0" w:color="auto"/>
      </w:divBdr>
    </w:div>
    <w:div w:id="1467239339">
      <w:bodyDiv w:val="1"/>
      <w:marLeft w:val="0"/>
      <w:marRight w:val="0"/>
      <w:marTop w:val="0"/>
      <w:marBottom w:val="0"/>
      <w:divBdr>
        <w:top w:val="none" w:sz="0" w:space="0" w:color="auto"/>
        <w:left w:val="none" w:sz="0" w:space="0" w:color="auto"/>
        <w:bottom w:val="none" w:sz="0" w:space="0" w:color="auto"/>
        <w:right w:val="none" w:sz="0" w:space="0" w:color="auto"/>
      </w:divBdr>
    </w:div>
    <w:div w:id="1467510729">
      <w:bodyDiv w:val="1"/>
      <w:marLeft w:val="0"/>
      <w:marRight w:val="0"/>
      <w:marTop w:val="0"/>
      <w:marBottom w:val="0"/>
      <w:divBdr>
        <w:top w:val="none" w:sz="0" w:space="0" w:color="auto"/>
        <w:left w:val="none" w:sz="0" w:space="0" w:color="auto"/>
        <w:bottom w:val="none" w:sz="0" w:space="0" w:color="auto"/>
        <w:right w:val="none" w:sz="0" w:space="0" w:color="auto"/>
      </w:divBdr>
    </w:div>
    <w:div w:id="1475754170">
      <w:bodyDiv w:val="1"/>
      <w:marLeft w:val="0"/>
      <w:marRight w:val="0"/>
      <w:marTop w:val="0"/>
      <w:marBottom w:val="0"/>
      <w:divBdr>
        <w:top w:val="none" w:sz="0" w:space="0" w:color="auto"/>
        <w:left w:val="none" w:sz="0" w:space="0" w:color="auto"/>
        <w:bottom w:val="none" w:sz="0" w:space="0" w:color="auto"/>
        <w:right w:val="none" w:sz="0" w:space="0" w:color="auto"/>
      </w:divBdr>
    </w:div>
    <w:div w:id="1484001757">
      <w:bodyDiv w:val="1"/>
      <w:marLeft w:val="0"/>
      <w:marRight w:val="0"/>
      <w:marTop w:val="0"/>
      <w:marBottom w:val="0"/>
      <w:divBdr>
        <w:top w:val="none" w:sz="0" w:space="0" w:color="auto"/>
        <w:left w:val="none" w:sz="0" w:space="0" w:color="auto"/>
        <w:bottom w:val="none" w:sz="0" w:space="0" w:color="auto"/>
        <w:right w:val="none" w:sz="0" w:space="0" w:color="auto"/>
      </w:divBdr>
    </w:div>
    <w:div w:id="1497068774">
      <w:bodyDiv w:val="1"/>
      <w:marLeft w:val="0"/>
      <w:marRight w:val="0"/>
      <w:marTop w:val="0"/>
      <w:marBottom w:val="0"/>
      <w:divBdr>
        <w:top w:val="none" w:sz="0" w:space="0" w:color="auto"/>
        <w:left w:val="none" w:sz="0" w:space="0" w:color="auto"/>
        <w:bottom w:val="none" w:sz="0" w:space="0" w:color="auto"/>
        <w:right w:val="none" w:sz="0" w:space="0" w:color="auto"/>
      </w:divBdr>
    </w:div>
    <w:div w:id="1497257516">
      <w:bodyDiv w:val="1"/>
      <w:marLeft w:val="0"/>
      <w:marRight w:val="0"/>
      <w:marTop w:val="0"/>
      <w:marBottom w:val="0"/>
      <w:divBdr>
        <w:top w:val="none" w:sz="0" w:space="0" w:color="auto"/>
        <w:left w:val="none" w:sz="0" w:space="0" w:color="auto"/>
        <w:bottom w:val="none" w:sz="0" w:space="0" w:color="auto"/>
        <w:right w:val="none" w:sz="0" w:space="0" w:color="auto"/>
      </w:divBdr>
    </w:div>
    <w:div w:id="1497526330">
      <w:bodyDiv w:val="1"/>
      <w:marLeft w:val="0"/>
      <w:marRight w:val="0"/>
      <w:marTop w:val="0"/>
      <w:marBottom w:val="0"/>
      <w:divBdr>
        <w:top w:val="none" w:sz="0" w:space="0" w:color="auto"/>
        <w:left w:val="none" w:sz="0" w:space="0" w:color="auto"/>
        <w:bottom w:val="none" w:sz="0" w:space="0" w:color="auto"/>
        <w:right w:val="none" w:sz="0" w:space="0" w:color="auto"/>
      </w:divBdr>
    </w:div>
    <w:div w:id="1498107495">
      <w:bodyDiv w:val="1"/>
      <w:marLeft w:val="0"/>
      <w:marRight w:val="0"/>
      <w:marTop w:val="0"/>
      <w:marBottom w:val="0"/>
      <w:divBdr>
        <w:top w:val="none" w:sz="0" w:space="0" w:color="auto"/>
        <w:left w:val="none" w:sz="0" w:space="0" w:color="auto"/>
        <w:bottom w:val="none" w:sz="0" w:space="0" w:color="auto"/>
        <w:right w:val="none" w:sz="0" w:space="0" w:color="auto"/>
      </w:divBdr>
    </w:div>
    <w:div w:id="1498569907">
      <w:bodyDiv w:val="1"/>
      <w:marLeft w:val="0"/>
      <w:marRight w:val="0"/>
      <w:marTop w:val="0"/>
      <w:marBottom w:val="0"/>
      <w:divBdr>
        <w:top w:val="none" w:sz="0" w:space="0" w:color="auto"/>
        <w:left w:val="none" w:sz="0" w:space="0" w:color="auto"/>
        <w:bottom w:val="none" w:sz="0" w:space="0" w:color="auto"/>
        <w:right w:val="none" w:sz="0" w:space="0" w:color="auto"/>
      </w:divBdr>
    </w:div>
    <w:div w:id="1498769241">
      <w:bodyDiv w:val="1"/>
      <w:marLeft w:val="0"/>
      <w:marRight w:val="0"/>
      <w:marTop w:val="0"/>
      <w:marBottom w:val="0"/>
      <w:divBdr>
        <w:top w:val="none" w:sz="0" w:space="0" w:color="auto"/>
        <w:left w:val="none" w:sz="0" w:space="0" w:color="auto"/>
        <w:bottom w:val="none" w:sz="0" w:space="0" w:color="auto"/>
        <w:right w:val="none" w:sz="0" w:space="0" w:color="auto"/>
      </w:divBdr>
    </w:div>
    <w:div w:id="1503813105">
      <w:bodyDiv w:val="1"/>
      <w:marLeft w:val="0"/>
      <w:marRight w:val="0"/>
      <w:marTop w:val="0"/>
      <w:marBottom w:val="0"/>
      <w:divBdr>
        <w:top w:val="none" w:sz="0" w:space="0" w:color="auto"/>
        <w:left w:val="none" w:sz="0" w:space="0" w:color="auto"/>
        <w:bottom w:val="none" w:sz="0" w:space="0" w:color="auto"/>
        <w:right w:val="none" w:sz="0" w:space="0" w:color="auto"/>
      </w:divBdr>
    </w:div>
    <w:div w:id="1504472287">
      <w:bodyDiv w:val="1"/>
      <w:marLeft w:val="0"/>
      <w:marRight w:val="0"/>
      <w:marTop w:val="0"/>
      <w:marBottom w:val="0"/>
      <w:divBdr>
        <w:top w:val="none" w:sz="0" w:space="0" w:color="auto"/>
        <w:left w:val="none" w:sz="0" w:space="0" w:color="auto"/>
        <w:bottom w:val="none" w:sz="0" w:space="0" w:color="auto"/>
        <w:right w:val="none" w:sz="0" w:space="0" w:color="auto"/>
      </w:divBdr>
    </w:div>
    <w:div w:id="1508398395">
      <w:bodyDiv w:val="1"/>
      <w:marLeft w:val="0"/>
      <w:marRight w:val="0"/>
      <w:marTop w:val="0"/>
      <w:marBottom w:val="0"/>
      <w:divBdr>
        <w:top w:val="none" w:sz="0" w:space="0" w:color="auto"/>
        <w:left w:val="none" w:sz="0" w:space="0" w:color="auto"/>
        <w:bottom w:val="none" w:sz="0" w:space="0" w:color="auto"/>
        <w:right w:val="none" w:sz="0" w:space="0" w:color="auto"/>
      </w:divBdr>
    </w:div>
    <w:div w:id="1508596793">
      <w:bodyDiv w:val="1"/>
      <w:marLeft w:val="0"/>
      <w:marRight w:val="0"/>
      <w:marTop w:val="0"/>
      <w:marBottom w:val="0"/>
      <w:divBdr>
        <w:top w:val="none" w:sz="0" w:space="0" w:color="auto"/>
        <w:left w:val="none" w:sz="0" w:space="0" w:color="auto"/>
        <w:bottom w:val="none" w:sz="0" w:space="0" w:color="auto"/>
        <w:right w:val="none" w:sz="0" w:space="0" w:color="auto"/>
      </w:divBdr>
    </w:div>
    <w:div w:id="1511338497">
      <w:bodyDiv w:val="1"/>
      <w:marLeft w:val="0"/>
      <w:marRight w:val="0"/>
      <w:marTop w:val="0"/>
      <w:marBottom w:val="0"/>
      <w:divBdr>
        <w:top w:val="none" w:sz="0" w:space="0" w:color="auto"/>
        <w:left w:val="none" w:sz="0" w:space="0" w:color="auto"/>
        <w:bottom w:val="none" w:sz="0" w:space="0" w:color="auto"/>
        <w:right w:val="none" w:sz="0" w:space="0" w:color="auto"/>
      </w:divBdr>
    </w:div>
    <w:div w:id="1514608671">
      <w:bodyDiv w:val="1"/>
      <w:marLeft w:val="0"/>
      <w:marRight w:val="0"/>
      <w:marTop w:val="0"/>
      <w:marBottom w:val="0"/>
      <w:divBdr>
        <w:top w:val="none" w:sz="0" w:space="0" w:color="auto"/>
        <w:left w:val="none" w:sz="0" w:space="0" w:color="auto"/>
        <w:bottom w:val="none" w:sz="0" w:space="0" w:color="auto"/>
        <w:right w:val="none" w:sz="0" w:space="0" w:color="auto"/>
      </w:divBdr>
    </w:div>
    <w:div w:id="1518807233">
      <w:bodyDiv w:val="1"/>
      <w:marLeft w:val="0"/>
      <w:marRight w:val="0"/>
      <w:marTop w:val="0"/>
      <w:marBottom w:val="0"/>
      <w:divBdr>
        <w:top w:val="none" w:sz="0" w:space="0" w:color="auto"/>
        <w:left w:val="none" w:sz="0" w:space="0" w:color="auto"/>
        <w:bottom w:val="none" w:sz="0" w:space="0" w:color="auto"/>
        <w:right w:val="none" w:sz="0" w:space="0" w:color="auto"/>
      </w:divBdr>
    </w:div>
    <w:div w:id="1534267147">
      <w:bodyDiv w:val="1"/>
      <w:marLeft w:val="0"/>
      <w:marRight w:val="0"/>
      <w:marTop w:val="0"/>
      <w:marBottom w:val="0"/>
      <w:divBdr>
        <w:top w:val="none" w:sz="0" w:space="0" w:color="auto"/>
        <w:left w:val="none" w:sz="0" w:space="0" w:color="auto"/>
        <w:bottom w:val="none" w:sz="0" w:space="0" w:color="auto"/>
        <w:right w:val="none" w:sz="0" w:space="0" w:color="auto"/>
      </w:divBdr>
    </w:div>
    <w:div w:id="1536383124">
      <w:bodyDiv w:val="1"/>
      <w:marLeft w:val="0"/>
      <w:marRight w:val="0"/>
      <w:marTop w:val="0"/>
      <w:marBottom w:val="0"/>
      <w:divBdr>
        <w:top w:val="none" w:sz="0" w:space="0" w:color="auto"/>
        <w:left w:val="none" w:sz="0" w:space="0" w:color="auto"/>
        <w:bottom w:val="none" w:sz="0" w:space="0" w:color="auto"/>
        <w:right w:val="none" w:sz="0" w:space="0" w:color="auto"/>
      </w:divBdr>
    </w:div>
    <w:div w:id="1537037577">
      <w:bodyDiv w:val="1"/>
      <w:marLeft w:val="0"/>
      <w:marRight w:val="0"/>
      <w:marTop w:val="0"/>
      <w:marBottom w:val="0"/>
      <w:divBdr>
        <w:top w:val="none" w:sz="0" w:space="0" w:color="auto"/>
        <w:left w:val="none" w:sz="0" w:space="0" w:color="auto"/>
        <w:bottom w:val="none" w:sz="0" w:space="0" w:color="auto"/>
        <w:right w:val="none" w:sz="0" w:space="0" w:color="auto"/>
      </w:divBdr>
    </w:div>
    <w:div w:id="1537085149">
      <w:bodyDiv w:val="1"/>
      <w:marLeft w:val="0"/>
      <w:marRight w:val="0"/>
      <w:marTop w:val="0"/>
      <w:marBottom w:val="0"/>
      <w:divBdr>
        <w:top w:val="none" w:sz="0" w:space="0" w:color="auto"/>
        <w:left w:val="none" w:sz="0" w:space="0" w:color="auto"/>
        <w:bottom w:val="none" w:sz="0" w:space="0" w:color="auto"/>
        <w:right w:val="none" w:sz="0" w:space="0" w:color="auto"/>
      </w:divBdr>
    </w:div>
    <w:div w:id="1541556728">
      <w:bodyDiv w:val="1"/>
      <w:marLeft w:val="0"/>
      <w:marRight w:val="0"/>
      <w:marTop w:val="0"/>
      <w:marBottom w:val="0"/>
      <w:divBdr>
        <w:top w:val="none" w:sz="0" w:space="0" w:color="auto"/>
        <w:left w:val="none" w:sz="0" w:space="0" w:color="auto"/>
        <w:bottom w:val="none" w:sz="0" w:space="0" w:color="auto"/>
        <w:right w:val="none" w:sz="0" w:space="0" w:color="auto"/>
      </w:divBdr>
    </w:div>
    <w:div w:id="1544096781">
      <w:bodyDiv w:val="1"/>
      <w:marLeft w:val="0"/>
      <w:marRight w:val="0"/>
      <w:marTop w:val="0"/>
      <w:marBottom w:val="0"/>
      <w:divBdr>
        <w:top w:val="none" w:sz="0" w:space="0" w:color="auto"/>
        <w:left w:val="none" w:sz="0" w:space="0" w:color="auto"/>
        <w:bottom w:val="none" w:sz="0" w:space="0" w:color="auto"/>
        <w:right w:val="none" w:sz="0" w:space="0" w:color="auto"/>
      </w:divBdr>
    </w:div>
    <w:div w:id="1545829496">
      <w:bodyDiv w:val="1"/>
      <w:marLeft w:val="0"/>
      <w:marRight w:val="0"/>
      <w:marTop w:val="0"/>
      <w:marBottom w:val="0"/>
      <w:divBdr>
        <w:top w:val="none" w:sz="0" w:space="0" w:color="auto"/>
        <w:left w:val="none" w:sz="0" w:space="0" w:color="auto"/>
        <w:bottom w:val="none" w:sz="0" w:space="0" w:color="auto"/>
        <w:right w:val="none" w:sz="0" w:space="0" w:color="auto"/>
      </w:divBdr>
    </w:div>
    <w:div w:id="1546216800">
      <w:bodyDiv w:val="1"/>
      <w:marLeft w:val="0"/>
      <w:marRight w:val="0"/>
      <w:marTop w:val="0"/>
      <w:marBottom w:val="0"/>
      <w:divBdr>
        <w:top w:val="none" w:sz="0" w:space="0" w:color="auto"/>
        <w:left w:val="none" w:sz="0" w:space="0" w:color="auto"/>
        <w:bottom w:val="none" w:sz="0" w:space="0" w:color="auto"/>
        <w:right w:val="none" w:sz="0" w:space="0" w:color="auto"/>
      </w:divBdr>
    </w:div>
    <w:div w:id="1546454659">
      <w:bodyDiv w:val="1"/>
      <w:marLeft w:val="0"/>
      <w:marRight w:val="0"/>
      <w:marTop w:val="0"/>
      <w:marBottom w:val="0"/>
      <w:divBdr>
        <w:top w:val="none" w:sz="0" w:space="0" w:color="auto"/>
        <w:left w:val="none" w:sz="0" w:space="0" w:color="auto"/>
        <w:bottom w:val="none" w:sz="0" w:space="0" w:color="auto"/>
        <w:right w:val="none" w:sz="0" w:space="0" w:color="auto"/>
      </w:divBdr>
    </w:div>
    <w:div w:id="1546944228">
      <w:bodyDiv w:val="1"/>
      <w:marLeft w:val="0"/>
      <w:marRight w:val="0"/>
      <w:marTop w:val="0"/>
      <w:marBottom w:val="0"/>
      <w:divBdr>
        <w:top w:val="none" w:sz="0" w:space="0" w:color="auto"/>
        <w:left w:val="none" w:sz="0" w:space="0" w:color="auto"/>
        <w:bottom w:val="none" w:sz="0" w:space="0" w:color="auto"/>
        <w:right w:val="none" w:sz="0" w:space="0" w:color="auto"/>
      </w:divBdr>
    </w:div>
    <w:div w:id="1547451625">
      <w:bodyDiv w:val="1"/>
      <w:marLeft w:val="0"/>
      <w:marRight w:val="0"/>
      <w:marTop w:val="0"/>
      <w:marBottom w:val="0"/>
      <w:divBdr>
        <w:top w:val="none" w:sz="0" w:space="0" w:color="auto"/>
        <w:left w:val="none" w:sz="0" w:space="0" w:color="auto"/>
        <w:bottom w:val="none" w:sz="0" w:space="0" w:color="auto"/>
        <w:right w:val="none" w:sz="0" w:space="0" w:color="auto"/>
      </w:divBdr>
    </w:div>
    <w:div w:id="1553158050">
      <w:bodyDiv w:val="1"/>
      <w:marLeft w:val="0"/>
      <w:marRight w:val="0"/>
      <w:marTop w:val="0"/>
      <w:marBottom w:val="0"/>
      <w:divBdr>
        <w:top w:val="none" w:sz="0" w:space="0" w:color="auto"/>
        <w:left w:val="none" w:sz="0" w:space="0" w:color="auto"/>
        <w:bottom w:val="none" w:sz="0" w:space="0" w:color="auto"/>
        <w:right w:val="none" w:sz="0" w:space="0" w:color="auto"/>
      </w:divBdr>
    </w:div>
    <w:div w:id="1561398612">
      <w:bodyDiv w:val="1"/>
      <w:marLeft w:val="0"/>
      <w:marRight w:val="0"/>
      <w:marTop w:val="0"/>
      <w:marBottom w:val="0"/>
      <w:divBdr>
        <w:top w:val="none" w:sz="0" w:space="0" w:color="auto"/>
        <w:left w:val="none" w:sz="0" w:space="0" w:color="auto"/>
        <w:bottom w:val="none" w:sz="0" w:space="0" w:color="auto"/>
        <w:right w:val="none" w:sz="0" w:space="0" w:color="auto"/>
      </w:divBdr>
    </w:div>
    <w:div w:id="1561551651">
      <w:bodyDiv w:val="1"/>
      <w:marLeft w:val="0"/>
      <w:marRight w:val="0"/>
      <w:marTop w:val="0"/>
      <w:marBottom w:val="0"/>
      <w:divBdr>
        <w:top w:val="none" w:sz="0" w:space="0" w:color="auto"/>
        <w:left w:val="none" w:sz="0" w:space="0" w:color="auto"/>
        <w:bottom w:val="none" w:sz="0" w:space="0" w:color="auto"/>
        <w:right w:val="none" w:sz="0" w:space="0" w:color="auto"/>
      </w:divBdr>
    </w:div>
    <w:div w:id="1562255896">
      <w:bodyDiv w:val="1"/>
      <w:marLeft w:val="0"/>
      <w:marRight w:val="0"/>
      <w:marTop w:val="0"/>
      <w:marBottom w:val="0"/>
      <w:divBdr>
        <w:top w:val="none" w:sz="0" w:space="0" w:color="auto"/>
        <w:left w:val="none" w:sz="0" w:space="0" w:color="auto"/>
        <w:bottom w:val="none" w:sz="0" w:space="0" w:color="auto"/>
        <w:right w:val="none" w:sz="0" w:space="0" w:color="auto"/>
      </w:divBdr>
    </w:div>
    <w:div w:id="1579242608">
      <w:bodyDiv w:val="1"/>
      <w:marLeft w:val="0"/>
      <w:marRight w:val="0"/>
      <w:marTop w:val="0"/>
      <w:marBottom w:val="0"/>
      <w:divBdr>
        <w:top w:val="none" w:sz="0" w:space="0" w:color="auto"/>
        <w:left w:val="none" w:sz="0" w:space="0" w:color="auto"/>
        <w:bottom w:val="none" w:sz="0" w:space="0" w:color="auto"/>
        <w:right w:val="none" w:sz="0" w:space="0" w:color="auto"/>
      </w:divBdr>
    </w:div>
    <w:div w:id="1587810575">
      <w:bodyDiv w:val="1"/>
      <w:marLeft w:val="0"/>
      <w:marRight w:val="0"/>
      <w:marTop w:val="0"/>
      <w:marBottom w:val="0"/>
      <w:divBdr>
        <w:top w:val="none" w:sz="0" w:space="0" w:color="auto"/>
        <w:left w:val="none" w:sz="0" w:space="0" w:color="auto"/>
        <w:bottom w:val="none" w:sz="0" w:space="0" w:color="auto"/>
        <w:right w:val="none" w:sz="0" w:space="0" w:color="auto"/>
      </w:divBdr>
    </w:div>
    <w:div w:id="1589581673">
      <w:bodyDiv w:val="1"/>
      <w:marLeft w:val="0"/>
      <w:marRight w:val="0"/>
      <w:marTop w:val="0"/>
      <w:marBottom w:val="0"/>
      <w:divBdr>
        <w:top w:val="none" w:sz="0" w:space="0" w:color="auto"/>
        <w:left w:val="none" w:sz="0" w:space="0" w:color="auto"/>
        <w:bottom w:val="none" w:sz="0" w:space="0" w:color="auto"/>
        <w:right w:val="none" w:sz="0" w:space="0" w:color="auto"/>
      </w:divBdr>
    </w:div>
    <w:div w:id="1598519547">
      <w:bodyDiv w:val="1"/>
      <w:marLeft w:val="0"/>
      <w:marRight w:val="0"/>
      <w:marTop w:val="0"/>
      <w:marBottom w:val="0"/>
      <w:divBdr>
        <w:top w:val="none" w:sz="0" w:space="0" w:color="auto"/>
        <w:left w:val="none" w:sz="0" w:space="0" w:color="auto"/>
        <w:bottom w:val="none" w:sz="0" w:space="0" w:color="auto"/>
        <w:right w:val="none" w:sz="0" w:space="0" w:color="auto"/>
      </w:divBdr>
    </w:div>
    <w:div w:id="1605187413">
      <w:bodyDiv w:val="1"/>
      <w:marLeft w:val="0"/>
      <w:marRight w:val="0"/>
      <w:marTop w:val="0"/>
      <w:marBottom w:val="0"/>
      <w:divBdr>
        <w:top w:val="none" w:sz="0" w:space="0" w:color="auto"/>
        <w:left w:val="none" w:sz="0" w:space="0" w:color="auto"/>
        <w:bottom w:val="none" w:sz="0" w:space="0" w:color="auto"/>
        <w:right w:val="none" w:sz="0" w:space="0" w:color="auto"/>
      </w:divBdr>
    </w:div>
    <w:div w:id="1614746587">
      <w:bodyDiv w:val="1"/>
      <w:marLeft w:val="0"/>
      <w:marRight w:val="0"/>
      <w:marTop w:val="0"/>
      <w:marBottom w:val="0"/>
      <w:divBdr>
        <w:top w:val="none" w:sz="0" w:space="0" w:color="auto"/>
        <w:left w:val="none" w:sz="0" w:space="0" w:color="auto"/>
        <w:bottom w:val="none" w:sz="0" w:space="0" w:color="auto"/>
        <w:right w:val="none" w:sz="0" w:space="0" w:color="auto"/>
      </w:divBdr>
    </w:div>
    <w:div w:id="1622225983">
      <w:bodyDiv w:val="1"/>
      <w:marLeft w:val="0"/>
      <w:marRight w:val="0"/>
      <w:marTop w:val="0"/>
      <w:marBottom w:val="0"/>
      <w:divBdr>
        <w:top w:val="none" w:sz="0" w:space="0" w:color="auto"/>
        <w:left w:val="none" w:sz="0" w:space="0" w:color="auto"/>
        <w:bottom w:val="none" w:sz="0" w:space="0" w:color="auto"/>
        <w:right w:val="none" w:sz="0" w:space="0" w:color="auto"/>
      </w:divBdr>
    </w:div>
    <w:div w:id="1628971540">
      <w:bodyDiv w:val="1"/>
      <w:marLeft w:val="0"/>
      <w:marRight w:val="0"/>
      <w:marTop w:val="0"/>
      <w:marBottom w:val="0"/>
      <w:divBdr>
        <w:top w:val="none" w:sz="0" w:space="0" w:color="auto"/>
        <w:left w:val="none" w:sz="0" w:space="0" w:color="auto"/>
        <w:bottom w:val="none" w:sz="0" w:space="0" w:color="auto"/>
        <w:right w:val="none" w:sz="0" w:space="0" w:color="auto"/>
      </w:divBdr>
    </w:div>
    <w:div w:id="1641767719">
      <w:bodyDiv w:val="1"/>
      <w:marLeft w:val="0"/>
      <w:marRight w:val="0"/>
      <w:marTop w:val="0"/>
      <w:marBottom w:val="0"/>
      <w:divBdr>
        <w:top w:val="none" w:sz="0" w:space="0" w:color="auto"/>
        <w:left w:val="none" w:sz="0" w:space="0" w:color="auto"/>
        <w:bottom w:val="none" w:sz="0" w:space="0" w:color="auto"/>
        <w:right w:val="none" w:sz="0" w:space="0" w:color="auto"/>
      </w:divBdr>
    </w:div>
    <w:div w:id="1641883909">
      <w:bodyDiv w:val="1"/>
      <w:marLeft w:val="0"/>
      <w:marRight w:val="0"/>
      <w:marTop w:val="0"/>
      <w:marBottom w:val="0"/>
      <w:divBdr>
        <w:top w:val="none" w:sz="0" w:space="0" w:color="auto"/>
        <w:left w:val="none" w:sz="0" w:space="0" w:color="auto"/>
        <w:bottom w:val="none" w:sz="0" w:space="0" w:color="auto"/>
        <w:right w:val="none" w:sz="0" w:space="0" w:color="auto"/>
      </w:divBdr>
    </w:div>
    <w:div w:id="1644313274">
      <w:bodyDiv w:val="1"/>
      <w:marLeft w:val="0"/>
      <w:marRight w:val="0"/>
      <w:marTop w:val="0"/>
      <w:marBottom w:val="0"/>
      <w:divBdr>
        <w:top w:val="none" w:sz="0" w:space="0" w:color="auto"/>
        <w:left w:val="none" w:sz="0" w:space="0" w:color="auto"/>
        <w:bottom w:val="none" w:sz="0" w:space="0" w:color="auto"/>
        <w:right w:val="none" w:sz="0" w:space="0" w:color="auto"/>
      </w:divBdr>
    </w:div>
    <w:div w:id="1644698060">
      <w:bodyDiv w:val="1"/>
      <w:marLeft w:val="0"/>
      <w:marRight w:val="0"/>
      <w:marTop w:val="0"/>
      <w:marBottom w:val="0"/>
      <w:divBdr>
        <w:top w:val="none" w:sz="0" w:space="0" w:color="auto"/>
        <w:left w:val="none" w:sz="0" w:space="0" w:color="auto"/>
        <w:bottom w:val="none" w:sz="0" w:space="0" w:color="auto"/>
        <w:right w:val="none" w:sz="0" w:space="0" w:color="auto"/>
      </w:divBdr>
    </w:div>
    <w:div w:id="1661494660">
      <w:bodyDiv w:val="1"/>
      <w:marLeft w:val="0"/>
      <w:marRight w:val="0"/>
      <w:marTop w:val="0"/>
      <w:marBottom w:val="0"/>
      <w:divBdr>
        <w:top w:val="none" w:sz="0" w:space="0" w:color="auto"/>
        <w:left w:val="none" w:sz="0" w:space="0" w:color="auto"/>
        <w:bottom w:val="none" w:sz="0" w:space="0" w:color="auto"/>
        <w:right w:val="none" w:sz="0" w:space="0" w:color="auto"/>
      </w:divBdr>
    </w:div>
    <w:div w:id="1661811843">
      <w:bodyDiv w:val="1"/>
      <w:marLeft w:val="0"/>
      <w:marRight w:val="0"/>
      <w:marTop w:val="0"/>
      <w:marBottom w:val="0"/>
      <w:divBdr>
        <w:top w:val="none" w:sz="0" w:space="0" w:color="auto"/>
        <w:left w:val="none" w:sz="0" w:space="0" w:color="auto"/>
        <w:bottom w:val="none" w:sz="0" w:space="0" w:color="auto"/>
        <w:right w:val="none" w:sz="0" w:space="0" w:color="auto"/>
      </w:divBdr>
    </w:div>
    <w:div w:id="1668825161">
      <w:bodyDiv w:val="1"/>
      <w:marLeft w:val="0"/>
      <w:marRight w:val="0"/>
      <w:marTop w:val="0"/>
      <w:marBottom w:val="0"/>
      <w:divBdr>
        <w:top w:val="none" w:sz="0" w:space="0" w:color="auto"/>
        <w:left w:val="none" w:sz="0" w:space="0" w:color="auto"/>
        <w:bottom w:val="none" w:sz="0" w:space="0" w:color="auto"/>
        <w:right w:val="none" w:sz="0" w:space="0" w:color="auto"/>
      </w:divBdr>
    </w:div>
    <w:div w:id="1677075799">
      <w:bodyDiv w:val="1"/>
      <w:marLeft w:val="0"/>
      <w:marRight w:val="0"/>
      <w:marTop w:val="0"/>
      <w:marBottom w:val="0"/>
      <w:divBdr>
        <w:top w:val="none" w:sz="0" w:space="0" w:color="auto"/>
        <w:left w:val="none" w:sz="0" w:space="0" w:color="auto"/>
        <w:bottom w:val="none" w:sz="0" w:space="0" w:color="auto"/>
        <w:right w:val="none" w:sz="0" w:space="0" w:color="auto"/>
      </w:divBdr>
    </w:div>
    <w:div w:id="1679692413">
      <w:bodyDiv w:val="1"/>
      <w:marLeft w:val="0"/>
      <w:marRight w:val="0"/>
      <w:marTop w:val="0"/>
      <w:marBottom w:val="0"/>
      <w:divBdr>
        <w:top w:val="none" w:sz="0" w:space="0" w:color="auto"/>
        <w:left w:val="none" w:sz="0" w:space="0" w:color="auto"/>
        <w:bottom w:val="none" w:sz="0" w:space="0" w:color="auto"/>
        <w:right w:val="none" w:sz="0" w:space="0" w:color="auto"/>
      </w:divBdr>
    </w:div>
    <w:div w:id="1679698254">
      <w:bodyDiv w:val="1"/>
      <w:marLeft w:val="0"/>
      <w:marRight w:val="0"/>
      <w:marTop w:val="0"/>
      <w:marBottom w:val="0"/>
      <w:divBdr>
        <w:top w:val="none" w:sz="0" w:space="0" w:color="auto"/>
        <w:left w:val="none" w:sz="0" w:space="0" w:color="auto"/>
        <w:bottom w:val="none" w:sz="0" w:space="0" w:color="auto"/>
        <w:right w:val="none" w:sz="0" w:space="0" w:color="auto"/>
      </w:divBdr>
    </w:div>
    <w:div w:id="1679845800">
      <w:bodyDiv w:val="1"/>
      <w:marLeft w:val="0"/>
      <w:marRight w:val="0"/>
      <w:marTop w:val="0"/>
      <w:marBottom w:val="0"/>
      <w:divBdr>
        <w:top w:val="none" w:sz="0" w:space="0" w:color="auto"/>
        <w:left w:val="none" w:sz="0" w:space="0" w:color="auto"/>
        <w:bottom w:val="none" w:sz="0" w:space="0" w:color="auto"/>
        <w:right w:val="none" w:sz="0" w:space="0" w:color="auto"/>
      </w:divBdr>
    </w:div>
    <w:div w:id="1686907936">
      <w:bodyDiv w:val="1"/>
      <w:marLeft w:val="0"/>
      <w:marRight w:val="0"/>
      <w:marTop w:val="0"/>
      <w:marBottom w:val="0"/>
      <w:divBdr>
        <w:top w:val="none" w:sz="0" w:space="0" w:color="auto"/>
        <w:left w:val="none" w:sz="0" w:space="0" w:color="auto"/>
        <w:bottom w:val="none" w:sz="0" w:space="0" w:color="auto"/>
        <w:right w:val="none" w:sz="0" w:space="0" w:color="auto"/>
      </w:divBdr>
    </w:div>
    <w:div w:id="1687518385">
      <w:bodyDiv w:val="1"/>
      <w:marLeft w:val="0"/>
      <w:marRight w:val="0"/>
      <w:marTop w:val="0"/>
      <w:marBottom w:val="0"/>
      <w:divBdr>
        <w:top w:val="none" w:sz="0" w:space="0" w:color="auto"/>
        <w:left w:val="none" w:sz="0" w:space="0" w:color="auto"/>
        <w:bottom w:val="none" w:sz="0" w:space="0" w:color="auto"/>
        <w:right w:val="none" w:sz="0" w:space="0" w:color="auto"/>
      </w:divBdr>
    </w:div>
    <w:div w:id="1697459888">
      <w:bodyDiv w:val="1"/>
      <w:marLeft w:val="0"/>
      <w:marRight w:val="0"/>
      <w:marTop w:val="0"/>
      <w:marBottom w:val="0"/>
      <w:divBdr>
        <w:top w:val="none" w:sz="0" w:space="0" w:color="auto"/>
        <w:left w:val="none" w:sz="0" w:space="0" w:color="auto"/>
        <w:bottom w:val="none" w:sz="0" w:space="0" w:color="auto"/>
        <w:right w:val="none" w:sz="0" w:space="0" w:color="auto"/>
      </w:divBdr>
    </w:div>
    <w:div w:id="1697924391">
      <w:bodyDiv w:val="1"/>
      <w:marLeft w:val="0"/>
      <w:marRight w:val="0"/>
      <w:marTop w:val="0"/>
      <w:marBottom w:val="0"/>
      <w:divBdr>
        <w:top w:val="none" w:sz="0" w:space="0" w:color="auto"/>
        <w:left w:val="none" w:sz="0" w:space="0" w:color="auto"/>
        <w:bottom w:val="none" w:sz="0" w:space="0" w:color="auto"/>
        <w:right w:val="none" w:sz="0" w:space="0" w:color="auto"/>
      </w:divBdr>
    </w:div>
    <w:div w:id="1699161057">
      <w:bodyDiv w:val="1"/>
      <w:marLeft w:val="0"/>
      <w:marRight w:val="0"/>
      <w:marTop w:val="0"/>
      <w:marBottom w:val="0"/>
      <w:divBdr>
        <w:top w:val="none" w:sz="0" w:space="0" w:color="auto"/>
        <w:left w:val="none" w:sz="0" w:space="0" w:color="auto"/>
        <w:bottom w:val="none" w:sz="0" w:space="0" w:color="auto"/>
        <w:right w:val="none" w:sz="0" w:space="0" w:color="auto"/>
      </w:divBdr>
    </w:div>
    <w:div w:id="1704599110">
      <w:bodyDiv w:val="1"/>
      <w:marLeft w:val="0"/>
      <w:marRight w:val="0"/>
      <w:marTop w:val="0"/>
      <w:marBottom w:val="0"/>
      <w:divBdr>
        <w:top w:val="none" w:sz="0" w:space="0" w:color="auto"/>
        <w:left w:val="none" w:sz="0" w:space="0" w:color="auto"/>
        <w:bottom w:val="none" w:sz="0" w:space="0" w:color="auto"/>
        <w:right w:val="none" w:sz="0" w:space="0" w:color="auto"/>
      </w:divBdr>
    </w:div>
    <w:div w:id="1706516911">
      <w:bodyDiv w:val="1"/>
      <w:marLeft w:val="0"/>
      <w:marRight w:val="0"/>
      <w:marTop w:val="0"/>
      <w:marBottom w:val="0"/>
      <w:divBdr>
        <w:top w:val="none" w:sz="0" w:space="0" w:color="auto"/>
        <w:left w:val="none" w:sz="0" w:space="0" w:color="auto"/>
        <w:bottom w:val="none" w:sz="0" w:space="0" w:color="auto"/>
        <w:right w:val="none" w:sz="0" w:space="0" w:color="auto"/>
      </w:divBdr>
    </w:div>
    <w:div w:id="1716660826">
      <w:bodyDiv w:val="1"/>
      <w:marLeft w:val="0"/>
      <w:marRight w:val="0"/>
      <w:marTop w:val="0"/>
      <w:marBottom w:val="0"/>
      <w:divBdr>
        <w:top w:val="none" w:sz="0" w:space="0" w:color="auto"/>
        <w:left w:val="none" w:sz="0" w:space="0" w:color="auto"/>
        <w:bottom w:val="none" w:sz="0" w:space="0" w:color="auto"/>
        <w:right w:val="none" w:sz="0" w:space="0" w:color="auto"/>
      </w:divBdr>
    </w:div>
    <w:div w:id="1718317671">
      <w:bodyDiv w:val="1"/>
      <w:marLeft w:val="0"/>
      <w:marRight w:val="0"/>
      <w:marTop w:val="0"/>
      <w:marBottom w:val="0"/>
      <w:divBdr>
        <w:top w:val="none" w:sz="0" w:space="0" w:color="auto"/>
        <w:left w:val="none" w:sz="0" w:space="0" w:color="auto"/>
        <w:bottom w:val="none" w:sz="0" w:space="0" w:color="auto"/>
        <w:right w:val="none" w:sz="0" w:space="0" w:color="auto"/>
      </w:divBdr>
    </w:div>
    <w:div w:id="1721369002">
      <w:bodyDiv w:val="1"/>
      <w:marLeft w:val="0"/>
      <w:marRight w:val="0"/>
      <w:marTop w:val="0"/>
      <w:marBottom w:val="0"/>
      <w:divBdr>
        <w:top w:val="none" w:sz="0" w:space="0" w:color="auto"/>
        <w:left w:val="none" w:sz="0" w:space="0" w:color="auto"/>
        <w:bottom w:val="none" w:sz="0" w:space="0" w:color="auto"/>
        <w:right w:val="none" w:sz="0" w:space="0" w:color="auto"/>
      </w:divBdr>
    </w:div>
    <w:div w:id="1721440919">
      <w:bodyDiv w:val="1"/>
      <w:marLeft w:val="0"/>
      <w:marRight w:val="0"/>
      <w:marTop w:val="0"/>
      <w:marBottom w:val="0"/>
      <w:divBdr>
        <w:top w:val="none" w:sz="0" w:space="0" w:color="auto"/>
        <w:left w:val="none" w:sz="0" w:space="0" w:color="auto"/>
        <w:bottom w:val="none" w:sz="0" w:space="0" w:color="auto"/>
        <w:right w:val="none" w:sz="0" w:space="0" w:color="auto"/>
      </w:divBdr>
    </w:div>
    <w:div w:id="1723626696">
      <w:bodyDiv w:val="1"/>
      <w:marLeft w:val="0"/>
      <w:marRight w:val="0"/>
      <w:marTop w:val="0"/>
      <w:marBottom w:val="0"/>
      <w:divBdr>
        <w:top w:val="none" w:sz="0" w:space="0" w:color="auto"/>
        <w:left w:val="none" w:sz="0" w:space="0" w:color="auto"/>
        <w:bottom w:val="none" w:sz="0" w:space="0" w:color="auto"/>
        <w:right w:val="none" w:sz="0" w:space="0" w:color="auto"/>
      </w:divBdr>
    </w:div>
    <w:div w:id="1727294869">
      <w:bodyDiv w:val="1"/>
      <w:marLeft w:val="0"/>
      <w:marRight w:val="0"/>
      <w:marTop w:val="0"/>
      <w:marBottom w:val="0"/>
      <w:divBdr>
        <w:top w:val="none" w:sz="0" w:space="0" w:color="auto"/>
        <w:left w:val="none" w:sz="0" w:space="0" w:color="auto"/>
        <w:bottom w:val="none" w:sz="0" w:space="0" w:color="auto"/>
        <w:right w:val="none" w:sz="0" w:space="0" w:color="auto"/>
      </w:divBdr>
    </w:div>
    <w:div w:id="1733387204">
      <w:bodyDiv w:val="1"/>
      <w:marLeft w:val="0"/>
      <w:marRight w:val="0"/>
      <w:marTop w:val="0"/>
      <w:marBottom w:val="0"/>
      <w:divBdr>
        <w:top w:val="none" w:sz="0" w:space="0" w:color="auto"/>
        <w:left w:val="none" w:sz="0" w:space="0" w:color="auto"/>
        <w:bottom w:val="none" w:sz="0" w:space="0" w:color="auto"/>
        <w:right w:val="none" w:sz="0" w:space="0" w:color="auto"/>
      </w:divBdr>
    </w:div>
    <w:div w:id="1740056041">
      <w:bodyDiv w:val="1"/>
      <w:marLeft w:val="0"/>
      <w:marRight w:val="0"/>
      <w:marTop w:val="0"/>
      <w:marBottom w:val="0"/>
      <w:divBdr>
        <w:top w:val="none" w:sz="0" w:space="0" w:color="auto"/>
        <w:left w:val="none" w:sz="0" w:space="0" w:color="auto"/>
        <w:bottom w:val="none" w:sz="0" w:space="0" w:color="auto"/>
        <w:right w:val="none" w:sz="0" w:space="0" w:color="auto"/>
      </w:divBdr>
    </w:div>
    <w:div w:id="1746340485">
      <w:bodyDiv w:val="1"/>
      <w:marLeft w:val="0"/>
      <w:marRight w:val="0"/>
      <w:marTop w:val="0"/>
      <w:marBottom w:val="0"/>
      <w:divBdr>
        <w:top w:val="none" w:sz="0" w:space="0" w:color="auto"/>
        <w:left w:val="none" w:sz="0" w:space="0" w:color="auto"/>
        <w:bottom w:val="none" w:sz="0" w:space="0" w:color="auto"/>
        <w:right w:val="none" w:sz="0" w:space="0" w:color="auto"/>
      </w:divBdr>
    </w:div>
    <w:div w:id="1760327982">
      <w:bodyDiv w:val="1"/>
      <w:marLeft w:val="0"/>
      <w:marRight w:val="0"/>
      <w:marTop w:val="0"/>
      <w:marBottom w:val="0"/>
      <w:divBdr>
        <w:top w:val="none" w:sz="0" w:space="0" w:color="auto"/>
        <w:left w:val="none" w:sz="0" w:space="0" w:color="auto"/>
        <w:bottom w:val="none" w:sz="0" w:space="0" w:color="auto"/>
        <w:right w:val="none" w:sz="0" w:space="0" w:color="auto"/>
      </w:divBdr>
    </w:div>
    <w:div w:id="1766727790">
      <w:bodyDiv w:val="1"/>
      <w:marLeft w:val="0"/>
      <w:marRight w:val="0"/>
      <w:marTop w:val="0"/>
      <w:marBottom w:val="0"/>
      <w:divBdr>
        <w:top w:val="none" w:sz="0" w:space="0" w:color="auto"/>
        <w:left w:val="none" w:sz="0" w:space="0" w:color="auto"/>
        <w:bottom w:val="none" w:sz="0" w:space="0" w:color="auto"/>
        <w:right w:val="none" w:sz="0" w:space="0" w:color="auto"/>
      </w:divBdr>
    </w:div>
    <w:div w:id="1776362625">
      <w:bodyDiv w:val="1"/>
      <w:marLeft w:val="0"/>
      <w:marRight w:val="0"/>
      <w:marTop w:val="0"/>
      <w:marBottom w:val="0"/>
      <w:divBdr>
        <w:top w:val="none" w:sz="0" w:space="0" w:color="auto"/>
        <w:left w:val="none" w:sz="0" w:space="0" w:color="auto"/>
        <w:bottom w:val="none" w:sz="0" w:space="0" w:color="auto"/>
        <w:right w:val="none" w:sz="0" w:space="0" w:color="auto"/>
      </w:divBdr>
    </w:div>
    <w:div w:id="1778089343">
      <w:bodyDiv w:val="1"/>
      <w:marLeft w:val="0"/>
      <w:marRight w:val="0"/>
      <w:marTop w:val="0"/>
      <w:marBottom w:val="0"/>
      <w:divBdr>
        <w:top w:val="none" w:sz="0" w:space="0" w:color="auto"/>
        <w:left w:val="none" w:sz="0" w:space="0" w:color="auto"/>
        <w:bottom w:val="none" w:sz="0" w:space="0" w:color="auto"/>
        <w:right w:val="none" w:sz="0" w:space="0" w:color="auto"/>
      </w:divBdr>
    </w:div>
    <w:div w:id="1779644292">
      <w:bodyDiv w:val="1"/>
      <w:marLeft w:val="0"/>
      <w:marRight w:val="0"/>
      <w:marTop w:val="0"/>
      <w:marBottom w:val="0"/>
      <w:divBdr>
        <w:top w:val="none" w:sz="0" w:space="0" w:color="auto"/>
        <w:left w:val="none" w:sz="0" w:space="0" w:color="auto"/>
        <w:bottom w:val="none" w:sz="0" w:space="0" w:color="auto"/>
        <w:right w:val="none" w:sz="0" w:space="0" w:color="auto"/>
      </w:divBdr>
    </w:div>
    <w:div w:id="1781101481">
      <w:bodyDiv w:val="1"/>
      <w:marLeft w:val="0"/>
      <w:marRight w:val="0"/>
      <w:marTop w:val="0"/>
      <w:marBottom w:val="0"/>
      <w:divBdr>
        <w:top w:val="none" w:sz="0" w:space="0" w:color="auto"/>
        <w:left w:val="none" w:sz="0" w:space="0" w:color="auto"/>
        <w:bottom w:val="none" w:sz="0" w:space="0" w:color="auto"/>
        <w:right w:val="none" w:sz="0" w:space="0" w:color="auto"/>
      </w:divBdr>
    </w:div>
    <w:div w:id="1789666313">
      <w:bodyDiv w:val="1"/>
      <w:marLeft w:val="0"/>
      <w:marRight w:val="0"/>
      <w:marTop w:val="0"/>
      <w:marBottom w:val="0"/>
      <w:divBdr>
        <w:top w:val="none" w:sz="0" w:space="0" w:color="auto"/>
        <w:left w:val="none" w:sz="0" w:space="0" w:color="auto"/>
        <w:bottom w:val="none" w:sz="0" w:space="0" w:color="auto"/>
        <w:right w:val="none" w:sz="0" w:space="0" w:color="auto"/>
      </w:divBdr>
    </w:div>
    <w:div w:id="1789736246">
      <w:bodyDiv w:val="1"/>
      <w:marLeft w:val="0"/>
      <w:marRight w:val="0"/>
      <w:marTop w:val="0"/>
      <w:marBottom w:val="0"/>
      <w:divBdr>
        <w:top w:val="none" w:sz="0" w:space="0" w:color="auto"/>
        <w:left w:val="none" w:sz="0" w:space="0" w:color="auto"/>
        <w:bottom w:val="none" w:sz="0" w:space="0" w:color="auto"/>
        <w:right w:val="none" w:sz="0" w:space="0" w:color="auto"/>
      </w:divBdr>
    </w:div>
    <w:div w:id="1789930521">
      <w:bodyDiv w:val="1"/>
      <w:marLeft w:val="0"/>
      <w:marRight w:val="0"/>
      <w:marTop w:val="0"/>
      <w:marBottom w:val="0"/>
      <w:divBdr>
        <w:top w:val="none" w:sz="0" w:space="0" w:color="auto"/>
        <w:left w:val="none" w:sz="0" w:space="0" w:color="auto"/>
        <w:bottom w:val="none" w:sz="0" w:space="0" w:color="auto"/>
        <w:right w:val="none" w:sz="0" w:space="0" w:color="auto"/>
      </w:divBdr>
    </w:div>
    <w:div w:id="1791584454">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5638637">
      <w:bodyDiv w:val="1"/>
      <w:marLeft w:val="0"/>
      <w:marRight w:val="0"/>
      <w:marTop w:val="0"/>
      <w:marBottom w:val="0"/>
      <w:divBdr>
        <w:top w:val="none" w:sz="0" w:space="0" w:color="auto"/>
        <w:left w:val="none" w:sz="0" w:space="0" w:color="auto"/>
        <w:bottom w:val="none" w:sz="0" w:space="0" w:color="auto"/>
        <w:right w:val="none" w:sz="0" w:space="0" w:color="auto"/>
      </w:divBdr>
    </w:div>
    <w:div w:id="1798252408">
      <w:bodyDiv w:val="1"/>
      <w:marLeft w:val="0"/>
      <w:marRight w:val="0"/>
      <w:marTop w:val="0"/>
      <w:marBottom w:val="0"/>
      <w:divBdr>
        <w:top w:val="none" w:sz="0" w:space="0" w:color="auto"/>
        <w:left w:val="none" w:sz="0" w:space="0" w:color="auto"/>
        <w:bottom w:val="none" w:sz="0" w:space="0" w:color="auto"/>
        <w:right w:val="none" w:sz="0" w:space="0" w:color="auto"/>
      </w:divBdr>
    </w:div>
    <w:div w:id="1799029680">
      <w:bodyDiv w:val="1"/>
      <w:marLeft w:val="0"/>
      <w:marRight w:val="0"/>
      <w:marTop w:val="0"/>
      <w:marBottom w:val="0"/>
      <w:divBdr>
        <w:top w:val="none" w:sz="0" w:space="0" w:color="auto"/>
        <w:left w:val="none" w:sz="0" w:space="0" w:color="auto"/>
        <w:bottom w:val="none" w:sz="0" w:space="0" w:color="auto"/>
        <w:right w:val="none" w:sz="0" w:space="0" w:color="auto"/>
      </w:divBdr>
    </w:div>
    <w:div w:id="1811022837">
      <w:bodyDiv w:val="1"/>
      <w:marLeft w:val="0"/>
      <w:marRight w:val="0"/>
      <w:marTop w:val="0"/>
      <w:marBottom w:val="0"/>
      <w:divBdr>
        <w:top w:val="none" w:sz="0" w:space="0" w:color="auto"/>
        <w:left w:val="none" w:sz="0" w:space="0" w:color="auto"/>
        <w:bottom w:val="none" w:sz="0" w:space="0" w:color="auto"/>
        <w:right w:val="none" w:sz="0" w:space="0" w:color="auto"/>
      </w:divBdr>
    </w:div>
    <w:div w:id="1817071086">
      <w:bodyDiv w:val="1"/>
      <w:marLeft w:val="0"/>
      <w:marRight w:val="0"/>
      <w:marTop w:val="0"/>
      <w:marBottom w:val="0"/>
      <w:divBdr>
        <w:top w:val="none" w:sz="0" w:space="0" w:color="auto"/>
        <w:left w:val="none" w:sz="0" w:space="0" w:color="auto"/>
        <w:bottom w:val="none" w:sz="0" w:space="0" w:color="auto"/>
        <w:right w:val="none" w:sz="0" w:space="0" w:color="auto"/>
      </w:divBdr>
    </w:div>
    <w:div w:id="1817528445">
      <w:bodyDiv w:val="1"/>
      <w:marLeft w:val="0"/>
      <w:marRight w:val="0"/>
      <w:marTop w:val="0"/>
      <w:marBottom w:val="0"/>
      <w:divBdr>
        <w:top w:val="none" w:sz="0" w:space="0" w:color="auto"/>
        <w:left w:val="none" w:sz="0" w:space="0" w:color="auto"/>
        <w:bottom w:val="none" w:sz="0" w:space="0" w:color="auto"/>
        <w:right w:val="none" w:sz="0" w:space="0" w:color="auto"/>
      </w:divBdr>
    </w:div>
    <w:div w:id="1828014398">
      <w:bodyDiv w:val="1"/>
      <w:marLeft w:val="0"/>
      <w:marRight w:val="0"/>
      <w:marTop w:val="0"/>
      <w:marBottom w:val="0"/>
      <w:divBdr>
        <w:top w:val="none" w:sz="0" w:space="0" w:color="auto"/>
        <w:left w:val="none" w:sz="0" w:space="0" w:color="auto"/>
        <w:bottom w:val="none" w:sz="0" w:space="0" w:color="auto"/>
        <w:right w:val="none" w:sz="0" w:space="0" w:color="auto"/>
      </w:divBdr>
    </w:div>
    <w:div w:id="1828134625">
      <w:bodyDiv w:val="1"/>
      <w:marLeft w:val="0"/>
      <w:marRight w:val="0"/>
      <w:marTop w:val="0"/>
      <w:marBottom w:val="0"/>
      <w:divBdr>
        <w:top w:val="none" w:sz="0" w:space="0" w:color="auto"/>
        <w:left w:val="none" w:sz="0" w:space="0" w:color="auto"/>
        <w:bottom w:val="none" w:sz="0" w:space="0" w:color="auto"/>
        <w:right w:val="none" w:sz="0" w:space="0" w:color="auto"/>
      </w:divBdr>
    </w:div>
    <w:div w:id="1829127725">
      <w:bodyDiv w:val="1"/>
      <w:marLeft w:val="0"/>
      <w:marRight w:val="0"/>
      <w:marTop w:val="0"/>
      <w:marBottom w:val="0"/>
      <w:divBdr>
        <w:top w:val="none" w:sz="0" w:space="0" w:color="auto"/>
        <w:left w:val="none" w:sz="0" w:space="0" w:color="auto"/>
        <w:bottom w:val="none" w:sz="0" w:space="0" w:color="auto"/>
        <w:right w:val="none" w:sz="0" w:space="0" w:color="auto"/>
      </w:divBdr>
    </w:div>
    <w:div w:id="1832913606">
      <w:bodyDiv w:val="1"/>
      <w:marLeft w:val="0"/>
      <w:marRight w:val="0"/>
      <w:marTop w:val="0"/>
      <w:marBottom w:val="0"/>
      <w:divBdr>
        <w:top w:val="none" w:sz="0" w:space="0" w:color="auto"/>
        <w:left w:val="none" w:sz="0" w:space="0" w:color="auto"/>
        <w:bottom w:val="none" w:sz="0" w:space="0" w:color="auto"/>
        <w:right w:val="none" w:sz="0" w:space="0" w:color="auto"/>
      </w:divBdr>
    </w:div>
    <w:div w:id="1834486488">
      <w:bodyDiv w:val="1"/>
      <w:marLeft w:val="0"/>
      <w:marRight w:val="0"/>
      <w:marTop w:val="0"/>
      <w:marBottom w:val="0"/>
      <w:divBdr>
        <w:top w:val="none" w:sz="0" w:space="0" w:color="auto"/>
        <w:left w:val="none" w:sz="0" w:space="0" w:color="auto"/>
        <w:bottom w:val="none" w:sz="0" w:space="0" w:color="auto"/>
        <w:right w:val="none" w:sz="0" w:space="0" w:color="auto"/>
      </w:divBdr>
    </w:div>
    <w:div w:id="1835729785">
      <w:bodyDiv w:val="1"/>
      <w:marLeft w:val="0"/>
      <w:marRight w:val="0"/>
      <w:marTop w:val="0"/>
      <w:marBottom w:val="0"/>
      <w:divBdr>
        <w:top w:val="none" w:sz="0" w:space="0" w:color="auto"/>
        <w:left w:val="none" w:sz="0" w:space="0" w:color="auto"/>
        <w:bottom w:val="none" w:sz="0" w:space="0" w:color="auto"/>
        <w:right w:val="none" w:sz="0" w:space="0" w:color="auto"/>
      </w:divBdr>
    </w:div>
    <w:div w:id="1840148171">
      <w:bodyDiv w:val="1"/>
      <w:marLeft w:val="0"/>
      <w:marRight w:val="0"/>
      <w:marTop w:val="0"/>
      <w:marBottom w:val="0"/>
      <w:divBdr>
        <w:top w:val="none" w:sz="0" w:space="0" w:color="auto"/>
        <w:left w:val="none" w:sz="0" w:space="0" w:color="auto"/>
        <w:bottom w:val="none" w:sz="0" w:space="0" w:color="auto"/>
        <w:right w:val="none" w:sz="0" w:space="0" w:color="auto"/>
      </w:divBdr>
    </w:div>
    <w:div w:id="1843625059">
      <w:bodyDiv w:val="1"/>
      <w:marLeft w:val="0"/>
      <w:marRight w:val="0"/>
      <w:marTop w:val="0"/>
      <w:marBottom w:val="0"/>
      <w:divBdr>
        <w:top w:val="none" w:sz="0" w:space="0" w:color="auto"/>
        <w:left w:val="none" w:sz="0" w:space="0" w:color="auto"/>
        <w:bottom w:val="none" w:sz="0" w:space="0" w:color="auto"/>
        <w:right w:val="none" w:sz="0" w:space="0" w:color="auto"/>
      </w:divBdr>
    </w:div>
    <w:div w:id="1846553795">
      <w:bodyDiv w:val="1"/>
      <w:marLeft w:val="0"/>
      <w:marRight w:val="0"/>
      <w:marTop w:val="0"/>
      <w:marBottom w:val="0"/>
      <w:divBdr>
        <w:top w:val="none" w:sz="0" w:space="0" w:color="auto"/>
        <w:left w:val="none" w:sz="0" w:space="0" w:color="auto"/>
        <w:bottom w:val="none" w:sz="0" w:space="0" w:color="auto"/>
        <w:right w:val="none" w:sz="0" w:space="0" w:color="auto"/>
      </w:divBdr>
    </w:div>
    <w:div w:id="1856380310">
      <w:bodyDiv w:val="1"/>
      <w:marLeft w:val="0"/>
      <w:marRight w:val="0"/>
      <w:marTop w:val="0"/>
      <w:marBottom w:val="0"/>
      <w:divBdr>
        <w:top w:val="none" w:sz="0" w:space="0" w:color="auto"/>
        <w:left w:val="none" w:sz="0" w:space="0" w:color="auto"/>
        <w:bottom w:val="none" w:sz="0" w:space="0" w:color="auto"/>
        <w:right w:val="none" w:sz="0" w:space="0" w:color="auto"/>
      </w:divBdr>
    </w:div>
    <w:div w:id="1857426992">
      <w:bodyDiv w:val="1"/>
      <w:marLeft w:val="0"/>
      <w:marRight w:val="0"/>
      <w:marTop w:val="0"/>
      <w:marBottom w:val="0"/>
      <w:divBdr>
        <w:top w:val="none" w:sz="0" w:space="0" w:color="auto"/>
        <w:left w:val="none" w:sz="0" w:space="0" w:color="auto"/>
        <w:bottom w:val="none" w:sz="0" w:space="0" w:color="auto"/>
        <w:right w:val="none" w:sz="0" w:space="0" w:color="auto"/>
      </w:divBdr>
    </w:div>
    <w:div w:id="1869756718">
      <w:bodyDiv w:val="1"/>
      <w:marLeft w:val="0"/>
      <w:marRight w:val="0"/>
      <w:marTop w:val="0"/>
      <w:marBottom w:val="0"/>
      <w:divBdr>
        <w:top w:val="none" w:sz="0" w:space="0" w:color="auto"/>
        <w:left w:val="none" w:sz="0" w:space="0" w:color="auto"/>
        <w:bottom w:val="none" w:sz="0" w:space="0" w:color="auto"/>
        <w:right w:val="none" w:sz="0" w:space="0" w:color="auto"/>
      </w:divBdr>
    </w:div>
    <w:div w:id="1879588357">
      <w:bodyDiv w:val="1"/>
      <w:marLeft w:val="0"/>
      <w:marRight w:val="0"/>
      <w:marTop w:val="0"/>
      <w:marBottom w:val="0"/>
      <w:divBdr>
        <w:top w:val="none" w:sz="0" w:space="0" w:color="auto"/>
        <w:left w:val="none" w:sz="0" w:space="0" w:color="auto"/>
        <w:bottom w:val="none" w:sz="0" w:space="0" w:color="auto"/>
        <w:right w:val="none" w:sz="0" w:space="0" w:color="auto"/>
      </w:divBdr>
    </w:div>
    <w:div w:id="1885481557">
      <w:bodyDiv w:val="1"/>
      <w:marLeft w:val="0"/>
      <w:marRight w:val="0"/>
      <w:marTop w:val="0"/>
      <w:marBottom w:val="0"/>
      <w:divBdr>
        <w:top w:val="none" w:sz="0" w:space="0" w:color="auto"/>
        <w:left w:val="none" w:sz="0" w:space="0" w:color="auto"/>
        <w:bottom w:val="none" w:sz="0" w:space="0" w:color="auto"/>
        <w:right w:val="none" w:sz="0" w:space="0" w:color="auto"/>
      </w:divBdr>
    </w:div>
    <w:div w:id="1889536173">
      <w:bodyDiv w:val="1"/>
      <w:marLeft w:val="0"/>
      <w:marRight w:val="0"/>
      <w:marTop w:val="0"/>
      <w:marBottom w:val="0"/>
      <w:divBdr>
        <w:top w:val="none" w:sz="0" w:space="0" w:color="auto"/>
        <w:left w:val="none" w:sz="0" w:space="0" w:color="auto"/>
        <w:bottom w:val="none" w:sz="0" w:space="0" w:color="auto"/>
        <w:right w:val="none" w:sz="0" w:space="0" w:color="auto"/>
      </w:divBdr>
    </w:div>
    <w:div w:id="1889997836">
      <w:bodyDiv w:val="1"/>
      <w:marLeft w:val="0"/>
      <w:marRight w:val="0"/>
      <w:marTop w:val="0"/>
      <w:marBottom w:val="0"/>
      <w:divBdr>
        <w:top w:val="none" w:sz="0" w:space="0" w:color="auto"/>
        <w:left w:val="none" w:sz="0" w:space="0" w:color="auto"/>
        <w:bottom w:val="none" w:sz="0" w:space="0" w:color="auto"/>
        <w:right w:val="none" w:sz="0" w:space="0" w:color="auto"/>
      </w:divBdr>
    </w:div>
    <w:div w:id="1895238758">
      <w:bodyDiv w:val="1"/>
      <w:marLeft w:val="0"/>
      <w:marRight w:val="0"/>
      <w:marTop w:val="0"/>
      <w:marBottom w:val="0"/>
      <w:divBdr>
        <w:top w:val="none" w:sz="0" w:space="0" w:color="auto"/>
        <w:left w:val="none" w:sz="0" w:space="0" w:color="auto"/>
        <w:bottom w:val="none" w:sz="0" w:space="0" w:color="auto"/>
        <w:right w:val="none" w:sz="0" w:space="0" w:color="auto"/>
      </w:divBdr>
    </w:div>
    <w:div w:id="1896350680">
      <w:bodyDiv w:val="1"/>
      <w:marLeft w:val="0"/>
      <w:marRight w:val="0"/>
      <w:marTop w:val="0"/>
      <w:marBottom w:val="0"/>
      <w:divBdr>
        <w:top w:val="none" w:sz="0" w:space="0" w:color="auto"/>
        <w:left w:val="none" w:sz="0" w:space="0" w:color="auto"/>
        <w:bottom w:val="none" w:sz="0" w:space="0" w:color="auto"/>
        <w:right w:val="none" w:sz="0" w:space="0" w:color="auto"/>
      </w:divBdr>
    </w:div>
    <w:div w:id="1897274047">
      <w:bodyDiv w:val="1"/>
      <w:marLeft w:val="0"/>
      <w:marRight w:val="0"/>
      <w:marTop w:val="0"/>
      <w:marBottom w:val="0"/>
      <w:divBdr>
        <w:top w:val="none" w:sz="0" w:space="0" w:color="auto"/>
        <w:left w:val="none" w:sz="0" w:space="0" w:color="auto"/>
        <w:bottom w:val="none" w:sz="0" w:space="0" w:color="auto"/>
        <w:right w:val="none" w:sz="0" w:space="0" w:color="auto"/>
      </w:divBdr>
    </w:div>
    <w:div w:id="1903561481">
      <w:bodyDiv w:val="1"/>
      <w:marLeft w:val="0"/>
      <w:marRight w:val="0"/>
      <w:marTop w:val="0"/>
      <w:marBottom w:val="0"/>
      <w:divBdr>
        <w:top w:val="none" w:sz="0" w:space="0" w:color="auto"/>
        <w:left w:val="none" w:sz="0" w:space="0" w:color="auto"/>
        <w:bottom w:val="none" w:sz="0" w:space="0" w:color="auto"/>
        <w:right w:val="none" w:sz="0" w:space="0" w:color="auto"/>
      </w:divBdr>
    </w:div>
    <w:div w:id="1903638960">
      <w:bodyDiv w:val="1"/>
      <w:marLeft w:val="0"/>
      <w:marRight w:val="0"/>
      <w:marTop w:val="0"/>
      <w:marBottom w:val="0"/>
      <w:divBdr>
        <w:top w:val="none" w:sz="0" w:space="0" w:color="auto"/>
        <w:left w:val="none" w:sz="0" w:space="0" w:color="auto"/>
        <w:bottom w:val="none" w:sz="0" w:space="0" w:color="auto"/>
        <w:right w:val="none" w:sz="0" w:space="0" w:color="auto"/>
      </w:divBdr>
    </w:div>
    <w:div w:id="1904102003">
      <w:bodyDiv w:val="1"/>
      <w:marLeft w:val="0"/>
      <w:marRight w:val="0"/>
      <w:marTop w:val="0"/>
      <w:marBottom w:val="0"/>
      <w:divBdr>
        <w:top w:val="none" w:sz="0" w:space="0" w:color="auto"/>
        <w:left w:val="none" w:sz="0" w:space="0" w:color="auto"/>
        <w:bottom w:val="none" w:sz="0" w:space="0" w:color="auto"/>
        <w:right w:val="none" w:sz="0" w:space="0" w:color="auto"/>
      </w:divBdr>
    </w:div>
    <w:div w:id="1910068177">
      <w:bodyDiv w:val="1"/>
      <w:marLeft w:val="0"/>
      <w:marRight w:val="0"/>
      <w:marTop w:val="0"/>
      <w:marBottom w:val="0"/>
      <w:divBdr>
        <w:top w:val="none" w:sz="0" w:space="0" w:color="auto"/>
        <w:left w:val="none" w:sz="0" w:space="0" w:color="auto"/>
        <w:bottom w:val="none" w:sz="0" w:space="0" w:color="auto"/>
        <w:right w:val="none" w:sz="0" w:space="0" w:color="auto"/>
      </w:divBdr>
    </w:div>
    <w:div w:id="1911771084">
      <w:bodyDiv w:val="1"/>
      <w:marLeft w:val="0"/>
      <w:marRight w:val="0"/>
      <w:marTop w:val="0"/>
      <w:marBottom w:val="0"/>
      <w:divBdr>
        <w:top w:val="none" w:sz="0" w:space="0" w:color="auto"/>
        <w:left w:val="none" w:sz="0" w:space="0" w:color="auto"/>
        <w:bottom w:val="none" w:sz="0" w:space="0" w:color="auto"/>
        <w:right w:val="none" w:sz="0" w:space="0" w:color="auto"/>
      </w:divBdr>
    </w:div>
    <w:div w:id="1920795926">
      <w:bodyDiv w:val="1"/>
      <w:marLeft w:val="0"/>
      <w:marRight w:val="0"/>
      <w:marTop w:val="0"/>
      <w:marBottom w:val="0"/>
      <w:divBdr>
        <w:top w:val="none" w:sz="0" w:space="0" w:color="auto"/>
        <w:left w:val="none" w:sz="0" w:space="0" w:color="auto"/>
        <w:bottom w:val="none" w:sz="0" w:space="0" w:color="auto"/>
        <w:right w:val="none" w:sz="0" w:space="0" w:color="auto"/>
      </w:divBdr>
    </w:div>
    <w:div w:id="1927229509">
      <w:bodyDiv w:val="1"/>
      <w:marLeft w:val="0"/>
      <w:marRight w:val="0"/>
      <w:marTop w:val="0"/>
      <w:marBottom w:val="0"/>
      <w:divBdr>
        <w:top w:val="none" w:sz="0" w:space="0" w:color="auto"/>
        <w:left w:val="none" w:sz="0" w:space="0" w:color="auto"/>
        <w:bottom w:val="none" w:sz="0" w:space="0" w:color="auto"/>
        <w:right w:val="none" w:sz="0" w:space="0" w:color="auto"/>
      </w:divBdr>
    </w:div>
    <w:div w:id="1928079831">
      <w:bodyDiv w:val="1"/>
      <w:marLeft w:val="0"/>
      <w:marRight w:val="0"/>
      <w:marTop w:val="0"/>
      <w:marBottom w:val="0"/>
      <w:divBdr>
        <w:top w:val="none" w:sz="0" w:space="0" w:color="auto"/>
        <w:left w:val="none" w:sz="0" w:space="0" w:color="auto"/>
        <w:bottom w:val="none" w:sz="0" w:space="0" w:color="auto"/>
        <w:right w:val="none" w:sz="0" w:space="0" w:color="auto"/>
      </w:divBdr>
    </w:div>
    <w:div w:id="1940678389">
      <w:bodyDiv w:val="1"/>
      <w:marLeft w:val="0"/>
      <w:marRight w:val="0"/>
      <w:marTop w:val="0"/>
      <w:marBottom w:val="0"/>
      <w:divBdr>
        <w:top w:val="none" w:sz="0" w:space="0" w:color="auto"/>
        <w:left w:val="none" w:sz="0" w:space="0" w:color="auto"/>
        <w:bottom w:val="none" w:sz="0" w:space="0" w:color="auto"/>
        <w:right w:val="none" w:sz="0" w:space="0" w:color="auto"/>
      </w:divBdr>
    </w:div>
    <w:div w:id="1942640710">
      <w:bodyDiv w:val="1"/>
      <w:marLeft w:val="0"/>
      <w:marRight w:val="0"/>
      <w:marTop w:val="0"/>
      <w:marBottom w:val="0"/>
      <w:divBdr>
        <w:top w:val="none" w:sz="0" w:space="0" w:color="auto"/>
        <w:left w:val="none" w:sz="0" w:space="0" w:color="auto"/>
        <w:bottom w:val="none" w:sz="0" w:space="0" w:color="auto"/>
        <w:right w:val="none" w:sz="0" w:space="0" w:color="auto"/>
      </w:divBdr>
    </w:div>
    <w:div w:id="1958101102">
      <w:bodyDiv w:val="1"/>
      <w:marLeft w:val="0"/>
      <w:marRight w:val="0"/>
      <w:marTop w:val="0"/>
      <w:marBottom w:val="0"/>
      <w:divBdr>
        <w:top w:val="none" w:sz="0" w:space="0" w:color="auto"/>
        <w:left w:val="none" w:sz="0" w:space="0" w:color="auto"/>
        <w:bottom w:val="none" w:sz="0" w:space="0" w:color="auto"/>
        <w:right w:val="none" w:sz="0" w:space="0" w:color="auto"/>
      </w:divBdr>
    </w:div>
    <w:div w:id="1960913810">
      <w:bodyDiv w:val="1"/>
      <w:marLeft w:val="0"/>
      <w:marRight w:val="0"/>
      <w:marTop w:val="0"/>
      <w:marBottom w:val="0"/>
      <w:divBdr>
        <w:top w:val="none" w:sz="0" w:space="0" w:color="auto"/>
        <w:left w:val="none" w:sz="0" w:space="0" w:color="auto"/>
        <w:bottom w:val="none" w:sz="0" w:space="0" w:color="auto"/>
        <w:right w:val="none" w:sz="0" w:space="0" w:color="auto"/>
      </w:divBdr>
    </w:div>
    <w:div w:id="1962150021">
      <w:bodyDiv w:val="1"/>
      <w:marLeft w:val="0"/>
      <w:marRight w:val="0"/>
      <w:marTop w:val="0"/>
      <w:marBottom w:val="0"/>
      <w:divBdr>
        <w:top w:val="none" w:sz="0" w:space="0" w:color="auto"/>
        <w:left w:val="none" w:sz="0" w:space="0" w:color="auto"/>
        <w:bottom w:val="none" w:sz="0" w:space="0" w:color="auto"/>
        <w:right w:val="none" w:sz="0" w:space="0" w:color="auto"/>
      </w:divBdr>
    </w:div>
    <w:div w:id="1963225699">
      <w:bodyDiv w:val="1"/>
      <w:marLeft w:val="0"/>
      <w:marRight w:val="0"/>
      <w:marTop w:val="0"/>
      <w:marBottom w:val="0"/>
      <w:divBdr>
        <w:top w:val="none" w:sz="0" w:space="0" w:color="auto"/>
        <w:left w:val="none" w:sz="0" w:space="0" w:color="auto"/>
        <w:bottom w:val="none" w:sz="0" w:space="0" w:color="auto"/>
        <w:right w:val="none" w:sz="0" w:space="0" w:color="auto"/>
      </w:divBdr>
    </w:div>
    <w:div w:id="1964194370">
      <w:bodyDiv w:val="1"/>
      <w:marLeft w:val="0"/>
      <w:marRight w:val="0"/>
      <w:marTop w:val="0"/>
      <w:marBottom w:val="0"/>
      <w:divBdr>
        <w:top w:val="none" w:sz="0" w:space="0" w:color="auto"/>
        <w:left w:val="none" w:sz="0" w:space="0" w:color="auto"/>
        <w:bottom w:val="none" w:sz="0" w:space="0" w:color="auto"/>
        <w:right w:val="none" w:sz="0" w:space="0" w:color="auto"/>
      </w:divBdr>
    </w:div>
    <w:div w:id="1966154307">
      <w:bodyDiv w:val="1"/>
      <w:marLeft w:val="0"/>
      <w:marRight w:val="0"/>
      <w:marTop w:val="0"/>
      <w:marBottom w:val="0"/>
      <w:divBdr>
        <w:top w:val="none" w:sz="0" w:space="0" w:color="auto"/>
        <w:left w:val="none" w:sz="0" w:space="0" w:color="auto"/>
        <w:bottom w:val="none" w:sz="0" w:space="0" w:color="auto"/>
        <w:right w:val="none" w:sz="0" w:space="0" w:color="auto"/>
      </w:divBdr>
    </w:div>
    <w:div w:id="1968510177">
      <w:bodyDiv w:val="1"/>
      <w:marLeft w:val="0"/>
      <w:marRight w:val="0"/>
      <w:marTop w:val="0"/>
      <w:marBottom w:val="0"/>
      <w:divBdr>
        <w:top w:val="none" w:sz="0" w:space="0" w:color="auto"/>
        <w:left w:val="none" w:sz="0" w:space="0" w:color="auto"/>
        <w:bottom w:val="none" w:sz="0" w:space="0" w:color="auto"/>
        <w:right w:val="none" w:sz="0" w:space="0" w:color="auto"/>
      </w:divBdr>
    </w:div>
    <w:div w:id="1975911861">
      <w:bodyDiv w:val="1"/>
      <w:marLeft w:val="0"/>
      <w:marRight w:val="0"/>
      <w:marTop w:val="0"/>
      <w:marBottom w:val="0"/>
      <w:divBdr>
        <w:top w:val="none" w:sz="0" w:space="0" w:color="auto"/>
        <w:left w:val="none" w:sz="0" w:space="0" w:color="auto"/>
        <w:bottom w:val="none" w:sz="0" w:space="0" w:color="auto"/>
        <w:right w:val="none" w:sz="0" w:space="0" w:color="auto"/>
      </w:divBdr>
    </w:div>
    <w:div w:id="1990400291">
      <w:bodyDiv w:val="1"/>
      <w:marLeft w:val="0"/>
      <w:marRight w:val="0"/>
      <w:marTop w:val="0"/>
      <w:marBottom w:val="0"/>
      <w:divBdr>
        <w:top w:val="none" w:sz="0" w:space="0" w:color="auto"/>
        <w:left w:val="none" w:sz="0" w:space="0" w:color="auto"/>
        <w:bottom w:val="none" w:sz="0" w:space="0" w:color="auto"/>
        <w:right w:val="none" w:sz="0" w:space="0" w:color="auto"/>
      </w:divBdr>
    </w:div>
    <w:div w:id="1991595144">
      <w:bodyDiv w:val="1"/>
      <w:marLeft w:val="0"/>
      <w:marRight w:val="0"/>
      <w:marTop w:val="0"/>
      <w:marBottom w:val="0"/>
      <w:divBdr>
        <w:top w:val="none" w:sz="0" w:space="0" w:color="auto"/>
        <w:left w:val="none" w:sz="0" w:space="0" w:color="auto"/>
        <w:bottom w:val="none" w:sz="0" w:space="0" w:color="auto"/>
        <w:right w:val="none" w:sz="0" w:space="0" w:color="auto"/>
      </w:divBdr>
    </w:div>
    <w:div w:id="1991790540">
      <w:bodyDiv w:val="1"/>
      <w:marLeft w:val="0"/>
      <w:marRight w:val="0"/>
      <w:marTop w:val="0"/>
      <w:marBottom w:val="0"/>
      <w:divBdr>
        <w:top w:val="none" w:sz="0" w:space="0" w:color="auto"/>
        <w:left w:val="none" w:sz="0" w:space="0" w:color="auto"/>
        <w:bottom w:val="none" w:sz="0" w:space="0" w:color="auto"/>
        <w:right w:val="none" w:sz="0" w:space="0" w:color="auto"/>
      </w:divBdr>
    </w:div>
    <w:div w:id="2002541069">
      <w:bodyDiv w:val="1"/>
      <w:marLeft w:val="0"/>
      <w:marRight w:val="0"/>
      <w:marTop w:val="0"/>
      <w:marBottom w:val="0"/>
      <w:divBdr>
        <w:top w:val="none" w:sz="0" w:space="0" w:color="auto"/>
        <w:left w:val="none" w:sz="0" w:space="0" w:color="auto"/>
        <w:bottom w:val="none" w:sz="0" w:space="0" w:color="auto"/>
        <w:right w:val="none" w:sz="0" w:space="0" w:color="auto"/>
      </w:divBdr>
    </w:div>
    <w:div w:id="2019576419">
      <w:bodyDiv w:val="1"/>
      <w:marLeft w:val="0"/>
      <w:marRight w:val="0"/>
      <w:marTop w:val="0"/>
      <w:marBottom w:val="0"/>
      <w:divBdr>
        <w:top w:val="none" w:sz="0" w:space="0" w:color="auto"/>
        <w:left w:val="none" w:sz="0" w:space="0" w:color="auto"/>
        <w:bottom w:val="none" w:sz="0" w:space="0" w:color="auto"/>
        <w:right w:val="none" w:sz="0" w:space="0" w:color="auto"/>
      </w:divBdr>
    </w:div>
    <w:div w:id="2020739466">
      <w:bodyDiv w:val="1"/>
      <w:marLeft w:val="0"/>
      <w:marRight w:val="0"/>
      <w:marTop w:val="0"/>
      <w:marBottom w:val="0"/>
      <w:divBdr>
        <w:top w:val="none" w:sz="0" w:space="0" w:color="auto"/>
        <w:left w:val="none" w:sz="0" w:space="0" w:color="auto"/>
        <w:bottom w:val="none" w:sz="0" w:space="0" w:color="auto"/>
        <w:right w:val="none" w:sz="0" w:space="0" w:color="auto"/>
      </w:divBdr>
    </w:div>
    <w:div w:id="2021278718">
      <w:bodyDiv w:val="1"/>
      <w:marLeft w:val="0"/>
      <w:marRight w:val="0"/>
      <w:marTop w:val="0"/>
      <w:marBottom w:val="0"/>
      <w:divBdr>
        <w:top w:val="none" w:sz="0" w:space="0" w:color="auto"/>
        <w:left w:val="none" w:sz="0" w:space="0" w:color="auto"/>
        <w:bottom w:val="none" w:sz="0" w:space="0" w:color="auto"/>
        <w:right w:val="none" w:sz="0" w:space="0" w:color="auto"/>
      </w:divBdr>
    </w:div>
    <w:div w:id="2026635745">
      <w:bodyDiv w:val="1"/>
      <w:marLeft w:val="0"/>
      <w:marRight w:val="0"/>
      <w:marTop w:val="0"/>
      <w:marBottom w:val="0"/>
      <w:divBdr>
        <w:top w:val="none" w:sz="0" w:space="0" w:color="auto"/>
        <w:left w:val="none" w:sz="0" w:space="0" w:color="auto"/>
        <w:bottom w:val="none" w:sz="0" w:space="0" w:color="auto"/>
        <w:right w:val="none" w:sz="0" w:space="0" w:color="auto"/>
      </w:divBdr>
    </w:div>
    <w:div w:id="2031445352">
      <w:bodyDiv w:val="1"/>
      <w:marLeft w:val="0"/>
      <w:marRight w:val="0"/>
      <w:marTop w:val="0"/>
      <w:marBottom w:val="0"/>
      <w:divBdr>
        <w:top w:val="none" w:sz="0" w:space="0" w:color="auto"/>
        <w:left w:val="none" w:sz="0" w:space="0" w:color="auto"/>
        <w:bottom w:val="none" w:sz="0" w:space="0" w:color="auto"/>
        <w:right w:val="none" w:sz="0" w:space="0" w:color="auto"/>
      </w:divBdr>
    </w:div>
    <w:div w:id="2033605272">
      <w:bodyDiv w:val="1"/>
      <w:marLeft w:val="0"/>
      <w:marRight w:val="0"/>
      <w:marTop w:val="0"/>
      <w:marBottom w:val="0"/>
      <w:divBdr>
        <w:top w:val="none" w:sz="0" w:space="0" w:color="auto"/>
        <w:left w:val="none" w:sz="0" w:space="0" w:color="auto"/>
        <w:bottom w:val="none" w:sz="0" w:space="0" w:color="auto"/>
        <w:right w:val="none" w:sz="0" w:space="0" w:color="auto"/>
      </w:divBdr>
    </w:div>
    <w:div w:id="2033647966">
      <w:bodyDiv w:val="1"/>
      <w:marLeft w:val="0"/>
      <w:marRight w:val="0"/>
      <w:marTop w:val="0"/>
      <w:marBottom w:val="0"/>
      <w:divBdr>
        <w:top w:val="none" w:sz="0" w:space="0" w:color="auto"/>
        <w:left w:val="none" w:sz="0" w:space="0" w:color="auto"/>
        <w:bottom w:val="none" w:sz="0" w:space="0" w:color="auto"/>
        <w:right w:val="none" w:sz="0" w:space="0" w:color="auto"/>
      </w:divBdr>
    </w:div>
    <w:div w:id="2052222980">
      <w:bodyDiv w:val="1"/>
      <w:marLeft w:val="0"/>
      <w:marRight w:val="0"/>
      <w:marTop w:val="0"/>
      <w:marBottom w:val="0"/>
      <w:divBdr>
        <w:top w:val="none" w:sz="0" w:space="0" w:color="auto"/>
        <w:left w:val="none" w:sz="0" w:space="0" w:color="auto"/>
        <w:bottom w:val="none" w:sz="0" w:space="0" w:color="auto"/>
        <w:right w:val="none" w:sz="0" w:space="0" w:color="auto"/>
      </w:divBdr>
    </w:div>
    <w:div w:id="2053266962">
      <w:bodyDiv w:val="1"/>
      <w:marLeft w:val="0"/>
      <w:marRight w:val="0"/>
      <w:marTop w:val="0"/>
      <w:marBottom w:val="0"/>
      <w:divBdr>
        <w:top w:val="none" w:sz="0" w:space="0" w:color="auto"/>
        <w:left w:val="none" w:sz="0" w:space="0" w:color="auto"/>
        <w:bottom w:val="none" w:sz="0" w:space="0" w:color="auto"/>
        <w:right w:val="none" w:sz="0" w:space="0" w:color="auto"/>
      </w:divBdr>
    </w:div>
    <w:div w:id="2058159274">
      <w:bodyDiv w:val="1"/>
      <w:marLeft w:val="0"/>
      <w:marRight w:val="0"/>
      <w:marTop w:val="0"/>
      <w:marBottom w:val="0"/>
      <w:divBdr>
        <w:top w:val="none" w:sz="0" w:space="0" w:color="auto"/>
        <w:left w:val="none" w:sz="0" w:space="0" w:color="auto"/>
        <w:bottom w:val="none" w:sz="0" w:space="0" w:color="auto"/>
        <w:right w:val="none" w:sz="0" w:space="0" w:color="auto"/>
      </w:divBdr>
    </w:div>
    <w:div w:id="2060013257">
      <w:bodyDiv w:val="1"/>
      <w:marLeft w:val="0"/>
      <w:marRight w:val="0"/>
      <w:marTop w:val="0"/>
      <w:marBottom w:val="0"/>
      <w:divBdr>
        <w:top w:val="none" w:sz="0" w:space="0" w:color="auto"/>
        <w:left w:val="none" w:sz="0" w:space="0" w:color="auto"/>
        <w:bottom w:val="none" w:sz="0" w:space="0" w:color="auto"/>
        <w:right w:val="none" w:sz="0" w:space="0" w:color="auto"/>
      </w:divBdr>
    </w:div>
    <w:div w:id="2061005187">
      <w:bodyDiv w:val="1"/>
      <w:marLeft w:val="0"/>
      <w:marRight w:val="0"/>
      <w:marTop w:val="0"/>
      <w:marBottom w:val="0"/>
      <w:divBdr>
        <w:top w:val="none" w:sz="0" w:space="0" w:color="auto"/>
        <w:left w:val="none" w:sz="0" w:space="0" w:color="auto"/>
        <w:bottom w:val="none" w:sz="0" w:space="0" w:color="auto"/>
        <w:right w:val="none" w:sz="0" w:space="0" w:color="auto"/>
      </w:divBdr>
    </w:div>
    <w:div w:id="2067291068">
      <w:bodyDiv w:val="1"/>
      <w:marLeft w:val="0"/>
      <w:marRight w:val="0"/>
      <w:marTop w:val="0"/>
      <w:marBottom w:val="0"/>
      <w:divBdr>
        <w:top w:val="none" w:sz="0" w:space="0" w:color="auto"/>
        <w:left w:val="none" w:sz="0" w:space="0" w:color="auto"/>
        <w:bottom w:val="none" w:sz="0" w:space="0" w:color="auto"/>
        <w:right w:val="none" w:sz="0" w:space="0" w:color="auto"/>
      </w:divBdr>
    </w:div>
    <w:div w:id="2077897863">
      <w:bodyDiv w:val="1"/>
      <w:marLeft w:val="0"/>
      <w:marRight w:val="0"/>
      <w:marTop w:val="0"/>
      <w:marBottom w:val="0"/>
      <w:divBdr>
        <w:top w:val="none" w:sz="0" w:space="0" w:color="auto"/>
        <w:left w:val="none" w:sz="0" w:space="0" w:color="auto"/>
        <w:bottom w:val="none" w:sz="0" w:space="0" w:color="auto"/>
        <w:right w:val="none" w:sz="0" w:space="0" w:color="auto"/>
      </w:divBdr>
    </w:div>
    <w:div w:id="2078091564">
      <w:bodyDiv w:val="1"/>
      <w:marLeft w:val="0"/>
      <w:marRight w:val="0"/>
      <w:marTop w:val="0"/>
      <w:marBottom w:val="0"/>
      <w:divBdr>
        <w:top w:val="none" w:sz="0" w:space="0" w:color="auto"/>
        <w:left w:val="none" w:sz="0" w:space="0" w:color="auto"/>
        <w:bottom w:val="none" w:sz="0" w:space="0" w:color="auto"/>
        <w:right w:val="none" w:sz="0" w:space="0" w:color="auto"/>
      </w:divBdr>
    </w:div>
    <w:div w:id="2080248738">
      <w:bodyDiv w:val="1"/>
      <w:marLeft w:val="0"/>
      <w:marRight w:val="0"/>
      <w:marTop w:val="0"/>
      <w:marBottom w:val="0"/>
      <w:divBdr>
        <w:top w:val="none" w:sz="0" w:space="0" w:color="auto"/>
        <w:left w:val="none" w:sz="0" w:space="0" w:color="auto"/>
        <w:bottom w:val="none" w:sz="0" w:space="0" w:color="auto"/>
        <w:right w:val="none" w:sz="0" w:space="0" w:color="auto"/>
      </w:divBdr>
    </w:div>
    <w:div w:id="2083527311">
      <w:bodyDiv w:val="1"/>
      <w:marLeft w:val="0"/>
      <w:marRight w:val="0"/>
      <w:marTop w:val="0"/>
      <w:marBottom w:val="0"/>
      <w:divBdr>
        <w:top w:val="none" w:sz="0" w:space="0" w:color="auto"/>
        <w:left w:val="none" w:sz="0" w:space="0" w:color="auto"/>
        <w:bottom w:val="none" w:sz="0" w:space="0" w:color="auto"/>
        <w:right w:val="none" w:sz="0" w:space="0" w:color="auto"/>
      </w:divBdr>
    </w:div>
    <w:div w:id="2084254269">
      <w:bodyDiv w:val="1"/>
      <w:marLeft w:val="0"/>
      <w:marRight w:val="0"/>
      <w:marTop w:val="0"/>
      <w:marBottom w:val="0"/>
      <w:divBdr>
        <w:top w:val="none" w:sz="0" w:space="0" w:color="auto"/>
        <w:left w:val="none" w:sz="0" w:space="0" w:color="auto"/>
        <w:bottom w:val="none" w:sz="0" w:space="0" w:color="auto"/>
        <w:right w:val="none" w:sz="0" w:space="0" w:color="auto"/>
      </w:divBdr>
    </w:div>
    <w:div w:id="2084519800">
      <w:bodyDiv w:val="1"/>
      <w:marLeft w:val="0"/>
      <w:marRight w:val="0"/>
      <w:marTop w:val="0"/>
      <w:marBottom w:val="0"/>
      <w:divBdr>
        <w:top w:val="none" w:sz="0" w:space="0" w:color="auto"/>
        <w:left w:val="none" w:sz="0" w:space="0" w:color="auto"/>
        <w:bottom w:val="none" w:sz="0" w:space="0" w:color="auto"/>
        <w:right w:val="none" w:sz="0" w:space="0" w:color="auto"/>
      </w:divBdr>
    </w:div>
    <w:div w:id="2087605536">
      <w:bodyDiv w:val="1"/>
      <w:marLeft w:val="0"/>
      <w:marRight w:val="0"/>
      <w:marTop w:val="0"/>
      <w:marBottom w:val="0"/>
      <w:divBdr>
        <w:top w:val="none" w:sz="0" w:space="0" w:color="auto"/>
        <w:left w:val="none" w:sz="0" w:space="0" w:color="auto"/>
        <w:bottom w:val="none" w:sz="0" w:space="0" w:color="auto"/>
        <w:right w:val="none" w:sz="0" w:space="0" w:color="auto"/>
      </w:divBdr>
    </w:div>
    <w:div w:id="2087724907">
      <w:bodyDiv w:val="1"/>
      <w:marLeft w:val="0"/>
      <w:marRight w:val="0"/>
      <w:marTop w:val="0"/>
      <w:marBottom w:val="0"/>
      <w:divBdr>
        <w:top w:val="none" w:sz="0" w:space="0" w:color="auto"/>
        <w:left w:val="none" w:sz="0" w:space="0" w:color="auto"/>
        <w:bottom w:val="none" w:sz="0" w:space="0" w:color="auto"/>
        <w:right w:val="none" w:sz="0" w:space="0" w:color="auto"/>
      </w:divBdr>
    </w:div>
    <w:div w:id="2093776745">
      <w:bodyDiv w:val="1"/>
      <w:marLeft w:val="0"/>
      <w:marRight w:val="0"/>
      <w:marTop w:val="0"/>
      <w:marBottom w:val="0"/>
      <w:divBdr>
        <w:top w:val="none" w:sz="0" w:space="0" w:color="auto"/>
        <w:left w:val="none" w:sz="0" w:space="0" w:color="auto"/>
        <w:bottom w:val="none" w:sz="0" w:space="0" w:color="auto"/>
        <w:right w:val="none" w:sz="0" w:space="0" w:color="auto"/>
      </w:divBdr>
    </w:div>
    <w:div w:id="2106874951">
      <w:bodyDiv w:val="1"/>
      <w:marLeft w:val="0"/>
      <w:marRight w:val="0"/>
      <w:marTop w:val="0"/>
      <w:marBottom w:val="0"/>
      <w:divBdr>
        <w:top w:val="none" w:sz="0" w:space="0" w:color="auto"/>
        <w:left w:val="none" w:sz="0" w:space="0" w:color="auto"/>
        <w:bottom w:val="none" w:sz="0" w:space="0" w:color="auto"/>
        <w:right w:val="none" w:sz="0" w:space="0" w:color="auto"/>
      </w:divBdr>
    </w:div>
    <w:div w:id="2109277745">
      <w:bodyDiv w:val="1"/>
      <w:marLeft w:val="0"/>
      <w:marRight w:val="0"/>
      <w:marTop w:val="0"/>
      <w:marBottom w:val="0"/>
      <w:divBdr>
        <w:top w:val="none" w:sz="0" w:space="0" w:color="auto"/>
        <w:left w:val="none" w:sz="0" w:space="0" w:color="auto"/>
        <w:bottom w:val="none" w:sz="0" w:space="0" w:color="auto"/>
        <w:right w:val="none" w:sz="0" w:space="0" w:color="auto"/>
      </w:divBdr>
    </w:div>
    <w:div w:id="2113084316">
      <w:bodyDiv w:val="1"/>
      <w:marLeft w:val="0"/>
      <w:marRight w:val="0"/>
      <w:marTop w:val="0"/>
      <w:marBottom w:val="0"/>
      <w:divBdr>
        <w:top w:val="none" w:sz="0" w:space="0" w:color="auto"/>
        <w:left w:val="none" w:sz="0" w:space="0" w:color="auto"/>
        <w:bottom w:val="none" w:sz="0" w:space="0" w:color="auto"/>
        <w:right w:val="none" w:sz="0" w:space="0" w:color="auto"/>
      </w:divBdr>
    </w:div>
    <w:div w:id="2117942021">
      <w:bodyDiv w:val="1"/>
      <w:marLeft w:val="0"/>
      <w:marRight w:val="0"/>
      <w:marTop w:val="0"/>
      <w:marBottom w:val="0"/>
      <w:divBdr>
        <w:top w:val="none" w:sz="0" w:space="0" w:color="auto"/>
        <w:left w:val="none" w:sz="0" w:space="0" w:color="auto"/>
        <w:bottom w:val="none" w:sz="0" w:space="0" w:color="auto"/>
        <w:right w:val="none" w:sz="0" w:space="0" w:color="auto"/>
      </w:divBdr>
    </w:div>
    <w:div w:id="2120028819">
      <w:bodyDiv w:val="1"/>
      <w:marLeft w:val="0"/>
      <w:marRight w:val="0"/>
      <w:marTop w:val="0"/>
      <w:marBottom w:val="0"/>
      <w:divBdr>
        <w:top w:val="none" w:sz="0" w:space="0" w:color="auto"/>
        <w:left w:val="none" w:sz="0" w:space="0" w:color="auto"/>
        <w:bottom w:val="none" w:sz="0" w:space="0" w:color="auto"/>
        <w:right w:val="none" w:sz="0" w:space="0" w:color="auto"/>
      </w:divBdr>
    </w:div>
    <w:div w:id="2121803485">
      <w:bodyDiv w:val="1"/>
      <w:marLeft w:val="0"/>
      <w:marRight w:val="0"/>
      <w:marTop w:val="0"/>
      <w:marBottom w:val="0"/>
      <w:divBdr>
        <w:top w:val="none" w:sz="0" w:space="0" w:color="auto"/>
        <w:left w:val="none" w:sz="0" w:space="0" w:color="auto"/>
        <w:bottom w:val="none" w:sz="0" w:space="0" w:color="auto"/>
        <w:right w:val="none" w:sz="0" w:space="0" w:color="auto"/>
      </w:divBdr>
    </w:div>
    <w:div w:id="2122718603">
      <w:bodyDiv w:val="1"/>
      <w:marLeft w:val="0"/>
      <w:marRight w:val="0"/>
      <w:marTop w:val="0"/>
      <w:marBottom w:val="0"/>
      <w:divBdr>
        <w:top w:val="none" w:sz="0" w:space="0" w:color="auto"/>
        <w:left w:val="none" w:sz="0" w:space="0" w:color="auto"/>
        <w:bottom w:val="none" w:sz="0" w:space="0" w:color="auto"/>
        <w:right w:val="none" w:sz="0" w:space="0" w:color="auto"/>
      </w:divBdr>
    </w:div>
    <w:div w:id="2123575817">
      <w:bodyDiv w:val="1"/>
      <w:marLeft w:val="0"/>
      <w:marRight w:val="0"/>
      <w:marTop w:val="0"/>
      <w:marBottom w:val="0"/>
      <w:divBdr>
        <w:top w:val="none" w:sz="0" w:space="0" w:color="auto"/>
        <w:left w:val="none" w:sz="0" w:space="0" w:color="auto"/>
        <w:bottom w:val="none" w:sz="0" w:space="0" w:color="auto"/>
        <w:right w:val="none" w:sz="0" w:space="0" w:color="auto"/>
      </w:divBdr>
    </w:div>
    <w:div w:id="2128771377">
      <w:bodyDiv w:val="1"/>
      <w:marLeft w:val="0"/>
      <w:marRight w:val="0"/>
      <w:marTop w:val="0"/>
      <w:marBottom w:val="0"/>
      <w:divBdr>
        <w:top w:val="none" w:sz="0" w:space="0" w:color="auto"/>
        <w:left w:val="none" w:sz="0" w:space="0" w:color="auto"/>
        <w:bottom w:val="none" w:sz="0" w:space="0" w:color="auto"/>
        <w:right w:val="none" w:sz="0" w:space="0" w:color="auto"/>
      </w:divBdr>
    </w:div>
    <w:div w:id="2129934762">
      <w:bodyDiv w:val="1"/>
      <w:marLeft w:val="0"/>
      <w:marRight w:val="0"/>
      <w:marTop w:val="0"/>
      <w:marBottom w:val="0"/>
      <w:divBdr>
        <w:top w:val="none" w:sz="0" w:space="0" w:color="auto"/>
        <w:left w:val="none" w:sz="0" w:space="0" w:color="auto"/>
        <w:bottom w:val="none" w:sz="0" w:space="0" w:color="auto"/>
        <w:right w:val="none" w:sz="0" w:space="0" w:color="auto"/>
      </w:divBdr>
    </w:div>
    <w:div w:id="2135950421">
      <w:bodyDiv w:val="1"/>
      <w:marLeft w:val="0"/>
      <w:marRight w:val="0"/>
      <w:marTop w:val="0"/>
      <w:marBottom w:val="0"/>
      <w:divBdr>
        <w:top w:val="none" w:sz="0" w:space="0" w:color="auto"/>
        <w:left w:val="none" w:sz="0" w:space="0" w:color="auto"/>
        <w:bottom w:val="none" w:sz="0" w:space="0" w:color="auto"/>
        <w:right w:val="none" w:sz="0" w:space="0" w:color="auto"/>
      </w:divBdr>
    </w:div>
    <w:div w:id="214515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cienda.go.cr/docs/58e801a6dab5c_DIRECTRICES%202018%20ALCA68_27_03_2017.pdf" TargetMode="Externa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99B2E-0FE3-4619-9D42-A9DFE3BF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405</Pages>
  <Words>83986</Words>
  <Characters>461925</Characters>
  <Application>Microsoft Office Word</Application>
  <DocSecurity>0</DocSecurity>
  <Lines>3849</Lines>
  <Paragraphs>1089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Alguera Corea</dc:creator>
  <cp:lastModifiedBy>Carolina Alguera Corea</cp:lastModifiedBy>
  <cp:revision>145</cp:revision>
  <dcterms:created xsi:type="dcterms:W3CDTF">2017-09-13T22:51:00Z</dcterms:created>
  <dcterms:modified xsi:type="dcterms:W3CDTF">2017-09-22T20:48:00Z</dcterms:modified>
</cp:coreProperties>
</file>