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5" w:rsidRPr="006C0B35" w:rsidRDefault="006C0B35" w:rsidP="006C0B35">
      <w:pPr>
        <w:spacing w:after="0" w:line="240" w:lineRule="auto"/>
        <w:rPr>
          <w:rFonts w:ascii="Times New Roman" w:eastAsia="Times New Roman" w:hAnsi="Times New Roman" w:cs="Times New Roman"/>
          <w:sz w:val="24"/>
          <w:szCs w:val="24"/>
          <w:lang w:eastAsia="es-CR"/>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8"/>
      </w:tblGrid>
      <w:tr w:rsidR="006C0B35" w:rsidRPr="006C0B35" w:rsidTr="006C0B35">
        <w:trPr>
          <w:tblCellSpacing w:w="15" w:type="dxa"/>
        </w:trPr>
        <w:tc>
          <w:tcPr>
            <w:tcW w:w="0" w:type="auto"/>
            <w:shd w:val="clear" w:color="auto" w:fill="FFFFFF"/>
            <w:vAlign w:val="center"/>
            <w:hideMark/>
          </w:tcPr>
          <w:tbl>
            <w:tblPr>
              <w:tblpPr w:leftFromText="36" w:rightFromText="36"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57"/>
            </w:tblGrid>
            <w:tr w:rsidR="006C0B35" w:rsidRPr="006C0B35" w:rsidTr="006C0B35">
              <w:trPr>
                <w:tblCellSpacing w:w="15" w:type="dxa"/>
              </w:trPr>
              <w:tc>
                <w:tcPr>
                  <w:tcW w:w="0" w:type="auto"/>
                  <w:hideMark/>
                </w:tcPr>
                <w:p w:rsidR="006C0B35" w:rsidRPr="006C0B35" w:rsidRDefault="006C0B35" w:rsidP="006C0B35">
                  <w:pPr>
                    <w:spacing w:after="0" w:line="240" w:lineRule="auto"/>
                    <w:rPr>
                      <w:rFonts w:ascii="Arial" w:eastAsia="Times New Roman" w:hAnsi="Arial" w:cs="Arial"/>
                      <w:color w:val="000000"/>
                      <w:sz w:val="24"/>
                      <w:szCs w:val="24"/>
                      <w:lang w:eastAsia="es-CR"/>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2"/>
                  </w:tblGrid>
                  <w:tr w:rsidR="006C0B35" w:rsidRPr="006C0B35">
                    <w:trPr>
                      <w:tblCellSpacing w:w="15" w:type="dxa"/>
                    </w:trPr>
                    <w:tc>
                      <w:tcPr>
                        <w:tcW w:w="750" w:type="pct"/>
                        <w:tcMar>
                          <w:top w:w="15" w:type="dxa"/>
                          <w:left w:w="0" w:type="dxa"/>
                          <w:bottom w:w="15" w:type="dxa"/>
                          <w:right w:w="0" w:type="dxa"/>
                        </w:tcMar>
                        <w:vAlign w:val="center"/>
                        <w:hideMark/>
                      </w:tcPr>
                      <w:p w:rsidR="006C0B35" w:rsidRPr="006C0B35" w:rsidRDefault="006C0B35" w:rsidP="006C0B35">
                        <w:pPr>
                          <w:spacing w:after="0" w:line="240" w:lineRule="auto"/>
                          <w:rPr>
                            <w:rFonts w:ascii="Arial" w:eastAsia="Times New Roman" w:hAnsi="Arial" w:cs="Arial"/>
                            <w:b/>
                            <w:bCs/>
                            <w:color w:val="000000"/>
                            <w:sz w:val="24"/>
                            <w:szCs w:val="24"/>
                            <w:lang w:eastAsia="es-CR"/>
                          </w:rPr>
                        </w:pPr>
                        <w:r w:rsidRPr="006C0B35">
                          <w:rPr>
                            <w:rFonts w:ascii="Arial" w:eastAsia="Times New Roman" w:hAnsi="Arial" w:cs="Arial"/>
                            <w:b/>
                            <w:bCs/>
                            <w:color w:val="000000"/>
                            <w:sz w:val="24"/>
                            <w:szCs w:val="24"/>
                            <w:lang w:eastAsia="es-CR"/>
                          </w:rPr>
                          <w:t>Benemérito Cuerpo de Bomberos de Costa Rica</w:t>
                        </w:r>
                      </w:p>
                    </w:tc>
                  </w:tr>
                  <w:tr w:rsidR="006C0B35" w:rsidRPr="006C0B35">
                    <w:trPr>
                      <w:tblCellSpacing w:w="15" w:type="dxa"/>
                    </w:trPr>
                    <w:tc>
                      <w:tcPr>
                        <w:tcW w:w="0" w:type="auto"/>
                        <w:tcMar>
                          <w:top w:w="30" w:type="dxa"/>
                          <w:left w:w="0" w:type="dxa"/>
                          <w:bottom w:w="30" w:type="dxa"/>
                          <w:right w:w="0" w:type="dxa"/>
                        </w:tcMar>
                        <w:vAlign w:val="center"/>
                        <w:hideMark/>
                      </w:tcPr>
                      <w:p w:rsidR="006C0B35" w:rsidRPr="006C0B35" w:rsidRDefault="006C0B35" w:rsidP="006C0B35">
                        <w:pPr>
                          <w:spacing w:after="0" w:line="240" w:lineRule="atLeast"/>
                          <w:rPr>
                            <w:rFonts w:ascii="Arial" w:eastAsia="Times New Roman" w:hAnsi="Arial" w:cs="Arial"/>
                            <w:b/>
                            <w:bCs/>
                            <w:color w:val="000000"/>
                            <w:sz w:val="24"/>
                            <w:szCs w:val="24"/>
                            <w:lang w:eastAsia="es-CR"/>
                          </w:rPr>
                        </w:pPr>
                        <w:bookmarkStart w:id="0" w:name="_GoBack"/>
                        <w:r w:rsidRPr="006C0B35">
                          <w:rPr>
                            <w:rFonts w:ascii="Arial" w:eastAsia="Times New Roman" w:hAnsi="Arial" w:cs="Arial"/>
                            <w:b/>
                            <w:bCs/>
                            <w:color w:val="000000"/>
                            <w:sz w:val="24"/>
                            <w:szCs w:val="24"/>
                            <w:lang w:eastAsia="es-CR"/>
                          </w:rPr>
                          <w:t xml:space="preserve">Tribunal </w:t>
                        </w:r>
                        <w:bookmarkEnd w:id="0"/>
                        <w:r w:rsidRPr="006C0B35">
                          <w:rPr>
                            <w:rFonts w:ascii="Arial" w:eastAsia="Times New Roman" w:hAnsi="Arial" w:cs="Arial"/>
                            <w:b/>
                            <w:bCs/>
                            <w:color w:val="000000"/>
                            <w:sz w:val="24"/>
                            <w:szCs w:val="24"/>
                            <w:lang w:eastAsia="es-CR"/>
                          </w:rPr>
                          <w:t>Electoral de Bomberos</w:t>
                        </w:r>
                      </w:p>
                      <w:p w:rsidR="006C0B35" w:rsidRPr="006C0B35" w:rsidRDefault="006C0B35" w:rsidP="006C0B35">
                        <w:pPr>
                          <w:spacing w:after="0" w:line="240" w:lineRule="atLeast"/>
                          <w:rPr>
                            <w:rFonts w:ascii="Arial" w:eastAsia="Times New Roman" w:hAnsi="Arial" w:cs="Arial"/>
                            <w:b/>
                            <w:bCs/>
                            <w:color w:val="000000"/>
                            <w:sz w:val="24"/>
                            <w:szCs w:val="24"/>
                            <w:lang w:eastAsia="es-CR"/>
                          </w:rPr>
                        </w:pPr>
                        <w:r w:rsidRPr="006C0B35">
                          <w:rPr>
                            <w:rFonts w:ascii="Arial" w:eastAsia="Times New Roman" w:hAnsi="Arial" w:cs="Arial"/>
                            <w:b/>
                            <w:bCs/>
                            <w:color w:val="000000"/>
                            <w:sz w:val="24"/>
                            <w:szCs w:val="24"/>
                            <w:lang w:eastAsia="es-CR"/>
                          </w:rPr>
                          <w:pict>
                            <v:rect id="_x0000_i1025" style="width:0;height:1.5pt" o:hralign="center" o:hrstd="t" o:hr="t" fillcolor="#a0a0a0" stroked="f"/>
                          </w:pict>
                        </w:r>
                      </w:p>
                    </w:tc>
                  </w:tr>
                  <w:tr w:rsidR="006C0B35" w:rsidRPr="006C0B35">
                    <w:trPr>
                      <w:tblCellSpacing w:w="15" w:type="dxa"/>
                    </w:trPr>
                    <w:tc>
                      <w:tcPr>
                        <w:tcW w:w="0" w:type="auto"/>
                        <w:vAlign w:val="center"/>
                        <w:hideMark/>
                      </w:tcPr>
                      <w:p w:rsidR="006C0B35" w:rsidRPr="006C0B35" w:rsidRDefault="006C0B35" w:rsidP="006C0B35">
                        <w:pPr>
                          <w:spacing w:after="0" w:line="240" w:lineRule="auto"/>
                          <w:rPr>
                            <w:rFonts w:ascii="Arial" w:eastAsia="Times New Roman" w:hAnsi="Arial" w:cs="Arial"/>
                            <w:b/>
                            <w:bCs/>
                            <w:color w:val="000000"/>
                            <w:sz w:val="24"/>
                            <w:szCs w:val="24"/>
                            <w:lang w:eastAsia="es-CR"/>
                          </w:rPr>
                        </w:pPr>
                        <w:r w:rsidRPr="006C0B35">
                          <w:rPr>
                            <w:rFonts w:ascii="Arial" w:eastAsia="Times New Roman" w:hAnsi="Arial" w:cs="Arial"/>
                            <w:b/>
                            <w:bCs/>
                            <w:color w:val="000000"/>
                            <w:sz w:val="24"/>
                            <w:szCs w:val="24"/>
                            <w:lang w:eastAsia="es-CR"/>
                          </w:rPr>
                          <w:t>CBCR-033697-2017-TECB-00029</w:t>
                        </w:r>
                      </w:p>
                    </w:tc>
                  </w:tr>
                </w:tbl>
                <w:p w:rsidR="006C0B35" w:rsidRPr="006C0B35" w:rsidRDefault="006C0B35" w:rsidP="006C0B35">
                  <w:pPr>
                    <w:spacing w:after="0" w:line="240" w:lineRule="auto"/>
                    <w:rPr>
                      <w:rFonts w:ascii="Arial" w:eastAsia="Times New Roman" w:hAnsi="Arial" w:cs="Arial"/>
                      <w:sz w:val="24"/>
                      <w:szCs w:val="24"/>
                      <w:lang w:eastAsia="es-CR"/>
                    </w:rPr>
                  </w:pPr>
                </w:p>
              </w:tc>
            </w:tr>
          </w:tbl>
          <w:p w:rsidR="006C0B35" w:rsidRPr="006C0B35" w:rsidRDefault="006C0B35" w:rsidP="006C0B35">
            <w:pPr>
              <w:spacing w:after="0" w:line="240" w:lineRule="auto"/>
              <w:rPr>
                <w:rFonts w:ascii="Segoe UI" w:eastAsia="Times New Roman" w:hAnsi="Segoe UI" w:cs="Segoe UI"/>
                <w:color w:val="212121"/>
                <w:sz w:val="23"/>
                <w:szCs w:val="23"/>
                <w:lang w:eastAsia="es-CR"/>
              </w:rPr>
            </w:pPr>
          </w:p>
        </w:tc>
      </w:tr>
      <w:tr w:rsidR="006C0B35" w:rsidRPr="006C0B35" w:rsidTr="006C0B35">
        <w:trPr>
          <w:tblCellSpacing w:w="15" w:type="dxa"/>
        </w:trPr>
        <w:tc>
          <w:tcPr>
            <w:tcW w:w="0" w:type="auto"/>
            <w:shd w:val="clear" w:color="auto" w:fill="FFFFFF"/>
            <w:vAlign w:val="center"/>
            <w:hideMark/>
          </w:tcPr>
          <w:p w:rsidR="006C0B35" w:rsidRPr="006C0B35" w:rsidRDefault="006C0B35" w:rsidP="006C0B35">
            <w:pPr>
              <w:spacing w:after="0" w:line="240" w:lineRule="auto"/>
              <w:jc w:val="right"/>
              <w:rPr>
                <w:rFonts w:ascii="Arial" w:eastAsia="Times New Roman" w:hAnsi="Arial" w:cs="Arial"/>
                <w:color w:val="212121"/>
                <w:sz w:val="24"/>
                <w:szCs w:val="24"/>
                <w:lang w:eastAsia="es-CR"/>
              </w:rPr>
            </w:pPr>
            <w:r w:rsidRPr="006C0B35">
              <w:rPr>
                <w:rFonts w:ascii="Arial" w:eastAsia="Times New Roman" w:hAnsi="Arial" w:cs="Arial"/>
                <w:color w:val="212121"/>
                <w:sz w:val="24"/>
                <w:szCs w:val="24"/>
                <w:lang w:eastAsia="es-CR"/>
              </w:rPr>
              <w:t>Viernes 22 de septiembre de 2017</w:t>
            </w:r>
          </w:p>
        </w:tc>
      </w:tr>
      <w:tr w:rsidR="006C0B35" w:rsidRPr="006C0B35" w:rsidTr="006C0B35">
        <w:trPr>
          <w:tblCellSpacing w:w="15" w:type="dxa"/>
        </w:trPr>
        <w:tc>
          <w:tcPr>
            <w:tcW w:w="0" w:type="auto"/>
            <w:shd w:val="clear" w:color="auto" w:fill="FFFFFF"/>
            <w:vAlign w:val="center"/>
            <w:hideMark/>
          </w:tcPr>
          <w:tbl>
            <w:tblPr>
              <w:tblpPr w:leftFromText="36" w:rightFromText="36" w:vertAnchor="text"/>
              <w:tblW w:w="4500" w:type="pct"/>
              <w:tblCellSpacing w:w="15" w:type="dxa"/>
              <w:tblCellMar>
                <w:top w:w="15" w:type="dxa"/>
                <w:left w:w="651" w:type="dxa"/>
                <w:bottom w:w="15" w:type="dxa"/>
                <w:right w:w="15" w:type="dxa"/>
              </w:tblCellMar>
              <w:tblLook w:val="04A0" w:firstRow="1" w:lastRow="0" w:firstColumn="1" w:lastColumn="0" w:noHBand="0" w:noVBand="1"/>
            </w:tblPr>
            <w:tblGrid>
              <w:gridCol w:w="7954"/>
            </w:tblGrid>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b/>
                      <w:bCs/>
                      <w:sz w:val="24"/>
                      <w:szCs w:val="24"/>
                      <w:lang w:eastAsia="es-CR"/>
                    </w:rPr>
                    <w:t>Señores</w:t>
                  </w:r>
                </w:p>
              </w:tc>
            </w:tr>
            <w:tr w:rsidR="006C0B35" w:rsidRPr="006C0B35" w:rsidTr="006C0B35">
              <w:trPr>
                <w:tblCellSpacing w:w="15" w:type="dxa"/>
              </w:trPr>
              <w:tc>
                <w:tcPr>
                  <w:tcW w:w="0" w:type="auto"/>
                  <w:tcMar>
                    <w:top w:w="0" w:type="dxa"/>
                    <w:left w:w="0" w:type="dxa"/>
                    <w:bottom w:w="0" w:type="dxa"/>
                    <w:right w:w="0" w:type="dxa"/>
                  </w:tcMar>
                  <w:vAlign w:val="center"/>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br/>
                    <w:t>Grupo Cuerpo de Bomberos de Costa Rica</w:t>
                  </w:r>
                  <w:r w:rsidRPr="006C0B35">
                    <w:rPr>
                      <w:rFonts w:ascii="Arial" w:eastAsia="Times New Roman" w:hAnsi="Arial" w:cs="Arial"/>
                      <w:sz w:val="24"/>
                      <w:szCs w:val="24"/>
                      <w:lang w:eastAsia="es-CR"/>
                    </w:rPr>
                    <w:br/>
                    <w:t>Bomberos de Costa Rica</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b/>
                      <w:bCs/>
                      <w:sz w:val="24"/>
                      <w:szCs w:val="24"/>
                      <w:lang w:eastAsia="es-CR"/>
                    </w:rPr>
                    <w:t>Referencia: </w:t>
                  </w:r>
                  <w:r w:rsidRPr="006C0B35">
                    <w:rPr>
                      <w:rFonts w:ascii="Arial" w:eastAsia="Times New Roman" w:hAnsi="Arial" w:cs="Arial"/>
                      <w:sz w:val="24"/>
                      <w:szCs w:val="24"/>
                      <w:lang w:eastAsia="es-CR"/>
                    </w:rPr>
                    <w:t>Resultados de la elección de miembro representante en el Consejo Directivo</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t>Estimados señores:</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El pasado jueves 21 de setiembre, se llevó a cabo la elección del Miembro al Consejo Directivo del Cuerpo de Bomberos, realizándose el conteo de los votos, en presencia de todos los miembros de la Asamblea Nacional de  Representantes, por lo que,</w:t>
                  </w:r>
                  <w:r w:rsidRPr="006C0B35">
                    <w:rPr>
                      <w:rFonts w:ascii="Arial" w:eastAsia="Times New Roman" w:hAnsi="Arial" w:cs="Arial"/>
                      <w:color w:val="000000"/>
                      <w:sz w:val="24"/>
                      <w:szCs w:val="24"/>
                      <w:lang w:eastAsia="es-CR"/>
                    </w:rPr>
                    <w:br/>
                    <w:t> </w:t>
                  </w:r>
                  <w:r w:rsidRPr="006C0B35">
                    <w:rPr>
                      <w:rFonts w:ascii="Arial" w:eastAsia="Times New Roman" w:hAnsi="Arial" w:cs="Arial"/>
                      <w:color w:val="000000"/>
                      <w:sz w:val="24"/>
                      <w:szCs w:val="24"/>
                      <w:lang w:eastAsia="es-CR"/>
                    </w:rPr>
                    <w:br/>
                  </w:r>
                  <w:r w:rsidRPr="006C0B35">
                    <w:rPr>
                      <w:rFonts w:ascii="Arial" w:eastAsia="Times New Roman" w:hAnsi="Arial" w:cs="Arial"/>
                      <w:b/>
                      <w:bCs/>
                      <w:i/>
                      <w:iCs/>
                      <w:color w:val="000000"/>
                      <w:sz w:val="24"/>
                      <w:szCs w:val="24"/>
                      <w:lang w:eastAsia="es-CR"/>
                    </w:rPr>
                    <w:t>Considerando:</w:t>
                  </w:r>
                  <w:r w:rsidRPr="006C0B35">
                    <w:rPr>
                      <w:rFonts w:ascii="Arial" w:eastAsia="Times New Roman" w:hAnsi="Arial" w:cs="Arial"/>
                      <w:color w:val="000000"/>
                      <w:sz w:val="24"/>
                      <w:szCs w:val="24"/>
                      <w:lang w:eastAsia="es-CR"/>
                    </w:rPr>
                    <w:br/>
                    <w:t>1º- Que el artículo 53 del Reglamento de la Ley 8228, referente al resultado de las elecciones de los miembros del Consejo Directivo, indica: </w:t>
                  </w:r>
                  <w:r w:rsidRPr="006C0B35">
                    <w:rPr>
                      <w:rFonts w:ascii="Arial" w:eastAsia="Times New Roman" w:hAnsi="Arial" w:cs="Arial"/>
                      <w:color w:val="000000"/>
                      <w:sz w:val="24"/>
                      <w:szCs w:val="24"/>
                      <w:lang w:eastAsia="es-CR"/>
                    </w:rPr>
                    <w:br/>
                  </w:r>
                  <w:r w:rsidRPr="006C0B35">
                    <w:rPr>
                      <w:rFonts w:ascii="Arial" w:eastAsia="Times New Roman" w:hAnsi="Arial" w:cs="Arial"/>
                      <w:i/>
                      <w:iCs/>
                      <w:color w:val="000000"/>
                      <w:sz w:val="24"/>
                      <w:szCs w:val="24"/>
                      <w:lang w:eastAsia="es-CR"/>
                    </w:rPr>
                    <w:t>“Concluida la sesión de la Asamblea Nacional de Representantes, donde se produzca el acuerdo definitivo de selección de Directores, el Tribunal Electoral se ocupará de publicar al día siguiente y hacia lo interno de la Organización a través de la página Web del Cuerpo de Bomberos, el resultado de las elecciones, especificando en este caso, los datos generales de identificación de las personas sobre las cuales recayó el nombramiento.”</w:t>
                  </w:r>
                  <w:r w:rsidRPr="006C0B35">
                    <w:rPr>
                      <w:rFonts w:ascii="Arial" w:eastAsia="Times New Roman" w:hAnsi="Arial" w:cs="Arial"/>
                      <w:color w:val="000000"/>
                      <w:sz w:val="24"/>
                      <w:szCs w:val="24"/>
                      <w:lang w:eastAsia="es-CR"/>
                    </w:rPr>
                    <w:br/>
                    <w:t> </w:t>
                  </w:r>
                  <w:r w:rsidRPr="006C0B35">
                    <w:rPr>
                      <w:rFonts w:ascii="Arial" w:eastAsia="Times New Roman" w:hAnsi="Arial" w:cs="Arial"/>
                      <w:color w:val="000000"/>
                      <w:sz w:val="24"/>
                      <w:szCs w:val="24"/>
                      <w:lang w:eastAsia="es-CR"/>
                    </w:rPr>
                    <w:br/>
                    <w:t>2º- Que el artículo 45 del Reglamento interno del Tribunal referente a la publicación de los resultados de elección de los Miembros del Consejo Directivo, indica: </w:t>
                  </w:r>
                  <w:r w:rsidRPr="006C0B35">
                    <w:rPr>
                      <w:rFonts w:ascii="Arial" w:eastAsia="Times New Roman" w:hAnsi="Arial" w:cs="Arial"/>
                      <w:color w:val="000000"/>
                      <w:sz w:val="24"/>
                      <w:szCs w:val="24"/>
                      <w:lang w:eastAsia="es-CR"/>
                    </w:rPr>
                    <w:br/>
                  </w:r>
                  <w:r w:rsidRPr="006C0B35">
                    <w:rPr>
                      <w:rFonts w:ascii="Arial" w:eastAsia="Times New Roman" w:hAnsi="Arial" w:cs="Arial"/>
                      <w:i/>
                      <w:iCs/>
                      <w:color w:val="000000"/>
                      <w:sz w:val="24"/>
                      <w:szCs w:val="24"/>
                      <w:lang w:eastAsia="es-CR"/>
                    </w:rPr>
                    <w:t>“El Tribunal, el día hábil siguiente de la elección comunicará de manera escrita a los miembros elegidos del Consejo Directivo y solicitará un documento de aceptación de los resultados y del cargo. Deberá realizar un comunicado oficial, para toda la organización, con los resultados de la elección….”</w:t>
                  </w:r>
                  <w:r w:rsidRPr="006C0B35">
                    <w:rPr>
                      <w:rFonts w:ascii="Arial" w:eastAsia="Times New Roman" w:hAnsi="Arial" w:cs="Arial"/>
                      <w:color w:val="000000"/>
                      <w:sz w:val="24"/>
                      <w:szCs w:val="24"/>
                      <w:lang w:eastAsia="es-CR"/>
                    </w:rPr>
                    <w:br/>
                    <w:t> </w:t>
                  </w:r>
                  <w:r w:rsidRPr="006C0B35">
                    <w:rPr>
                      <w:rFonts w:ascii="Arial" w:eastAsia="Times New Roman" w:hAnsi="Arial" w:cs="Arial"/>
                      <w:color w:val="000000"/>
                      <w:sz w:val="24"/>
                      <w:szCs w:val="24"/>
                      <w:lang w:eastAsia="es-CR"/>
                    </w:rPr>
                    <w:br/>
                  </w:r>
                  <w:r w:rsidRPr="006C0B35">
                    <w:rPr>
                      <w:rFonts w:ascii="Arial" w:eastAsia="Times New Roman" w:hAnsi="Arial" w:cs="Arial"/>
                      <w:b/>
                      <w:bCs/>
                      <w:i/>
                      <w:iCs/>
                      <w:color w:val="000000"/>
                      <w:sz w:val="24"/>
                      <w:szCs w:val="24"/>
                      <w:lang w:eastAsia="es-CR"/>
                    </w:rPr>
                    <w:t>Resuelve:</w:t>
                  </w:r>
                </w:p>
                <w:p w:rsidR="006C0B35" w:rsidRPr="006C0B35" w:rsidRDefault="006C0B35" w:rsidP="006C0B35">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lastRenderedPageBreak/>
                    <w:t>Informar que el día 21 de setiembre de 2017 a las 15:00 horas, se realizó la Asamblea Nacional de Representantes, en la cual se efectuó la elección del integrante del Consejo Directivo que representará a los funcionarios del Cuerpo de Bomberos.</w:t>
                  </w:r>
                </w:p>
                <w:p w:rsidR="006C0B35" w:rsidRPr="006C0B35" w:rsidRDefault="006C0B35" w:rsidP="006C0B35">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 Informar que los resultados de la votación efectuada fueron los siguientes:</w:t>
                  </w:r>
                </w:p>
                <w:p w:rsidR="006C0B35" w:rsidRPr="006C0B35" w:rsidRDefault="006C0B35" w:rsidP="006C0B35">
                  <w:pPr>
                    <w:spacing w:after="0"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 </w:t>
                  </w:r>
                </w:p>
                <w:tbl>
                  <w:tblPr>
                    <w:tblW w:w="456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82"/>
                    <w:gridCol w:w="1178"/>
                  </w:tblGrid>
                  <w:tr w:rsidR="006C0B35" w:rsidRPr="006C0B35">
                    <w:trPr>
                      <w:tblCellSpacing w:w="6" w:type="dxa"/>
                    </w:trPr>
                    <w:tc>
                      <w:tcPr>
                        <w:tcW w:w="4410" w:type="dxa"/>
                        <w:gridSpan w:val="2"/>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center"/>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VOTACIÓN</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Electores habilitados</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11</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Votos en urna</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11</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Votos en blanco</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0</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Votos nulos</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0</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Votos a favor de la elección del sr. Jorge López Molina</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11</w:t>
                        </w:r>
                      </w:p>
                    </w:tc>
                  </w:tr>
                  <w:tr w:rsidR="006C0B35" w:rsidRPr="006C0B35">
                    <w:trPr>
                      <w:tblCellSpacing w:w="6"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Votos en contra de elección del sr. Jorge López Molina</w:t>
                        </w:r>
                      </w:p>
                    </w:tc>
                    <w:tc>
                      <w:tcPr>
                        <w:tcW w:w="1065" w:type="dxa"/>
                        <w:tcBorders>
                          <w:top w:val="outset" w:sz="6" w:space="0" w:color="auto"/>
                          <w:left w:val="outset" w:sz="6" w:space="0" w:color="auto"/>
                          <w:bottom w:val="outset" w:sz="6" w:space="0" w:color="auto"/>
                          <w:right w:val="outset" w:sz="6" w:space="0" w:color="auto"/>
                        </w:tcBorders>
                        <w:vAlign w:val="center"/>
                        <w:hideMark/>
                      </w:tcPr>
                      <w:p w:rsidR="006C0B35" w:rsidRPr="006C0B35" w:rsidRDefault="006C0B35" w:rsidP="006C0B35">
                        <w:pPr>
                          <w:spacing w:after="0" w:line="240" w:lineRule="auto"/>
                          <w:jc w:val="right"/>
                          <w:rPr>
                            <w:rFonts w:ascii="Times New Roman" w:eastAsia="Times New Roman" w:hAnsi="Times New Roman" w:cs="Times New Roman"/>
                            <w:sz w:val="24"/>
                            <w:szCs w:val="24"/>
                            <w:lang w:eastAsia="es-CR"/>
                          </w:rPr>
                        </w:pPr>
                        <w:r w:rsidRPr="006C0B35">
                          <w:rPr>
                            <w:rFonts w:ascii="Times New Roman" w:eastAsia="Times New Roman" w:hAnsi="Times New Roman" w:cs="Times New Roman"/>
                            <w:sz w:val="24"/>
                            <w:szCs w:val="24"/>
                            <w:lang w:eastAsia="es-CR"/>
                          </w:rPr>
                          <w:t>0</w:t>
                        </w:r>
                      </w:p>
                    </w:tc>
                  </w:tr>
                </w:tbl>
                <w:p w:rsidR="006C0B35" w:rsidRPr="006C0B35" w:rsidRDefault="006C0B35" w:rsidP="006C0B35">
                  <w:pPr>
                    <w:numPr>
                      <w:ilvl w:val="0"/>
                      <w:numId w:val="2"/>
                    </w:numPr>
                    <w:spacing w:before="120" w:after="100" w:afterAutospacing="1" w:line="240" w:lineRule="atLeast"/>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Informar que con base en los resultados indicados el candidato elegido por la Asamblea Nacional de Representantes para ser miembro del Consejo Directivo es el señor: </w:t>
                  </w:r>
                </w:p>
                <w:p w:rsidR="006C0B35" w:rsidRPr="006C0B35" w:rsidRDefault="006C0B35" w:rsidP="006C0B35">
                  <w:pPr>
                    <w:numPr>
                      <w:ilvl w:val="0"/>
                      <w:numId w:val="3"/>
                    </w:numPr>
                    <w:spacing w:before="120" w:after="0" w:line="240" w:lineRule="auto"/>
                    <w:jc w:val="both"/>
                    <w:rPr>
                      <w:rFonts w:ascii="Arial" w:eastAsia="Times New Roman" w:hAnsi="Arial" w:cs="Arial"/>
                      <w:color w:val="000000"/>
                      <w:sz w:val="24"/>
                      <w:szCs w:val="24"/>
                      <w:lang w:eastAsia="es-CR"/>
                    </w:rPr>
                  </w:pPr>
                  <w:r w:rsidRPr="006C0B35">
                    <w:rPr>
                      <w:rFonts w:ascii="Arial" w:eastAsia="Times New Roman" w:hAnsi="Arial" w:cs="Arial"/>
                      <w:b/>
                      <w:bCs/>
                      <w:color w:val="000000"/>
                      <w:sz w:val="24"/>
                      <w:szCs w:val="24"/>
                      <w:lang w:eastAsia="es-CR"/>
                    </w:rPr>
                    <w:t>Jorge López Molina</w:t>
                  </w:r>
                </w:p>
                <w:p w:rsidR="006C0B35" w:rsidRPr="006C0B35" w:rsidRDefault="006C0B35" w:rsidP="006C0B3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Informar que estos resultados y el nombramiento fue aceptado por el Sr. Jorge López y por ende el respectivo nombramiento tomará firmeza a partir de la juramentación que realice la Junta Directiva del INS.</w:t>
                  </w:r>
                </w:p>
                <w:p w:rsidR="006C0B35" w:rsidRPr="006C0B35" w:rsidRDefault="006C0B35" w:rsidP="006C0B35">
                  <w:pPr>
                    <w:numPr>
                      <w:ilvl w:val="0"/>
                      <w:numId w:val="4"/>
                    </w:numPr>
                    <w:spacing w:before="100" w:beforeAutospacing="1" w:after="100" w:afterAutospacing="1"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Agradecer a los miembros de la Asamblea Nacional de Representantes, por su participación en este acto histórico y de suma trascendencia para el Cuerpo de Bomberos</w:t>
                  </w:r>
                </w:p>
                <w:p w:rsidR="006C0B35" w:rsidRPr="006C0B35" w:rsidRDefault="006C0B35" w:rsidP="006C0B35">
                  <w:pPr>
                    <w:spacing w:after="0" w:line="240" w:lineRule="auto"/>
                    <w:jc w:val="both"/>
                    <w:rPr>
                      <w:rFonts w:ascii="Arial" w:eastAsia="Times New Roman" w:hAnsi="Arial" w:cs="Arial"/>
                      <w:color w:val="000000"/>
                      <w:sz w:val="24"/>
                      <w:szCs w:val="24"/>
                      <w:lang w:eastAsia="es-CR"/>
                    </w:rPr>
                  </w:pPr>
                  <w:r w:rsidRPr="006C0B35">
                    <w:rPr>
                      <w:rFonts w:ascii="Arial" w:eastAsia="Times New Roman" w:hAnsi="Arial" w:cs="Arial"/>
                      <w:color w:val="000000"/>
                      <w:sz w:val="24"/>
                      <w:szCs w:val="24"/>
                      <w:lang w:eastAsia="es-CR"/>
                    </w:rPr>
                    <w:t>Dado en San José, a los veintidós días del mes de setiembre del dos mil diecisiete.</w:t>
                  </w:r>
                </w:p>
              </w:tc>
            </w:tr>
            <w:tr w:rsidR="006C0B35" w:rsidRPr="006C0B35" w:rsidTr="006C0B35">
              <w:trPr>
                <w:tblCellSpacing w:w="15" w:type="dxa"/>
              </w:trPr>
              <w:tc>
                <w:tcPr>
                  <w:tcW w:w="0" w:type="auto"/>
                  <w:tcMar>
                    <w:top w:w="300" w:type="dxa"/>
                    <w:left w:w="0" w:type="dxa"/>
                    <w:bottom w:w="30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lastRenderedPageBreak/>
                    <w:t>Atentamente,</w:t>
                  </w:r>
                </w:p>
              </w:tc>
            </w:tr>
            <w:tr w:rsidR="006C0B35" w:rsidRPr="006C0B35" w:rsidTr="006C0B35">
              <w:trPr>
                <w:tblCellSpacing w:w="15" w:type="dxa"/>
              </w:trPr>
              <w:tc>
                <w:tcPr>
                  <w:tcW w:w="0" w:type="auto"/>
                  <w:tcMar>
                    <w:top w:w="300" w:type="dxa"/>
                    <w:left w:w="0" w:type="dxa"/>
                    <w:bottom w:w="300" w:type="dxa"/>
                    <w:right w:w="0" w:type="dxa"/>
                  </w:tcMar>
                  <w:vAlign w:val="center"/>
                  <w:hideMark/>
                </w:tcPr>
                <w:p w:rsidR="006C0B35" w:rsidRPr="006C0B35" w:rsidRDefault="006C0B35" w:rsidP="006C0B35">
                  <w:pPr>
                    <w:spacing w:after="0" w:line="240" w:lineRule="auto"/>
                    <w:rPr>
                      <w:rFonts w:ascii="Arial" w:eastAsia="Times New Roman" w:hAnsi="Arial" w:cs="Arial"/>
                      <w:sz w:val="24"/>
                      <w:szCs w:val="24"/>
                      <w:lang w:eastAsia="es-CR"/>
                    </w:rPr>
                  </w:pPr>
                </w:p>
              </w:tc>
            </w:tr>
            <w:tr w:rsidR="006C0B35" w:rsidRPr="006C0B35" w:rsidTr="006C0B35">
              <w:trPr>
                <w:tblCellSpacing w:w="15" w:type="dxa"/>
              </w:trPr>
              <w:tc>
                <w:tcPr>
                  <w:tcW w:w="0" w:type="auto"/>
                  <w:tcMar>
                    <w:top w:w="0" w:type="dxa"/>
                    <w:left w:w="0" w:type="dxa"/>
                    <w:bottom w:w="0" w:type="dxa"/>
                    <w:right w:w="0" w:type="dxa"/>
                  </w:tcMar>
                  <w:vAlign w:val="bottom"/>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586"/>
                    <w:gridCol w:w="3571"/>
                    <w:gridCol w:w="342"/>
                  </w:tblGrid>
                  <w:tr w:rsidR="006C0B35" w:rsidRPr="006C0B35">
                    <w:trPr>
                      <w:tblCellSpacing w:w="15" w:type="dxa"/>
                    </w:trPr>
                    <w:tc>
                      <w:tcPr>
                        <w:tcW w:w="2500" w:type="pct"/>
                        <w:vAlign w:val="center"/>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b/>
                            <w:bCs/>
                            <w:sz w:val="24"/>
                            <w:szCs w:val="24"/>
                            <w:lang w:eastAsia="es-CR"/>
                          </w:rPr>
                          <w:t>Tribunal Electoral de Bomberos</w:t>
                        </w:r>
                        <w:r w:rsidRPr="006C0B35">
                          <w:rPr>
                            <w:rFonts w:ascii="Arial" w:eastAsia="Times New Roman" w:hAnsi="Arial" w:cs="Arial"/>
                            <w:b/>
                            <w:bCs/>
                            <w:sz w:val="24"/>
                            <w:szCs w:val="24"/>
                            <w:lang w:eastAsia="es-CR"/>
                          </w:rPr>
                          <w:br/>
                          <w:t xml:space="preserve">Tribunal Electoral de </w:t>
                        </w:r>
                        <w:r w:rsidRPr="006C0B35">
                          <w:rPr>
                            <w:rFonts w:ascii="Arial" w:eastAsia="Times New Roman" w:hAnsi="Arial" w:cs="Arial"/>
                            <w:b/>
                            <w:bCs/>
                            <w:sz w:val="24"/>
                            <w:szCs w:val="24"/>
                            <w:lang w:eastAsia="es-CR"/>
                          </w:rPr>
                          <w:lastRenderedPageBreak/>
                          <w:t>Bomberos</w:t>
                        </w:r>
                      </w:p>
                    </w:tc>
                    <w:tc>
                      <w:tcPr>
                        <w:tcW w:w="2500" w:type="pct"/>
                        <w:vAlign w:val="center"/>
                        <w:hideMark/>
                      </w:tcPr>
                      <w:p w:rsidR="006C0B35" w:rsidRPr="006C0B35" w:rsidRDefault="006C0B35" w:rsidP="006C0B35">
                        <w:pPr>
                          <w:spacing w:after="24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lastRenderedPageBreak/>
                          <w:br/>
                        </w:r>
                      </w:p>
                    </w:tc>
                    <w:tc>
                      <w:tcPr>
                        <w:tcW w:w="2500" w:type="pct"/>
                        <w:vAlign w:val="center"/>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b/>
                            <w:bCs/>
                            <w:sz w:val="24"/>
                            <w:szCs w:val="24"/>
                            <w:lang w:eastAsia="es-CR"/>
                          </w:rPr>
                          <w:t>    </w:t>
                        </w:r>
                      </w:p>
                    </w:tc>
                  </w:tr>
                </w:tbl>
                <w:p w:rsidR="006C0B35" w:rsidRPr="006C0B35" w:rsidRDefault="006C0B35" w:rsidP="006C0B35">
                  <w:pPr>
                    <w:spacing w:after="0" w:line="240" w:lineRule="auto"/>
                    <w:rPr>
                      <w:rFonts w:ascii="Arial" w:eastAsia="Times New Roman" w:hAnsi="Arial" w:cs="Arial"/>
                      <w:sz w:val="24"/>
                      <w:szCs w:val="24"/>
                      <w:lang w:eastAsia="es-CR"/>
                    </w:rPr>
                  </w:pPr>
                </w:p>
              </w:tc>
            </w:tr>
            <w:tr w:rsidR="006C0B35" w:rsidRPr="006C0B35" w:rsidTr="006C0B35">
              <w:trPr>
                <w:tblCellSpacing w:w="15" w:type="dxa"/>
              </w:trPr>
              <w:tc>
                <w:tcPr>
                  <w:tcW w:w="0" w:type="auto"/>
                  <w:tcMar>
                    <w:top w:w="300" w:type="dxa"/>
                    <w:left w:w="0" w:type="dxa"/>
                    <w:bottom w:w="300" w:type="dxa"/>
                    <w:right w:w="0" w:type="dxa"/>
                  </w:tcMar>
                  <w:vAlign w:val="center"/>
                  <w:hideMark/>
                </w:tcPr>
                <w:p w:rsidR="006C0B35" w:rsidRPr="006C0B35" w:rsidRDefault="006C0B35" w:rsidP="006C0B35">
                  <w:pPr>
                    <w:spacing w:after="0" w:line="240" w:lineRule="auto"/>
                    <w:rPr>
                      <w:rFonts w:ascii="Arial" w:eastAsia="Times New Roman" w:hAnsi="Arial" w:cs="Arial"/>
                      <w:sz w:val="24"/>
                      <w:szCs w:val="24"/>
                      <w:lang w:eastAsia="es-CR"/>
                    </w:rPr>
                  </w:pP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proofErr w:type="spellStart"/>
                  <w:r w:rsidRPr="006C0B35">
                    <w:rPr>
                      <w:rFonts w:ascii="Arial" w:eastAsia="Times New Roman" w:hAnsi="Arial" w:cs="Arial"/>
                      <w:sz w:val="24"/>
                      <w:szCs w:val="24"/>
                      <w:lang w:eastAsia="es-CR"/>
                    </w:rPr>
                    <w:t>Cc</w:t>
                  </w:r>
                  <w:proofErr w:type="spellEnd"/>
                  <w:r w:rsidRPr="006C0B35">
                    <w:rPr>
                      <w:rFonts w:ascii="Arial" w:eastAsia="Times New Roman" w:hAnsi="Arial" w:cs="Arial"/>
                      <w:sz w:val="24"/>
                      <w:szCs w:val="24"/>
                      <w:lang w:eastAsia="es-CR"/>
                    </w:rPr>
                    <w:t>:</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t>Adjuntos:</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t>Correos Asociados:</w:t>
                  </w:r>
                </w:p>
              </w:tc>
            </w:tr>
            <w:tr w:rsidR="006C0B35" w:rsidRPr="006C0B35" w:rsidTr="006C0B35">
              <w:trPr>
                <w:tblCellSpacing w:w="15" w:type="dxa"/>
              </w:trPr>
              <w:tc>
                <w:tcPr>
                  <w:tcW w:w="0" w:type="auto"/>
                  <w:tcMar>
                    <w:top w:w="300" w:type="dxa"/>
                    <w:left w:w="0" w:type="dxa"/>
                    <w:bottom w:w="0" w:type="dxa"/>
                    <w:right w:w="0" w:type="dxa"/>
                  </w:tcMar>
                  <w:vAlign w:val="bottom"/>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t>Generado el: 22/09/2017 09:17:35 AM</w:t>
                  </w:r>
                </w:p>
              </w:tc>
            </w:tr>
            <w:tr w:rsidR="006C0B35" w:rsidRPr="006C0B35" w:rsidTr="006C0B35">
              <w:trPr>
                <w:tblCellSpacing w:w="15" w:type="dxa"/>
              </w:trPr>
              <w:tc>
                <w:tcPr>
                  <w:tcW w:w="0" w:type="auto"/>
                  <w:vAlign w:val="center"/>
                  <w:hideMark/>
                </w:tcPr>
                <w:p w:rsidR="006C0B35" w:rsidRPr="006C0B35" w:rsidRDefault="006C0B35" w:rsidP="006C0B35">
                  <w:pPr>
                    <w:spacing w:after="0" w:line="240" w:lineRule="auto"/>
                    <w:rPr>
                      <w:rFonts w:ascii="Arial" w:eastAsia="Times New Roman" w:hAnsi="Arial" w:cs="Arial"/>
                      <w:sz w:val="24"/>
                      <w:szCs w:val="24"/>
                      <w:lang w:eastAsia="es-CR"/>
                    </w:rPr>
                  </w:pPr>
                  <w:r w:rsidRPr="006C0B35">
                    <w:rPr>
                      <w:rFonts w:ascii="Arial" w:eastAsia="Times New Roman" w:hAnsi="Arial" w:cs="Arial"/>
                      <w:sz w:val="24"/>
                      <w:szCs w:val="24"/>
                      <w:lang w:eastAsia="es-CR"/>
                    </w:rPr>
                    <w:t> </w:t>
                  </w:r>
                </w:p>
              </w:tc>
            </w:tr>
          </w:tbl>
          <w:p w:rsidR="006C0B35" w:rsidRPr="006C0B35" w:rsidRDefault="006C0B35" w:rsidP="006C0B35">
            <w:pPr>
              <w:spacing w:after="0" w:line="240" w:lineRule="auto"/>
              <w:rPr>
                <w:rFonts w:ascii="Segoe UI" w:eastAsia="Times New Roman" w:hAnsi="Segoe UI" w:cs="Segoe UI"/>
                <w:color w:val="212121"/>
                <w:sz w:val="23"/>
                <w:szCs w:val="23"/>
                <w:lang w:eastAsia="es-CR"/>
              </w:rPr>
            </w:pPr>
          </w:p>
        </w:tc>
      </w:tr>
      <w:tr w:rsidR="006C0B35" w:rsidRPr="006C0B35" w:rsidTr="006C0B35">
        <w:trPr>
          <w:tblCellSpacing w:w="15" w:type="dxa"/>
        </w:trPr>
        <w:tc>
          <w:tcPr>
            <w:tcW w:w="0" w:type="auto"/>
            <w:shd w:val="clear" w:color="auto" w:fill="FFFFFF"/>
            <w:vAlign w:val="center"/>
            <w:hideMark/>
          </w:tcPr>
          <w:tbl>
            <w:tblPr>
              <w:tblpPr w:leftFromText="36" w:rightFromText="36"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C0B35" w:rsidRPr="006C0B35" w:rsidTr="006C0B35">
              <w:trPr>
                <w:tblCellSpacing w:w="15" w:type="dxa"/>
              </w:trPr>
              <w:tc>
                <w:tcPr>
                  <w:tcW w:w="0" w:type="auto"/>
                  <w:vAlign w:val="center"/>
                  <w:hideMark/>
                </w:tcPr>
                <w:p w:rsidR="006C0B35" w:rsidRPr="006C0B35" w:rsidRDefault="006C0B35" w:rsidP="006C0B35">
                  <w:pPr>
                    <w:spacing w:before="100" w:beforeAutospacing="1" w:after="100" w:afterAutospacing="1" w:line="240" w:lineRule="auto"/>
                    <w:jc w:val="center"/>
                    <w:outlineLvl w:val="1"/>
                    <w:rPr>
                      <w:rFonts w:ascii="Arial" w:eastAsia="Times New Roman" w:hAnsi="Arial" w:cs="Arial"/>
                      <w:b/>
                      <w:bCs/>
                      <w:sz w:val="24"/>
                      <w:szCs w:val="24"/>
                      <w:lang w:eastAsia="es-CR"/>
                    </w:rPr>
                  </w:pPr>
                  <w:r w:rsidRPr="006C0B35">
                    <w:rPr>
                      <w:rFonts w:ascii="Arial" w:eastAsia="Times New Roman" w:hAnsi="Arial" w:cs="Arial"/>
                      <w:b/>
                      <w:bCs/>
                      <w:sz w:val="24"/>
                      <w:szCs w:val="24"/>
                      <w:lang w:eastAsia="es-CR"/>
                    </w:rPr>
                    <w:lastRenderedPageBreak/>
                    <w:pict>
                      <v:rect id="_x0000_i1026" style="width:0;height:1.5pt" o:hralign="center" o:hrstd="t" o:hr="t" fillcolor="#a0a0a0" stroked="f"/>
                    </w:pict>
                  </w:r>
                </w:p>
                <w:p w:rsidR="006C0B35" w:rsidRPr="006C0B35" w:rsidRDefault="006C0B35" w:rsidP="006C0B35">
                  <w:pPr>
                    <w:spacing w:before="100" w:beforeAutospacing="1" w:after="100" w:afterAutospacing="1" w:line="240" w:lineRule="auto"/>
                    <w:jc w:val="center"/>
                    <w:outlineLvl w:val="1"/>
                    <w:rPr>
                      <w:rFonts w:ascii="Arial" w:eastAsia="Times New Roman" w:hAnsi="Arial" w:cs="Arial"/>
                      <w:b/>
                      <w:bCs/>
                      <w:sz w:val="24"/>
                      <w:szCs w:val="24"/>
                      <w:lang w:eastAsia="es-CR"/>
                    </w:rPr>
                  </w:pPr>
                  <w:r w:rsidRPr="006C0B35">
                    <w:rPr>
                      <w:rFonts w:ascii="Arial" w:eastAsia="Times New Roman" w:hAnsi="Arial" w:cs="Arial"/>
                      <w:b/>
                      <w:bCs/>
                      <w:sz w:val="24"/>
                      <w:szCs w:val="24"/>
                      <w:lang w:eastAsia="es-CR"/>
                    </w:rPr>
                    <w:t>152 AÑOS SIN BAJAR LA GUARDIA</w:t>
                  </w:r>
                  <w:r w:rsidRPr="006C0B35">
                    <w:rPr>
                      <w:rFonts w:ascii="Arial" w:eastAsia="Times New Roman" w:hAnsi="Arial" w:cs="Arial"/>
                      <w:b/>
                      <w:bCs/>
                      <w:sz w:val="24"/>
                      <w:szCs w:val="24"/>
                      <w:lang w:eastAsia="es-CR"/>
                    </w:rPr>
                    <w:br/>
                    <w:t>Teléfono 2547 3700, </w:t>
                  </w:r>
                  <w:hyperlink r:id="rId6" w:tgtFrame="_blank" w:history="1">
                    <w:r w:rsidRPr="006C0B35">
                      <w:rPr>
                        <w:rFonts w:ascii="Arial" w:eastAsia="Times New Roman" w:hAnsi="Arial" w:cs="Arial"/>
                        <w:b/>
                        <w:bCs/>
                        <w:color w:val="0000FF"/>
                        <w:sz w:val="24"/>
                        <w:szCs w:val="24"/>
                        <w:u w:val="single"/>
                        <w:lang w:eastAsia="es-CR"/>
                      </w:rPr>
                      <w:t>www.bomberos.go.cr</w:t>
                    </w:r>
                  </w:hyperlink>
                </w:p>
              </w:tc>
            </w:tr>
          </w:tbl>
          <w:p w:rsidR="006C0B35" w:rsidRPr="006C0B35" w:rsidRDefault="006C0B35" w:rsidP="006C0B35">
            <w:pPr>
              <w:spacing w:after="0" w:line="240" w:lineRule="auto"/>
              <w:rPr>
                <w:rFonts w:ascii="Segoe UI" w:eastAsia="Times New Roman" w:hAnsi="Segoe UI" w:cs="Segoe UI"/>
                <w:color w:val="212121"/>
                <w:sz w:val="23"/>
                <w:szCs w:val="23"/>
                <w:lang w:eastAsia="es-CR"/>
              </w:rPr>
            </w:pPr>
          </w:p>
        </w:tc>
      </w:tr>
    </w:tbl>
    <w:p w:rsidR="00993EBA" w:rsidRDefault="00993EBA"/>
    <w:sectPr w:rsidR="00993E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80A"/>
    <w:multiLevelType w:val="multilevel"/>
    <w:tmpl w:val="C7104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3066E"/>
    <w:multiLevelType w:val="multilevel"/>
    <w:tmpl w:val="8F74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D32EF"/>
    <w:multiLevelType w:val="multilevel"/>
    <w:tmpl w:val="853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C047B"/>
    <w:multiLevelType w:val="multilevel"/>
    <w:tmpl w:val="35D0F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35"/>
    <w:rsid w:val="006C0B35"/>
    <w:rsid w:val="00993E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C0B35"/>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0B35"/>
    <w:rPr>
      <w:rFonts w:ascii="Times New Roman" w:eastAsia="Times New Roman" w:hAnsi="Times New Roman" w:cs="Times New Roman"/>
      <w:b/>
      <w:bCs/>
      <w:sz w:val="36"/>
      <w:szCs w:val="36"/>
      <w:lang w:eastAsia="es-CR"/>
    </w:rPr>
  </w:style>
  <w:style w:type="character" w:styleId="Textoennegrita">
    <w:name w:val="Strong"/>
    <w:basedOn w:val="Fuentedeprrafopredeter"/>
    <w:uiPriority w:val="22"/>
    <w:qFormat/>
    <w:rsid w:val="006C0B35"/>
    <w:rPr>
      <w:b/>
      <w:bCs/>
    </w:rPr>
  </w:style>
  <w:style w:type="character" w:styleId="nfasis">
    <w:name w:val="Emphasis"/>
    <w:basedOn w:val="Fuentedeprrafopredeter"/>
    <w:uiPriority w:val="20"/>
    <w:qFormat/>
    <w:rsid w:val="006C0B35"/>
    <w:rPr>
      <w:i/>
      <w:iCs/>
    </w:rPr>
  </w:style>
  <w:style w:type="character" w:styleId="Hipervnculo">
    <w:name w:val="Hyperlink"/>
    <w:basedOn w:val="Fuentedeprrafopredeter"/>
    <w:uiPriority w:val="99"/>
    <w:semiHidden/>
    <w:unhideWhenUsed/>
    <w:rsid w:val="006C0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C0B35"/>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0B35"/>
    <w:rPr>
      <w:rFonts w:ascii="Times New Roman" w:eastAsia="Times New Roman" w:hAnsi="Times New Roman" w:cs="Times New Roman"/>
      <w:b/>
      <w:bCs/>
      <w:sz w:val="36"/>
      <w:szCs w:val="36"/>
      <w:lang w:eastAsia="es-CR"/>
    </w:rPr>
  </w:style>
  <w:style w:type="character" w:styleId="Textoennegrita">
    <w:name w:val="Strong"/>
    <w:basedOn w:val="Fuentedeprrafopredeter"/>
    <w:uiPriority w:val="22"/>
    <w:qFormat/>
    <w:rsid w:val="006C0B35"/>
    <w:rPr>
      <w:b/>
      <w:bCs/>
    </w:rPr>
  </w:style>
  <w:style w:type="character" w:styleId="nfasis">
    <w:name w:val="Emphasis"/>
    <w:basedOn w:val="Fuentedeprrafopredeter"/>
    <w:uiPriority w:val="20"/>
    <w:qFormat/>
    <w:rsid w:val="006C0B35"/>
    <w:rPr>
      <w:i/>
      <w:iCs/>
    </w:rPr>
  </w:style>
  <w:style w:type="character" w:styleId="Hipervnculo">
    <w:name w:val="Hyperlink"/>
    <w:basedOn w:val="Fuentedeprrafopredeter"/>
    <w:uiPriority w:val="99"/>
    <w:semiHidden/>
    <w:unhideWhenUsed/>
    <w:rsid w:val="006C0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1027">
      <w:bodyDiv w:val="1"/>
      <w:marLeft w:val="0"/>
      <w:marRight w:val="0"/>
      <w:marTop w:val="0"/>
      <w:marBottom w:val="0"/>
      <w:divBdr>
        <w:top w:val="none" w:sz="0" w:space="0" w:color="auto"/>
        <w:left w:val="none" w:sz="0" w:space="0" w:color="auto"/>
        <w:bottom w:val="none" w:sz="0" w:space="0" w:color="auto"/>
        <w:right w:val="none" w:sz="0" w:space="0" w:color="auto"/>
      </w:divBdr>
      <w:divsChild>
        <w:div w:id="1997999399">
          <w:marLeft w:val="0"/>
          <w:marRight w:val="0"/>
          <w:marTop w:val="0"/>
          <w:marBottom w:val="0"/>
          <w:divBdr>
            <w:top w:val="none" w:sz="0" w:space="0" w:color="auto"/>
            <w:left w:val="none" w:sz="0" w:space="0" w:color="auto"/>
            <w:bottom w:val="none" w:sz="0" w:space="0" w:color="auto"/>
            <w:right w:val="none" w:sz="0" w:space="0" w:color="auto"/>
          </w:divBdr>
        </w:div>
        <w:div w:id="1929656587">
          <w:marLeft w:val="0"/>
          <w:marRight w:val="0"/>
          <w:marTop w:val="0"/>
          <w:marBottom w:val="0"/>
          <w:divBdr>
            <w:top w:val="none" w:sz="0" w:space="0" w:color="auto"/>
            <w:left w:val="none" w:sz="0" w:space="0" w:color="auto"/>
            <w:bottom w:val="none" w:sz="0" w:space="0" w:color="auto"/>
            <w:right w:val="none" w:sz="0" w:space="0" w:color="auto"/>
          </w:divBdr>
          <w:divsChild>
            <w:div w:id="423113564">
              <w:marLeft w:val="0"/>
              <w:marRight w:val="0"/>
              <w:marTop w:val="0"/>
              <w:marBottom w:val="0"/>
              <w:divBdr>
                <w:top w:val="none" w:sz="0" w:space="0" w:color="auto"/>
                <w:left w:val="none" w:sz="0" w:space="0" w:color="auto"/>
                <w:bottom w:val="none" w:sz="0" w:space="0" w:color="auto"/>
                <w:right w:val="none" w:sz="0" w:space="0" w:color="auto"/>
              </w:divBdr>
            </w:div>
            <w:div w:id="1435055142">
              <w:marLeft w:val="0"/>
              <w:marRight w:val="0"/>
              <w:marTop w:val="0"/>
              <w:marBottom w:val="0"/>
              <w:divBdr>
                <w:top w:val="none" w:sz="0" w:space="0" w:color="auto"/>
                <w:left w:val="none" w:sz="0" w:space="0" w:color="auto"/>
                <w:bottom w:val="none" w:sz="0" w:space="0" w:color="auto"/>
                <w:right w:val="none" w:sz="0" w:space="0" w:color="auto"/>
              </w:divBdr>
            </w:div>
            <w:div w:id="1063025191">
              <w:marLeft w:val="0"/>
              <w:marRight w:val="0"/>
              <w:marTop w:val="0"/>
              <w:marBottom w:val="0"/>
              <w:divBdr>
                <w:top w:val="none" w:sz="0" w:space="0" w:color="auto"/>
                <w:left w:val="none" w:sz="0" w:space="0" w:color="auto"/>
                <w:bottom w:val="none" w:sz="0" w:space="0" w:color="auto"/>
                <w:right w:val="none" w:sz="0" w:space="0" w:color="auto"/>
              </w:divBdr>
            </w:div>
            <w:div w:id="1297761010">
              <w:marLeft w:val="0"/>
              <w:marRight w:val="0"/>
              <w:marTop w:val="0"/>
              <w:marBottom w:val="0"/>
              <w:divBdr>
                <w:top w:val="none" w:sz="0" w:space="0" w:color="auto"/>
                <w:left w:val="none" w:sz="0" w:space="0" w:color="auto"/>
                <w:bottom w:val="none" w:sz="0" w:space="0" w:color="auto"/>
                <w:right w:val="none" w:sz="0" w:space="0" w:color="auto"/>
              </w:divBdr>
            </w:div>
            <w:div w:id="1545561120">
              <w:marLeft w:val="0"/>
              <w:marRight w:val="0"/>
              <w:marTop w:val="0"/>
              <w:marBottom w:val="0"/>
              <w:divBdr>
                <w:top w:val="none" w:sz="0" w:space="0" w:color="auto"/>
                <w:left w:val="none" w:sz="0" w:space="0" w:color="auto"/>
                <w:bottom w:val="none" w:sz="0" w:space="0" w:color="auto"/>
                <w:right w:val="none" w:sz="0" w:space="0" w:color="auto"/>
              </w:divBdr>
            </w:div>
            <w:div w:id="902376804">
              <w:marLeft w:val="0"/>
              <w:marRight w:val="0"/>
              <w:marTop w:val="0"/>
              <w:marBottom w:val="0"/>
              <w:divBdr>
                <w:top w:val="none" w:sz="0" w:space="0" w:color="auto"/>
                <w:left w:val="none" w:sz="0" w:space="0" w:color="auto"/>
                <w:bottom w:val="none" w:sz="0" w:space="0" w:color="auto"/>
                <w:right w:val="none" w:sz="0" w:space="0" w:color="auto"/>
              </w:divBdr>
            </w:div>
            <w:div w:id="1512143901">
              <w:marLeft w:val="0"/>
              <w:marRight w:val="0"/>
              <w:marTop w:val="0"/>
              <w:marBottom w:val="0"/>
              <w:divBdr>
                <w:top w:val="none" w:sz="0" w:space="0" w:color="auto"/>
                <w:left w:val="none" w:sz="0" w:space="0" w:color="auto"/>
                <w:bottom w:val="none" w:sz="0" w:space="0" w:color="auto"/>
                <w:right w:val="none" w:sz="0" w:space="0" w:color="auto"/>
              </w:divBdr>
            </w:div>
            <w:div w:id="2146507592">
              <w:marLeft w:val="0"/>
              <w:marRight w:val="0"/>
              <w:marTop w:val="0"/>
              <w:marBottom w:val="0"/>
              <w:divBdr>
                <w:top w:val="none" w:sz="0" w:space="0" w:color="auto"/>
                <w:left w:val="none" w:sz="0" w:space="0" w:color="auto"/>
                <w:bottom w:val="none" w:sz="0" w:space="0" w:color="auto"/>
                <w:right w:val="none" w:sz="0" w:space="0" w:color="auto"/>
              </w:divBdr>
            </w:div>
            <w:div w:id="430442626">
              <w:marLeft w:val="0"/>
              <w:marRight w:val="0"/>
              <w:marTop w:val="0"/>
              <w:marBottom w:val="0"/>
              <w:divBdr>
                <w:top w:val="none" w:sz="0" w:space="0" w:color="auto"/>
                <w:left w:val="none" w:sz="0" w:space="0" w:color="auto"/>
                <w:bottom w:val="none" w:sz="0" w:space="0" w:color="auto"/>
                <w:right w:val="none" w:sz="0" w:space="0" w:color="auto"/>
              </w:divBdr>
            </w:div>
            <w:div w:id="1635409771">
              <w:marLeft w:val="0"/>
              <w:marRight w:val="0"/>
              <w:marTop w:val="0"/>
              <w:marBottom w:val="0"/>
              <w:divBdr>
                <w:top w:val="none" w:sz="0" w:space="0" w:color="auto"/>
                <w:left w:val="none" w:sz="0" w:space="0" w:color="auto"/>
                <w:bottom w:val="none" w:sz="0" w:space="0" w:color="auto"/>
                <w:right w:val="none" w:sz="0" w:space="0" w:color="auto"/>
              </w:divBdr>
            </w:div>
            <w:div w:id="839467454">
              <w:marLeft w:val="0"/>
              <w:marRight w:val="0"/>
              <w:marTop w:val="0"/>
              <w:marBottom w:val="0"/>
              <w:divBdr>
                <w:top w:val="none" w:sz="0" w:space="0" w:color="auto"/>
                <w:left w:val="none" w:sz="0" w:space="0" w:color="auto"/>
                <w:bottom w:val="none" w:sz="0" w:space="0" w:color="auto"/>
                <w:right w:val="none" w:sz="0" w:space="0" w:color="auto"/>
              </w:divBdr>
            </w:div>
            <w:div w:id="863522735">
              <w:marLeft w:val="0"/>
              <w:marRight w:val="0"/>
              <w:marTop w:val="0"/>
              <w:marBottom w:val="0"/>
              <w:divBdr>
                <w:top w:val="none" w:sz="0" w:space="0" w:color="auto"/>
                <w:left w:val="none" w:sz="0" w:space="0" w:color="auto"/>
                <w:bottom w:val="none" w:sz="0" w:space="0" w:color="auto"/>
                <w:right w:val="none" w:sz="0" w:space="0" w:color="auto"/>
              </w:divBdr>
            </w:div>
            <w:div w:id="498885443">
              <w:marLeft w:val="0"/>
              <w:marRight w:val="0"/>
              <w:marTop w:val="0"/>
              <w:marBottom w:val="0"/>
              <w:divBdr>
                <w:top w:val="none" w:sz="0" w:space="0" w:color="auto"/>
                <w:left w:val="none" w:sz="0" w:space="0" w:color="auto"/>
                <w:bottom w:val="none" w:sz="0" w:space="0" w:color="auto"/>
                <w:right w:val="none" w:sz="0" w:space="0" w:color="auto"/>
              </w:divBdr>
            </w:div>
          </w:divsChild>
        </w:div>
        <w:div w:id="127933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mberos.go.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Delgado Ramírez</dc:creator>
  <cp:lastModifiedBy>Gabriel Delgado Ramírez</cp:lastModifiedBy>
  <cp:revision>1</cp:revision>
  <dcterms:created xsi:type="dcterms:W3CDTF">2017-09-22T15:30:00Z</dcterms:created>
  <dcterms:modified xsi:type="dcterms:W3CDTF">2017-09-22T15:35:00Z</dcterms:modified>
</cp:coreProperties>
</file>