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CF5" w:rsidRPr="00C97CF5" w:rsidRDefault="00501796" w:rsidP="00C97CF5">
      <w:pPr>
        <w:pStyle w:val="Default"/>
        <w:jc w:val="center"/>
        <w:rPr>
          <w:szCs w:val="22"/>
        </w:rPr>
      </w:pPr>
      <w:r>
        <w:rPr>
          <w:rFonts w:eastAsia="Times New Roman"/>
          <w:b/>
          <w:bCs/>
        </w:rPr>
        <w:t>CBCR-021210-2015-DAB-01051</w:t>
      </w:r>
    </w:p>
    <w:p w:rsidR="00782A11" w:rsidRPr="007A3F3B" w:rsidRDefault="00316430" w:rsidP="00C97CF5">
      <w:pPr>
        <w:contextualSpacing/>
        <w:jc w:val="center"/>
        <w:rPr>
          <w:rFonts w:ascii="Arial" w:hAnsi="Arial" w:cs="Arial"/>
          <w:b/>
          <w:bCs/>
          <w:szCs w:val="22"/>
        </w:rPr>
      </w:pPr>
      <w:r>
        <w:rPr>
          <w:rFonts w:ascii="Arial" w:hAnsi="Arial" w:cs="Arial"/>
          <w:b/>
          <w:bCs/>
          <w:szCs w:val="22"/>
        </w:rPr>
        <w:t>19</w:t>
      </w:r>
      <w:r w:rsidR="003E3E40">
        <w:rPr>
          <w:rFonts w:ascii="Arial" w:hAnsi="Arial" w:cs="Arial"/>
          <w:b/>
          <w:bCs/>
          <w:szCs w:val="22"/>
        </w:rPr>
        <w:t xml:space="preserve"> de </w:t>
      </w:r>
      <w:r>
        <w:rPr>
          <w:rFonts w:ascii="Arial" w:hAnsi="Arial" w:cs="Arial"/>
          <w:b/>
          <w:bCs/>
          <w:szCs w:val="22"/>
        </w:rPr>
        <w:t>agosto</w:t>
      </w:r>
      <w:r w:rsidR="007A3F3B">
        <w:rPr>
          <w:rFonts w:ascii="Arial" w:hAnsi="Arial" w:cs="Arial"/>
          <w:b/>
          <w:bCs/>
          <w:szCs w:val="22"/>
        </w:rPr>
        <w:t xml:space="preserve"> </w:t>
      </w:r>
      <w:r w:rsidR="00C97CF5" w:rsidRPr="00C97CF5">
        <w:rPr>
          <w:rFonts w:ascii="Arial" w:hAnsi="Arial" w:cs="Arial"/>
          <w:b/>
          <w:bCs/>
          <w:szCs w:val="22"/>
        </w:rPr>
        <w:t>de 201</w:t>
      </w:r>
      <w:r>
        <w:rPr>
          <w:rFonts w:ascii="Arial" w:hAnsi="Arial" w:cs="Arial"/>
          <w:b/>
          <w:bCs/>
          <w:szCs w:val="22"/>
        </w:rPr>
        <w:t>5</w:t>
      </w:r>
      <w:r w:rsidR="00782A11" w:rsidRPr="00C97CF5">
        <w:rPr>
          <w:rFonts w:ascii="Arial" w:hAnsi="Arial" w:cs="Arial"/>
          <w:szCs w:val="22"/>
        </w:rPr>
        <w:t>.</w:t>
      </w:r>
    </w:p>
    <w:p w:rsidR="00296577" w:rsidRPr="00E52F93" w:rsidRDefault="00296577" w:rsidP="003759FC">
      <w:pPr>
        <w:contextualSpacing/>
        <w:jc w:val="center"/>
        <w:rPr>
          <w:rFonts w:ascii="Arial" w:hAnsi="Arial" w:cs="Arial"/>
          <w:sz w:val="22"/>
          <w:szCs w:val="22"/>
        </w:rPr>
      </w:pPr>
    </w:p>
    <w:p w:rsidR="00782A11" w:rsidRPr="004D7596" w:rsidRDefault="001B7C36" w:rsidP="003759FC">
      <w:pPr>
        <w:contextualSpacing/>
        <w:jc w:val="center"/>
        <w:rPr>
          <w:rFonts w:ascii="Arial" w:hAnsi="Arial" w:cs="Arial"/>
          <w:b/>
          <w:sz w:val="22"/>
          <w:szCs w:val="22"/>
          <w:lang w:val="pt-BR"/>
        </w:rPr>
      </w:pPr>
      <w:r w:rsidRPr="004D7596">
        <w:rPr>
          <w:rFonts w:ascii="Arial" w:hAnsi="Arial" w:cs="Arial"/>
          <w:b/>
          <w:sz w:val="22"/>
          <w:szCs w:val="22"/>
        </w:rPr>
        <w:t>Licitación</w:t>
      </w:r>
      <w:r w:rsidRPr="004D7596">
        <w:rPr>
          <w:rFonts w:ascii="Arial" w:hAnsi="Arial" w:cs="Arial"/>
          <w:b/>
          <w:sz w:val="22"/>
          <w:szCs w:val="22"/>
          <w:lang w:val="pt-BR"/>
        </w:rPr>
        <w:t xml:space="preserve"> </w:t>
      </w:r>
      <w:r w:rsidR="00316430">
        <w:rPr>
          <w:rFonts w:ascii="Arial" w:hAnsi="Arial" w:cs="Arial"/>
          <w:b/>
          <w:sz w:val="22"/>
          <w:szCs w:val="22"/>
          <w:lang w:val="pt-BR"/>
        </w:rPr>
        <w:t xml:space="preserve">Pública </w:t>
      </w:r>
      <w:r w:rsidRPr="004D7596">
        <w:rPr>
          <w:rFonts w:ascii="Arial" w:hAnsi="Arial" w:cs="Arial"/>
          <w:b/>
          <w:sz w:val="22"/>
          <w:szCs w:val="22"/>
          <w:lang w:val="pt-BR"/>
        </w:rPr>
        <w:t>L</w:t>
      </w:r>
      <w:r w:rsidR="00316430">
        <w:rPr>
          <w:rFonts w:ascii="Arial" w:hAnsi="Arial" w:cs="Arial"/>
          <w:b/>
          <w:sz w:val="22"/>
          <w:szCs w:val="22"/>
          <w:lang w:val="pt-BR"/>
        </w:rPr>
        <w:t>N101501</w:t>
      </w:r>
      <w:r w:rsidR="00E839BD" w:rsidRPr="004D7596">
        <w:rPr>
          <w:rFonts w:ascii="Arial" w:hAnsi="Arial" w:cs="Arial"/>
          <w:b/>
          <w:sz w:val="22"/>
          <w:szCs w:val="22"/>
          <w:lang w:val="pt-BR"/>
        </w:rPr>
        <w:t xml:space="preserve"> (</w:t>
      </w:r>
      <w:r w:rsidR="0009708A" w:rsidRPr="004D7596">
        <w:rPr>
          <w:rFonts w:ascii="Arial" w:hAnsi="Arial" w:cs="Arial"/>
          <w:b/>
          <w:sz w:val="22"/>
          <w:szCs w:val="22"/>
          <w:lang w:val="pt-BR"/>
        </w:rPr>
        <w:t>20</w:t>
      </w:r>
      <w:r w:rsidR="00E839BD" w:rsidRPr="004D7596">
        <w:rPr>
          <w:rFonts w:ascii="Arial" w:hAnsi="Arial" w:cs="Arial"/>
          <w:b/>
          <w:sz w:val="22"/>
          <w:szCs w:val="22"/>
          <w:lang w:val="pt-BR"/>
        </w:rPr>
        <w:t>1</w:t>
      </w:r>
      <w:r w:rsidR="00316430">
        <w:rPr>
          <w:rFonts w:ascii="Arial" w:hAnsi="Arial" w:cs="Arial"/>
          <w:b/>
          <w:sz w:val="22"/>
          <w:szCs w:val="22"/>
          <w:lang w:val="pt-BR"/>
        </w:rPr>
        <w:t>5</w:t>
      </w:r>
      <w:r w:rsidR="0009708A" w:rsidRPr="004D7596">
        <w:rPr>
          <w:rFonts w:ascii="Arial" w:hAnsi="Arial" w:cs="Arial"/>
          <w:b/>
          <w:sz w:val="22"/>
          <w:szCs w:val="22"/>
          <w:lang w:val="pt-BR"/>
        </w:rPr>
        <w:t>L</w:t>
      </w:r>
      <w:r w:rsidR="00316430">
        <w:rPr>
          <w:rFonts w:ascii="Arial" w:hAnsi="Arial" w:cs="Arial"/>
          <w:b/>
          <w:sz w:val="22"/>
          <w:szCs w:val="22"/>
          <w:lang w:val="pt-BR"/>
        </w:rPr>
        <w:t>N</w:t>
      </w:r>
      <w:r w:rsidR="00782A11" w:rsidRPr="004D7596">
        <w:rPr>
          <w:rFonts w:ascii="Arial" w:hAnsi="Arial" w:cs="Arial"/>
          <w:b/>
          <w:sz w:val="22"/>
          <w:szCs w:val="22"/>
          <w:lang w:val="pt-BR"/>
        </w:rPr>
        <w:t>-</w:t>
      </w:r>
      <w:r w:rsidR="00316430">
        <w:rPr>
          <w:rFonts w:ascii="Arial" w:hAnsi="Arial" w:cs="Arial"/>
          <w:b/>
          <w:sz w:val="22"/>
          <w:szCs w:val="22"/>
          <w:lang w:val="pt-BR"/>
        </w:rPr>
        <w:t>101501</w:t>
      </w:r>
      <w:r w:rsidR="00782A11" w:rsidRPr="004D7596">
        <w:rPr>
          <w:rFonts w:ascii="Arial" w:hAnsi="Arial" w:cs="Arial"/>
          <w:b/>
          <w:sz w:val="22"/>
          <w:szCs w:val="22"/>
          <w:lang w:val="pt-BR"/>
        </w:rPr>
        <w:t>-U</w:t>
      </w:r>
      <w:r w:rsidR="00E60B65" w:rsidRPr="004D7596">
        <w:rPr>
          <w:rFonts w:ascii="Arial" w:hAnsi="Arial" w:cs="Arial"/>
          <w:b/>
          <w:sz w:val="22"/>
          <w:szCs w:val="22"/>
          <w:lang w:val="pt-BR"/>
        </w:rPr>
        <w:t>P</w:t>
      </w:r>
      <w:r w:rsidR="001068AE" w:rsidRPr="004D7596">
        <w:rPr>
          <w:rFonts w:ascii="Arial" w:hAnsi="Arial" w:cs="Arial"/>
          <w:b/>
          <w:sz w:val="22"/>
          <w:szCs w:val="22"/>
          <w:lang w:val="pt-BR"/>
        </w:rPr>
        <w:t>)</w:t>
      </w:r>
    </w:p>
    <w:p w:rsidR="00782A11" w:rsidRPr="004D7596" w:rsidRDefault="00782A11" w:rsidP="003759FC">
      <w:pPr>
        <w:contextualSpacing/>
        <w:jc w:val="center"/>
        <w:rPr>
          <w:rFonts w:ascii="Arial" w:hAnsi="Arial" w:cs="Arial"/>
          <w:b/>
          <w:sz w:val="22"/>
          <w:szCs w:val="22"/>
        </w:rPr>
      </w:pPr>
      <w:r w:rsidRPr="004D7596">
        <w:rPr>
          <w:rFonts w:ascii="Arial" w:hAnsi="Arial" w:cs="Arial"/>
          <w:b/>
          <w:sz w:val="22"/>
          <w:szCs w:val="22"/>
        </w:rPr>
        <w:t>“</w:t>
      </w:r>
      <w:r w:rsidR="00316430">
        <w:rPr>
          <w:rFonts w:ascii="Arial" w:hAnsi="Arial" w:cs="Arial"/>
          <w:b/>
          <w:sz w:val="22"/>
          <w:szCs w:val="22"/>
        </w:rPr>
        <w:t>Equipo de protección personal para Bomberos</w:t>
      </w:r>
      <w:r w:rsidRPr="004D7596">
        <w:rPr>
          <w:rFonts w:ascii="Arial" w:hAnsi="Arial" w:cs="Arial"/>
          <w:b/>
          <w:sz w:val="22"/>
          <w:szCs w:val="22"/>
        </w:rPr>
        <w:t>”</w:t>
      </w:r>
    </w:p>
    <w:p w:rsidR="00296577" w:rsidRPr="004D7596" w:rsidRDefault="00296577" w:rsidP="003759FC">
      <w:pPr>
        <w:contextualSpacing/>
        <w:jc w:val="center"/>
        <w:rPr>
          <w:rFonts w:ascii="Arial" w:hAnsi="Arial" w:cs="Arial"/>
          <w:sz w:val="22"/>
          <w:szCs w:val="22"/>
        </w:rPr>
      </w:pPr>
    </w:p>
    <w:p w:rsidR="00642E94" w:rsidRPr="004D7596" w:rsidRDefault="00867958" w:rsidP="003759FC">
      <w:pPr>
        <w:contextualSpacing/>
        <w:jc w:val="center"/>
        <w:rPr>
          <w:rFonts w:ascii="Arial" w:hAnsi="Arial" w:cs="Arial"/>
          <w:b/>
          <w:sz w:val="22"/>
          <w:szCs w:val="22"/>
        </w:rPr>
      </w:pPr>
      <w:r>
        <w:rPr>
          <w:rFonts w:ascii="Arial" w:hAnsi="Arial" w:cs="Arial"/>
          <w:b/>
          <w:sz w:val="22"/>
          <w:szCs w:val="22"/>
        </w:rPr>
        <w:t xml:space="preserve">Resolución recurso </w:t>
      </w:r>
      <w:r w:rsidRPr="004D7596">
        <w:rPr>
          <w:rFonts w:ascii="Arial" w:hAnsi="Arial" w:cs="Arial"/>
          <w:b/>
          <w:sz w:val="22"/>
          <w:szCs w:val="22"/>
        </w:rPr>
        <w:t>revocatoria de acuerdo de adjudicación</w:t>
      </w:r>
    </w:p>
    <w:p w:rsidR="00782A11" w:rsidRPr="004D7596" w:rsidRDefault="00867958" w:rsidP="003759FC">
      <w:pPr>
        <w:contextualSpacing/>
        <w:jc w:val="center"/>
        <w:rPr>
          <w:rFonts w:ascii="Arial" w:hAnsi="Arial" w:cs="Arial"/>
          <w:b/>
          <w:sz w:val="22"/>
          <w:szCs w:val="22"/>
        </w:rPr>
      </w:pPr>
      <w:r w:rsidRPr="004D7596">
        <w:rPr>
          <w:rFonts w:ascii="Arial" w:hAnsi="Arial" w:cs="Arial"/>
          <w:b/>
          <w:sz w:val="22"/>
          <w:szCs w:val="22"/>
        </w:rPr>
        <w:t xml:space="preserve">Licitación </w:t>
      </w:r>
      <w:r>
        <w:rPr>
          <w:rFonts w:ascii="Arial" w:hAnsi="Arial" w:cs="Arial"/>
          <w:b/>
          <w:sz w:val="22"/>
          <w:szCs w:val="22"/>
        </w:rPr>
        <w:t>pública</w:t>
      </w:r>
      <w:r w:rsidRPr="004D7596">
        <w:rPr>
          <w:rFonts w:ascii="Arial" w:hAnsi="Arial" w:cs="Arial"/>
          <w:b/>
          <w:sz w:val="22"/>
          <w:szCs w:val="22"/>
        </w:rPr>
        <w:t xml:space="preserve"> </w:t>
      </w:r>
      <w:r>
        <w:rPr>
          <w:rFonts w:ascii="Arial" w:hAnsi="Arial" w:cs="Arial"/>
          <w:b/>
          <w:sz w:val="22"/>
          <w:szCs w:val="22"/>
        </w:rPr>
        <w:t>LN101501</w:t>
      </w:r>
    </w:p>
    <w:p w:rsidR="00323579" w:rsidRPr="004D7596" w:rsidRDefault="00323579" w:rsidP="00323579">
      <w:pPr>
        <w:jc w:val="both"/>
        <w:rPr>
          <w:rFonts w:ascii="Arial" w:hAnsi="Arial" w:cs="Arial"/>
        </w:rPr>
      </w:pPr>
    </w:p>
    <w:p w:rsidR="00323579" w:rsidRPr="00323579" w:rsidRDefault="00323579" w:rsidP="00323579">
      <w:pPr>
        <w:jc w:val="both"/>
        <w:rPr>
          <w:rFonts w:ascii="Arial" w:hAnsi="Arial" w:cs="Arial"/>
          <w:sz w:val="22"/>
        </w:rPr>
      </w:pPr>
      <w:r w:rsidRPr="004D7596">
        <w:rPr>
          <w:rFonts w:ascii="Arial" w:hAnsi="Arial" w:cs="Arial"/>
          <w:sz w:val="22"/>
        </w:rPr>
        <w:t>En pleno ejercicio</w:t>
      </w:r>
      <w:r w:rsidRPr="00323579">
        <w:rPr>
          <w:rFonts w:ascii="Arial" w:hAnsi="Arial" w:cs="Arial"/>
          <w:sz w:val="22"/>
        </w:rPr>
        <w:t xml:space="preserve"> de las potestades que le han sido conferidas por el artículo 18 </w:t>
      </w:r>
      <w:r w:rsidR="003138EB">
        <w:rPr>
          <w:rFonts w:ascii="Arial" w:hAnsi="Arial" w:cs="Arial"/>
          <w:sz w:val="22"/>
        </w:rPr>
        <w:t xml:space="preserve">y 19 </w:t>
      </w:r>
      <w:r w:rsidRPr="00323579">
        <w:rPr>
          <w:rFonts w:ascii="Arial" w:hAnsi="Arial" w:cs="Arial"/>
          <w:sz w:val="22"/>
        </w:rPr>
        <w:t>del Reglamento Interno de Contratos Administrativos del Benemérito Cuerpo de Costa Rica, esta Administración re</w:t>
      </w:r>
      <w:r w:rsidR="003138EB">
        <w:rPr>
          <w:rFonts w:ascii="Arial" w:hAnsi="Arial" w:cs="Arial"/>
          <w:sz w:val="22"/>
        </w:rPr>
        <w:t>comienda</w:t>
      </w:r>
      <w:r w:rsidRPr="00323579">
        <w:rPr>
          <w:rFonts w:ascii="Arial" w:hAnsi="Arial" w:cs="Arial"/>
          <w:sz w:val="22"/>
        </w:rPr>
        <w:t>:</w:t>
      </w:r>
    </w:p>
    <w:p w:rsidR="00323579" w:rsidRPr="00323579" w:rsidRDefault="00323579" w:rsidP="00323579">
      <w:pPr>
        <w:jc w:val="both"/>
        <w:rPr>
          <w:rFonts w:ascii="Arial" w:hAnsi="Arial" w:cs="Arial"/>
          <w:sz w:val="22"/>
        </w:rPr>
      </w:pPr>
      <w:r w:rsidRPr="00323579">
        <w:rPr>
          <w:rFonts w:ascii="Arial" w:hAnsi="Arial" w:cs="Arial"/>
          <w:sz w:val="22"/>
        </w:rPr>
        <w:t> </w:t>
      </w:r>
    </w:p>
    <w:p w:rsidR="00323579" w:rsidRDefault="00323579" w:rsidP="00323579">
      <w:pPr>
        <w:jc w:val="center"/>
        <w:rPr>
          <w:rStyle w:val="Textoennegrita"/>
          <w:rFonts w:ascii="Arial" w:hAnsi="Arial" w:cs="Arial"/>
          <w:sz w:val="22"/>
        </w:rPr>
      </w:pPr>
      <w:r w:rsidRPr="00323579">
        <w:rPr>
          <w:rFonts w:ascii="Arial" w:hAnsi="Arial" w:cs="Arial"/>
          <w:sz w:val="22"/>
        </w:rPr>
        <w:br/>
      </w:r>
      <w:r w:rsidRPr="00323579">
        <w:rPr>
          <w:rStyle w:val="Textoennegrita"/>
          <w:rFonts w:ascii="Arial" w:hAnsi="Arial" w:cs="Arial"/>
          <w:sz w:val="22"/>
        </w:rPr>
        <w:t>RESULTANDO</w:t>
      </w:r>
    </w:p>
    <w:p w:rsidR="00323579" w:rsidRDefault="00323579" w:rsidP="00323579">
      <w:pPr>
        <w:jc w:val="both"/>
        <w:rPr>
          <w:rFonts w:ascii="Arial" w:hAnsi="Arial" w:cs="Arial"/>
          <w:color w:val="000000"/>
          <w:sz w:val="22"/>
        </w:rPr>
      </w:pPr>
      <w:r w:rsidRPr="00323579">
        <w:rPr>
          <w:rFonts w:ascii="Arial" w:hAnsi="Arial" w:cs="Arial"/>
          <w:sz w:val="22"/>
        </w:rPr>
        <w:t> </w:t>
      </w:r>
      <w:r w:rsidRPr="00323579">
        <w:rPr>
          <w:rFonts w:ascii="Arial" w:hAnsi="Arial" w:cs="Arial"/>
          <w:sz w:val="22"/>
        </w:rPr>
        <w:br/>
      </w:r>
      <w:r w:rsidRPr="00323579">
        <w:rPr>
          <w:rStyle w:val="Textoennegrita"/>
          <w:rFonts w:ascii="Arial" w:hAnsi="Arial" w:cs="Arial"/>
          <w:sz w:val="22"/>
        </w:rPr>
        <w:t>PRIMERO.</w:t>
      </w:r>
      <w:r w:rsidRPr="00323579">
        <w:rPr>
          <w:rFonts w:ascii="Arial" w:hAnsi="Arial" w:cs="Arial"/>
          <w:sz w:val="22"/>
        </w:rPr>
        <w:t xml:space="preserve"> </w:t>
      </w:r>
      <w:r w:rsidRPr="00323579">
        <w:rPr>
          <w:rFonts w:ascii="Arial" w:hAnsi="Arial" w:cs="Arial"/>
          <w:color w:val="000000"/>
          <w:sz w:val="22"/>
        </w:rPr>
        <w:t xml:space="preserve">Que con el propósito de adquirir </w:t>
      </w:r>
      <w:r w:rsidR="002B533C">
        <w:rPr>
          <w:rFonts w:ascii="Arial" w:hAnsi="Arial" w:cs="Arial"/>
          <w:color w:val="000000"/>
          <w:sz w:val="22"/>
        </w:rPr>
        <w:t>el equipo de protección personal para dotar a los bomberos de la herramienta para el combate de incendios</w:t>
      </w:r>
      <w:r w:rsidRPr="00323579">
        <w:rPr>
          <w:rFonts w:ascii="Arial" w:hAnsi="Arial" w:cs="Arial"/>
          <w:color w:val="000000"/>
          <w:sz w:val="22"/>
        </w:rPr>
        <w:t xml:space="preserve">, esta Administración promovió la Licitación </w:t>
      </w:r>
      <w:r w:rsidR="002B533C">
        <w:rPr>
          <w:rFonts w:ascii="Arial" w:hAnsi="Arial" w:cs="Arial"/>
          <w:color w:val="000000"/>
          <w:sz w:val="22"/>
        </w:rPr>
        <w:t>Pública</w:t>
      </w:r>
      <w:r w:rsidRPr="00323579">
        <w:rPr>
          <w:rFonts w:ascii="Arial" w:hAnsi="Arial" w:cs="Arial"/>
          <w:color w:val="000000"/>
          <w:sz w:val="22"/>
        </w:rPr>
        <w:t xml:space="preserve"> 201</w:t>
      </w:r>
      <w:r w:rsidR="002B533C">
        <w:rPr>
          <w:rFonts w:ascii="Arial" w:hAnsi="Arial" w:cs="Arial"/>
          <w:color w:val="000000"/>
          <w:sz w:val="22"/>
        </w:rPr>
        <w:t>5</w:t>
      </w:r>
      <w:r w:rsidRPr="00323579">
        <w:rPr>
          <w:rFonts w:ascii="Arial" w:hAnsi="Arial" w:cs="Arial"/>
          <w:color w:val="000000"/>
          <w:sz w:val="22"/>
        </w:rPr>
        <w:t>L</w:t>
      </w:r>
      <w:r w:rsidR="002B533C">
        <w:rPr>
          <w:rFonts w:ascii="Arial" w:hAnsi="Arial" w:cs="Arial"/>
          <w:color w:val="000000"/>
          <w:sz w:val="22"/>
        </w:rPr>
        <w:t>N</w:t>
      </w:r>
      <w:r w:rsidRPr="00323579">
        <w:rPr>
          <w:rFonts w:ascii="Arial" w:hAnsi="Arial" w:cs="Arial"/>
          <w:color w:val="000000"/>
          <w:sz w:val="22"/>
        </w:rPr>
        <w:t>-</w:t>
      </w:r>
      <w:r w:rsidR="002B533C">
        <w:rPr>
          <w:rFonts w:ascii="Arial" w:hAnsi="Arial" w:cs="Arial"/>
          <w:color w:val="000000"/>
          <w:sz w:val="22"/>
        </w:rPr>
        <w:t>101501</w:t>
      </w:r>
      <w:r w:rsidRPr="00323579">
        <w:rPr>
          <w:rFonts w:ascii="Arial" w:hAnsi="Arial" w:cs="Arial"/>
          <w:color w:val="000000"/>
          <w:sz w:val="22"/>
        </w:rPr>
        <w:t xml:space="preserve">-UP, cuyo acto de adjudicación se dictó el pasado </w:t>
      </w:r>
      <w:r w:rsidR="002B533C">
        <w:rPr>
          <w:rFonts w:ascii="Arial" w:hAnsi="Arial" w:cs="Arial"/>
          <w:color w:val="000000"/>
          <w:sz w:val="22"/>
        </w:rPr>
        <w:t>24</w:t>
      </w:r>
      <w:r w:rsidR="002B4FD4">
        <w:rPr>
          <w:rFonts w:ascii="Arial" w:hAnsi="Arial" w:cs="Arial"/>
          <w:color w:val="000000"/>
          <w:sz w:val="22"/>
        </w:rPr>
        <w:t xml:space="preserve"> </w:t>
      </w:r>
      <w:r w:rsidRPr="00323579">
        <w:rPr>
          <w:rFonts w:ascii="Arial" w:hAnsi="Arial" w:cs="Arial"/>
          <w:color w:val="000000"/>
          <w:sz w:val="22"/>
        </w:rPr>
        <w:t xml:space="preserve">de </w:t>
      </w:r>
      <w:r w:rsidR="002B533C">
        <w:rPr>
          <w:rFonts w:ascii="Arial" w:hAnsi="Arial" w:cs="Arial"/>
          <w:color w:val="000000"/>
          <w:sz w:val="22"/>
        </w:rPr>
        <w:t xml:space="preserve">junio </w:t>
      </w:r>
      <w:r w:rsidRPr="00323579">
        <w:rPr>
          <w:rFonts w:ascii="Arial" w:hAnsi="Arial" w:cs="Arial"/>
          <w:color w:val="000000"/>
          <w:sz w:val="22"/>
        </w:rPr>
        <w:t>de 201</w:t>
      </w:r>
      <w:r w:rsidR="002B533C">
        <w:rPr>
          <w:rFonts w:ascii="Arial" w:hAnsi="Arial" w:cs="Arial"/>
          <w:color w:val="000000"/>
          <w:sz w:val="22"/>
        </w:rPr>
        <w:t>5</w:t>
      </w:r>
      <w:r w:rsidRPr="00323579">
        <w:rPr>
          <w:rFonts w:ascii="Arial" w:hAnsi="Arial" w:cs="Arial"/>
          <w:color w:val="000000"/>
          <w:sz w:val="22"/>
        </w:rPr>
        <w:t xml:space="preserve">, mediante </w:t>
      </w:r>
      <w:r w:rsidR="002B533C">
        <w:rPr>
          <w:rFonts w:ascii="Arial" w:hAnsi="Arial" w:cs="Arial"/>
          <w:color w:val="000000"/>
          <w:sz w:val="22"/>
        </w:rPr>
        <w:t>acuerdo XI, de la sesión número 90 del Consejo Directivo de Bomberos</w:t>
      </w:r>
      <w:r w:rsidR="004D7596">
        <w:rPr>
          <w:rFonts w:ascii="Arial" w:hAnsi="Arial" w:cs="Arial"/>
          <w:color w:val="000000"/>
          <w:sz w:val="22"/>
        </w:rPr>
        <w:t>. La adjudicación fue</w:t>
      </w:r>
      <w:r w:rsidRPr="00323579">
        <w:rPr>
          <w:rFonts w:ascii="Arial" w:hAnsi="Arial" w:cs="Arial"/>
          <w:color w:val="000000"/>
          <w:sz w:val="22"/>
        </w:rPr>
        <w:t xml:space="preserve"> comunicad</w:t>
      </w:r>
      <w:r w:rsidR="004D7596">
        <w:rPr>
          <w:rFonts w:ascii="Arial" w:hAnsi="Arial" w:cs="Arial"/>
          <w:color w:val="000000"/>
          <w:sz w:val="22"/>
        </w:rPr>
        <w:t>a</w:t>
      </w:r>
      <w:r w:rsidRPr="00323579">
        <w:rPr>
          <w:rFonts w:ascii="Arial" w:hAnsi="Arial" w:cs="Arial"/>
          <w:color w:val="000000"/>
          <w:sz w:val="22"/>
        </w:rPr>
        <w:t xml:space="preserve"> mediante </w:t>
      </w:r>
      <w:r w:rsidR="002B533C">
        <w:rPr>
          <w:rFonts w:ascii="Arial" w:hAnsi="Arial" w:cs="Arial"/>
          <w:color w:val="000000"/>
          <w:sz w:val="22"/>
        </w:rPr>
        <w:t xml:space="preserve">el periódico oficial </w:t>
      </w:r>
      <w:r w:rsidR="0063066A">
        <w:rPr>
          <w:rFonts w:ascii="Arial" w:hAnsi="Arial" w:cs="Arial"/>
          <w:color w:val="000000"/>
          <w:sz w:val="22"/>
        </w:rPr>
        <w:t>“</w:t>
      </w:r>
      <w:r w:rsidR="002B533C">
        <w:rPr>
          <w:rFonts w:ascii="Arial" w:hAnsi="Arial" w:cs="Arial"/>
          <w:color w:val="000000"/>
          <w:sz w:val="22"/>
        </w:rPr>
        <w:t>La Gaceta</w:t>
      </w:r>
      <w:r w:rsidR="0063066A">
        <w:rPr>
          <w:rFonts w:ascii="Arial" w:hAnsi="Arial" w:cs="Arial"/>
          <w:color w:val="000000"/>
          <w:sz w:val="22"/>
        </w:rPr>
        <w:t>”</w:t>
      </w:r>
      <w:r w:rsidR="002B533C">
        <w:rPr>
          <w:rFonts w:ascii="Arial" w:hAnsi="Arial" w:cs="Arial"/>
          <w:color w:val="000000"/>
          <w:sz w:val="22"/>
        </w:rPr>
        <w:t xml:space="preserve"> N° 128</w:t>
      </w:r>
      <w:r w:rsidR="0063066A">
        <w:rPr>
          <w:rFonts w:ascii="Arial" w:hAnsi="Arial" w:cs="Arial"/>
          <w:color w:val="000000"/>
          <w:sz w:val="22"/>
        </w:rPr>
        <w:t>,</w:t>
      </w:r>
      <w:r w:rsidR="002B533C">
        <w:rPr>
          <w:rFonts w:ascii="Arial" w:hAnsi="Arial" w:cs="Arial"/>
          <w:color w:val="000000"/>
          <w:sz w:val="22"/>
        </w:rPr>
        <w:t xml:space="preserve"> e</w:t>
      </w:r>
      <w:r w:rsidR="0063066A">
        <w:rPr>
          <w:rFonts w:ascii="Arial" w:hAnsi="Arial" w:cs="Arial"/>
          <w:color w:val="000000"/>
          <w:sz w:val="22"/>
        </w:rPr>
        <w:t>n</w:t>
      </w:r>
      <w:r w:rsidR="002B533C">
        <w:rPr>
          <w:rFonts w:ascii="Arial" w:hAnsi="Arial" w:cs="Arial"/>
          <w:color w:val="000000"/>
          <w:sz w:val="22"/>
        </w:rPr>
        <w:t xml:space="preserve"> fecha tres de julio de 2015</w:t>
      </w:r>
      <w:r w:rsidRPr="00323579">
        <w:rPr>
          <w:rFonts w:ascii="Arial" w:hAnsi="Arial" w:cs="Arial"/>
          <w:color w:val="000000"/>
          <w:sz w:val="22"/>
        </w:rPr>
        <w:t xml:space="preserve">. </w:t>
      </w:r>
    </w:p>
    <w:p w:rsidR="00323579" w:rsidRDefault="00323579" w:rsidP="00323579">
      <w:pPr>
        <w:jc w:val="both"/>
        <w:rPr>
          <w:rFonts w:ascii="Arial" w:hAnsi="Arial" w:cs="Arial"/>
          <w:color w:val="000000"/>
          <w:sz w:val="22"/>
        </w:rPr>
      </w:pPr>
      <w:r w:rsidRPr="00323579">
        <w:rPr>
          <w:rFonts w:ascii="Arial" w:hAnsi="Arial" w:cs="Arial"/>
          <w:sz w:val="22"/>
        </w:rPr>
        <w:t> </w:t>
      </w:r>
      <w:r w:rsidRPr="00323579">
        <w:rPr>
          <w:rFonts w:ascii="Arial" w:hAnsi="Arial" w:cs="Arial"/>
          <w:sz w:val="22"/>
        </w:rPr>
        <w:br/>
      </w:r>
      <w:r w:rsidRPr="00323579">
        <w:rPr>
          <w:rStyle w:val="Textoennegrita"/>
          <w:rFonts w:ascii="Arial" w:hAnsi="Arial" w:cs="Arial"/>
          <w:sz w:val="22"/>
        </w:rPr>
        <w:t xml:space="preserve">SEGUNDO. </w:t>
      </w:r>
      <w:r w:rsidRPr="00323579">
        <w:rPr>
          <w:rFonts w:ascii="Arial" w:hAnsi="Arial" w:cs="Arial"/>
          <w:color w:val="000000"/>
          <w:sz w:val="22"/>
        </w:rPr>
        <w:t xml:space="preserve">El </w:t>
      </w:r>
      <w:r w:rsidR="004D7596">
        <w:rPr>
          <w:rFonts w:ascii="Arial" w:hAnsi="Arial" w:cs="Arial"/>
          <w:color w:val="000000"/>
          <w:sz w:val="22"/>
        </w:rPr>
        <w:t>A</w:t>
      </w:r>
      <w:r w:rsidRPr="00323579">
        <w:rPr>
          <w:rFonts w:ascii="Arial" w:hAnsi="Arial" w:cs="Arial"/>
          <w:color w:val="000000"/>
          <w:sz w:val="22"/>
        </w:rPr>
        <w:t xml:space="preserve">cto de </w:t>
      </w:r>
      <w:r w:rsidR="004D7596">
        <w:rPr>
          <w:rFonts w:ascii="Arial" w:hAnsi="Arial" w:cs="Arial"/>
          <w:color w:val="000000"/>
          <w:sz w:val="22"/>
        </w:rPr>
        <w:t>A</w:t>
      </w:r>
      <w:r w:rsidRPr="00323579">
        <w:rPr>
          <w:rFonts w:ascii="Arial" w:hAnsi="Arial" w:cs="Arial"/>
          <w:color w:val="000000"/>
          <w:sz w:val="22"/>
        </w:rPr>
        <w:t xml:space="preserve">djudicación </w:t>
      </w:r>
      <w:r w:rsidR="00234DA6">
        <w:rPr>
          <w:rFonts w:ascii="Arial" w:hAnsi="Arial" w:cs="Arial"/>
          <w:color w:val="000000"/>
          <w:sz w:val="22"/>
        </w:rPr>
        <w:t xml:space="preserve">para el renglón dos, botas de hule para bombero estructural </w:t>
      </w:r>
      <w:r w:rsidR="002B533C">
        <w:rPr>
          <w:rFonts w:ascii="Arial" w:hAnsi="Arial" w:cs="Arial"/>
          <w:color w:val="000000"/>
          <w:sz w:val="22"/>
        </w:rPr>
        <w:t xml:space="preserve">y </w:t>
      </w:r>
      <w:r w:rsidR="00234DA6">
        <w:rPr>
          <w:rFonts w:ascii="Arial" w:hAnsi="Arial" w:cs="Arial"/>
          <w:color w:val="000000"/>
          <w:sz w:val="22"/>
        </w:rPr>
        <w:t xml:space="preserve">el renglón </w:t>
      </w:r>
      <w:r w:rsidR="002B533C">
        <w:rPr>
          <w:rFonts w:ascii="Arial" w:hAnsi="Arial" w:cs="Arial"/>
          <w:color w:val="000000"/>
          <w:sz w:val="22"/>
        </w:rPr>
        <w:t>tres</w:t>
      </w:r>
      <w:r w:rsidR="00234DA6">
        <w:rPr>
          <w:rFonts w:ascii="Arial" w:hAnsi="Arial" w:cs="Arial"/>
          <w:color w:val="000000"/>
          <w:sz w:val="22"/>
        </w:rPr>
        <w:t>, capucha de protección personal,</w:t>
      </w:r>
      <w:r w:rsidR="002B533C">
        <w:rPr>
          <w:rFonts w:ascii="Arial" w:hAnsi="Arial" w:cs="Arial"/>
          <w:color w:val="000000"/>
          <w:sz w:val="22"/>
        </w:rPr>
        <w:t xml:space="preserve"> recayeron en favor de la empresa Prevención y Seguridad Industrial</w:t>
      </w:r>
      <w:r w:rsidR="002B4FD4">
        <w:rPr>
          <w:rFonts w:ascii="Arial" w:hAnsi="Arial" w:cs="Arial"/>
          <w:color w:val="000000"/>
          <w:sz w:val="22"/>
        </w:rPr>
        <w:t>.</w:t>
      </w:r>
    </w:p>
    <w:p w:rsidR="00323579" w:rsidRDefault="00323579" w:rsidP="00323579">
      <w:pPr>
        <w:jc w:val="both"/>
        <w:rPr>
          <w:rFonts w:ascii="Arial" w:hAnsi="Arial" w:cs="Arial"/>
          <w:color w:val="000000"/>
          <w:sz w:val="22"/>
        </w:rPr>
      </w:pPr>
      <w:r w:rsidRPr="00323579">
        <w:rPr>
          <w:rFonts w:ascii="Arial" w:hAnsi="Arial" w:cs="Arial"/>
          <w:sz w:val="22"/>
        </w:rPr>
        <w:t> </w:t>
      </w:r>
      <w:r w:rsidRPr="00323579">
        <w:rPr>
          <w:rFonts w:ascii="Arial" w:hAnsi="Arial" w:cs="Arial"/>
          <w:sz w:val="22"/>
        </w:rPr>
        <w:br/>
      </w:r>
      <w:r w:rsidRPr="00323579">
        <w:rPr>
          <w:rStyle w:val="Textoennegrita"/>
          <w:rFonts w:ascii="Arial" w:hAnsi="Arial" w:cs="Arial"/>
          <w:sz w:val="22"/>
        </w:rPr>
        <w:t xml:space="preserve">TERCERO.  </w:t>
      </w:r>
      <w:r w:rsidRPr="00323579">
        <w:rPr>
          <w:rFonts w:ascii="Arial" w:hAnsi="Arial" w:cs="Arial"/>
          <w:color w:val="000000"/>
          <w:sz w:val="22"/>
        </w:rPr>
        <w:t xml:space="preserve">Mediante oficio sin número </w:t>
      </w:r>
      <w:r w:rsidR="00D83B71">
        <w:rPr>
          <w:rFonts w:ascii="Arial" w:hAnsi="Arial" w:cs="Arial"/>
          <w:color w:val="000000"/>
          <w:sz w:val="22"/>
        </w:rPr>
        <w:t>recibido e</w:t>
      </w:r>
      <w:r w:rsidR="004D7596">
        <w:rPr>
          <w:rFonts w:ascii="Arial" w:hAnsi="Arial" w:cs="Arial"/>
          <w:color w:val="000000"/>
          <w:sz w:val="22"/>
        </w:rPr>
        <w:t>l</w:t>
      </w:r>
      <w:r w:rsidRPr="00323579">
        <w:rPr>
          <w:rFonts w:ascii="Arial" w:hAnsi="Arial" w:cs="Arial"/>
          <w:color w:val="000000"/>
          <w:sz w:val="22"/>
        </w:rPr>
        <w:t xml:space="preserve"> </w:t>
      </w:r>
      <w:r w:rsidR="00D83B71">
        <w:rPr>
          <w:rFonts w:ascii="Arial" w:hAnsi="Arial" w:cs="Arial"/>
          <w:color w:val="000000"/>
          <w:sz w:val="22"/>
        </w:rPr>
        <w:t>9</w:t>
      </w:r>
      <w:r w:rsidRPr="00323579">
        <w:rPr>
          <w:rFonts w:ascii="Arial" w:hAnsi="Arial" w:cs="Arial"/>
          <w:color w:val="000000"/>
          <w:sz w:val="22"/>
        </w:rPr>
        <w:t xml:space="preserve"> de </w:t>
      </w:r>
      <w:r w:rsidR="00234DA6">
        <w:rPr>
          <w:rFonts w:ascii="Arial" w:hAnsi="Arial" w:cs="Arial"/>
          <w:color w:val="000000"/>
          <w:sz w:val="22"/>
        </w:rPr>
        <w:t>julio d</w:t>
      </w:r>
      <w:r w:rsidRPr="00323579">
        <w:rPr>
          <w:rFonts w:ascii="Arial" w:hAnsi="Arial" w:cs="Arial"/>
          <w:color w:val="000000"/>
          <w:sz w:val="22"/>
        </w:rPr>
        <w:t>e 201</w:t>
      </w:r>
      <w:r w:rsidR="00234DA6">
        <w:rPr>
          <w:rFonts w:ascii="Arial" w:hAnsi="Arial" w:cs="Arial"/>
          <w:color w:val="000000"/>
          <w:sz w:val="22"/>
        </w:rPr>
        <w:t>5</w:t>
      </w:r>
      <w:r w:rsidRPr="00323579">
        <w:rPr>
          <w:rFonts w:ascii="Arial" w:hAnsi="Arial" w:cs="Arial"/>
          <w:color w:val="000000"/>
          <w:sz w:val="22"/>
        </w:rPr>
        <w:t>, l</w:t>
      </w:r>
      <w:r w:rsidR="00234DA6">
        <w:rPr>
          <w:rFonts w:ascii="Arial" w:hAnsi="Arial" w:cs="Arial"/>
          <w:color w:val="000000"/>
          <w:sz w:val="22"/>
        </w:rPr>
        <w:t>a</w:t>
      </w:r>
      <w:r w:rsidRPr="00323579">
        <w:rPr>
          <w:rFonts w:ascii="Arial" w:hAnsi="Arial" w:cs="Arial"/>
          <w:color w:val="000000"/>
          <w:sz w:val="22"/>
        </w:rPr>
        <w:t xml:space="preserve"> señor</w:t>
      </w:r>
      <w:r w:rsidR="00234DA6">
        <w:rPr>
          <w:rFonts w:ascii="Arial" w:hAnsi="Arial" w:cs="Arial"/>
          <w:color w:val="000000"/>
          <w:sz w:val="22"/>
        </w:rPr>
        <w:t>a</w:t>
      </w:r>
      <w:r w:rsidRPr="00323579">
        <w:rPr>
          <w:rFonts w:ascii="Arial" w:hAnsi="Arial" w:cs="Arial"/>
          <w:color w:val="000000"/>
          <w:sz w:val="22"/>
        </w:rPr>
        <w:t xml:space="preserve"> </w:t>
      </w:r>
      <w:r w:rsidR="00234DA6">
        <w:rPr>
          <w:rFonts w:ascii="Arial" w:hAnsi="Arial" w:cs="Arial"/>
          <w:color w:val="000000"/>
          <w:sz w:val="22"/>
        </w:rPr>
        <w:t>Sylvia Pérez Chaves</w:t>
      </w:r>
      <w:r w:rsidRPr="00323579">
        <w:rPr>
          <w:rFonts w:ascii="Arial" w:hAnsi="Arial" w:cs="Arial"/>
          <w:color w:val="000000"/>
          <w:sz w:val="22"/>
        </w:rPr>
        <w:t xml:space="preserve">, </w:t>
      </w:r>
      <w:r w:rsidR="00234DA6">
        <w:rPr>
          <w:rFonts w:ascii="Arial" w:hAnsi="Arial" w:cs="Arial"/>
          <w:color w:val="000000"/>
          <w:sz w:val="22"/>
        </w:rPr>
        <w:t>Representante Legal d</w:t>
      </w:r>
      <w:r w:rsidRPr="00323579">
        <w:rPr>
          <w:rFonts w:ascii="Arial" w:hAnsi="Arial" w:cs="Arial"/>
          <w:color w:val="000000"/>
          <w:sz w:val="22"/>
        </w:rPr>
        <w:t xml:space="preserve">e la empresa </w:t>
      </w:r>
      <w:r w:rsidR="00C13D42">
        <w:rPr>
          <w:rFonts w:ascii="Arial" w:hAnsi="Arial" w:cs="Arial"/>
          <w:b/>
          <w:sz w:val="22"/>
        </w:rPr>
        <w:t>Equipos de Salud Ocupacional S.A.</w:t>
      </w:r>
      <w:r w:rsidRPr="00323579">
        <w:rPr>
          <w:rFonts w:ascii="Arial" w:hAnsi="Arial" w:cs="Arial"/>
          <w:color w:val="000000"/>
          <w:sz w:val="22"/>
        </w:rPr>
        <w:t xml:space="preserve">, </w:t>
      </w:r>
      <w:r w:rsidR="008D1229">
        <w:rPr>
          <w:rFonts w:ascii="Arial" w:hAnsi="Arial" w:cs="Arial"/>
          <w:color w:val="000000"/>
          <w:sz w:val="22"/>
        </w:rPr>
        <w:t xml:space="preserve">en adelante </w:t>
      </w:r>
      <w:r w:rsidR="008D1229" w:rsidRPr="008D1229">
        <w:rPr>
          <w:rFonts w:ascii="Arial" w:hAnsi="Arial" w:cs="Arial"/>
          <w:b/>
          <w:color w:val="000000"/>
          <w:sz w:val="22"/>
        </w:rPr>
        <w:t>ESOSA</w:t>
      </w:r>
      <w:r w:rsidR="008D1229">
        <w:rPr>
          <w:rFonts w:ascii="Arial" w:hAnsi="Arial" w:cs="Arial"/>
          <w:color w:val="000000"/>
          <w:sz w:val="22"/>
        </w:rPr>
        <w:t xml:space="preserve">, </w:t>
      </w:r>
      <w:r w:rsidR="004D7596">
        <w:rPr>
          <w:rFonts w:ascii="Arial" w:hAnsi="Arial" w:cs="Arial"/>
          <w:color w:val="000000"/>
          <w:sz w:val="22"/>
        </w:rPr>
        <w:t>interpone formal</w:t>
      </w:r>
      <w:r w:rsidRPr="00323579">
        <w:rPr>
          <w:rFonts w:ascii="Arial" w:hAnsi="Arial" w:cs="Arial"/>
          <w:color w:val="000000"/>
          <w:sz w:val="22"/>
        </w:rPr>
        <w:t xml:space="preserve"> Recurso de Revocatoria en contra el Acto de Adjudicación</w:t>
      </w:r>
      <w:r w:rsidR="00C13D42">
        <w:rPr>
          <w:rFonts w:ascii="Arial" w:hAnsi="Arial" w:cs="Arial"/>
          <w:color w:val="000000"/>
          <w:sz w:val="22"/>
        </w:rPr>
        <w:t xml:space="preserve"> </w:t>
      </w:r>
      <w:r w:rsidR="0063066A">
        <w:rPr>
          <w:rFonts w:ascii="Arial" w:hAnsi="Arial" w:cs="Arial"/>
          <w:color w:val="000000"/>
          <w:sz w:val="22"/>
        </w:rPr>
        <w:t>del</w:t>
      </w:r>
      <w:r w:rsidR="00C13D42">
        <w:rPr>
          <w:rFonts w:ascii="Arial" w:hAnsi="Arial" w:cs="Arial"/>
          <w:color w:val="000000"/>
          <w:sz w:val="22"/>
        </w:rPr>
        <w:t xml:space="preserve"> renglón número dos</w:t>
      </w:r>
      <w:r w:rsidRPr="00323579">
        <w:rPr>
          <w:rFonts w:ascii="Arial" w:hAnsi="Arial" w:cs="Arial"/>
          <w:color w:val="000000"/>
          <w:sz w:val="22"/>
        </w:rPr>
        <w:t xml:space="preserve"> </w:t>
      </w:r>
      <w:r w:rsidR="004D7596">
        <w:rPr>
          <w:rFonts w:ascii="Arial" w:hAnsi="Arial" w:cs="Arial"/>
          <w:color w:val="000000"/>
          <w:sz w:val="22"/>
        </w:rPr>
        <w:t>dictado</w:t>
      </w:r>
      <w:r w:rsidRPr="00323579">
        <w:rPr>
          <w:rFonts w:ascii="Arial" w:hAnsi="Arial" w:cs="Arial"/>
          <w:color w:val="000000"/>
          <w:sz w:val="22"/>
        </w:rPr>
        <w:t xml:space="preserve"> por </w:t>
      </w:r>
      <w:r w:rsidR="004D7596">
        <w:rPr>
          <w:rFonts w:ascii="Arial" w:hAnsi="Arial" w:cs="Arial"/>
          <w:color w:val="000000"/>
          <w:sz w:val="22"/>
        </w:rPr>
        <w:t>esta</w:t>
      </w:r>
      <w:r w:rsidRPr="00323579">
        <w:rPr>
          <w:rFonts w:ascii="Arial" w:hAnsi="Arial" w:cs="Arial"/>
          <w:color w:val="000000"/>
          <w:sz w:val="22"/>
        </w:rPr>
        <w:t xml:space="preserve"> Administración.</w:t>
      </w:r>
      <w:r w:rsidR="00C13D42">
        <w:rPr>
          <w:rFonts w:ascii="Arial" w:hAnsi="Arial" w:cs="Arial"/>
          <w:color w:val="000000"/>
          <w:sz w:val="22"/>
        </w:rPr>
        <w:t xml:space="preserve"> En su recurso alega que su oferta fue excluida indebidamente ya que cumple con los requisitos establecidos en el pliego de condiciones, contrario a lo indicado por la Unidad Técnica especializada en su informe técnico. Con el propósito de fundamentar su recurso la empresa recurrente presenta documentación técnica del fabricante de las botas.</w:t>
      </w:r>
    </w:p>
    <w:p w:rsidR="008D1229" w:rsidRDefault="008D1229" w:rsidP="00323579">
      <w:pPr>
        <w:jc w:val="both"/>
        <w:rPr>
          <w:rFonts w:ascii="Arial" w:hAnsi="Arial" w:cs="Arial"/>
          <w:color w:val="000000"/>
          <w:sz w:val="22"/>
        </w:rPr>
      </w:pPr>
    </w:p>
    <w:p w:rsidR="008D1229" w:rsidRDefault="008D1229" w:rsidP="00323579">
      <w:pPr>
        <w:jc w:val="both"/>
        <w:rPr>
          <w:rFonts w:ascii="Arial" w:hAnsi="Arial" w:cs="Arial"/>
          <w:color w:val="000000"/>
          <w:sz w:val="22"/>
        </w:rPr>
      </w:pPr>
      <w:r>
        <w:rPr>
          <w:rFonts w:ascii="Arial" w:hAnsi="Arial" w:cs="Arial"/>
          <w:color w:val="000000"/>
          <w:sz w:val="22"/>
        </w:rPr>
        <w:t xml:space="preserve">Solicita la recurrente que la adjudicación de dicha línea sea revisada y </w:t>
      </w:r>
      <w:r w:rsidR="0063066A">
        <w:rPr>
          <w:rFonts w:ascii="Arial" w:hAnsi="Arial" w:cs="Arial"/>
          <w:color w:val="000000"/>
          <w:sz w:val="22"/>
        </w:rPr>
        <w:t>re</w:t>
      </w:r>
      <w:r>
        <w:rPr>
          <w:rFonts w:ascii="Arial" w:hAnsi="Arial" w:cs="Arial"/>
          <w:color w:val="000000"/>
          <w:sz w:val="22"/>
        </w:rPr>
        <w:t xml:space="preserve">adjudicada a la empresa que representan. </w:t>
      </w:r>
    </w:p>
    <w:p w:rsidR="00C13D42" w:rsidRDefault="00C13D42" w:rsidP="00A25920">
      <w:pPr>
        <w:jc w:val="both"/>
        <w:rPr>
          <w:rFonts w:ascii="Arial" w:hAnsi="Arial" w:cs="Arial"/>
          <w:sz w:val="22"/>
        </w:rPr>
      </w:pPr>
    </w:p>
    <w:p w:rsidR="00C13D42" w:rsidRDefault="00C13D42" w:rsidP="00A25920">
      <w:pPr>
        <w:jc w:val="both"/>
        <w:rPr>
          <w:rFonts w:ascii="Arial" w:hAnsi="Arial" w:cs="Arial"/>
          <w:sz w:val="22"/>
        </w:rPr>
      </w:pPr>
      <w:r>
        <w:rPr>
          <w:rStyle w:val="Textoennegrita"/>
          <w:rFonts w:ascii="Arial" w:hAnsi="Arial" w:cs="Arial"/>
          <w:sz w:val="22"/>
        </w:rPr>
        <w:t>CUARTO</w:t>
      </w:r>
      <w:r w:rsidRPr="00323579">
        <w:rPr>
          <w:rStyle w:val="Textoennegrita"/>
          <w:rFonts w:ascii="Arial" w:hAnsi="Arial" w:cs="Arial"/>
          <w:sz w:val="22"/>
        </w:rPr>
        <w:t xml:space="preserve">.  </w:t>
      </w:r>
      <w:r w:rsidRPr="00323579">
        <w:rPr>
          <w:rFonts w:ascii="Arial" w:hAnsi="Arial" w:cs="Arial"/>
          <w:color w:val="000000"/>
          <w:sz w:val="22"/>
        </w:rPr>
        <w:t xml:space="preserve">Mediante oficio sin número </w:t>
      </w:r>
      <w:r>
        <w:rPr>
          <w:rFonts w:ascii="Arial" w:hAnsi="Arial" w:cs="Arial"/>
          <w:color w:val="000000"/>
          <w:sz w:val="22"/>
        </w:rPr>
        <w:t>recibido el</w:t>
      </w:r>
      <w:r w:rsidRPr="00323579">
        <w:rPr>
          <w:rFonts w:ascii="Arial" w:hAnsi="Arial" w:cs="Arial"/>
          <w:color w:val="000000"/>
          <w:sz w:val="22"/>
        </w:rPr>
        <w:t xml:space="preserve"> </w:t>
      </w:r>
      <w:r>
        <w:rPr>
          <w:rFonts w:ascii="Arial" w:hAnsi="Arial" w:cs="Arial"/>
          <w:color w:val="000000"/>
          <w:sz w:val="22"/>
        </w:rPr>
        <w:t xml:space="preserve">13 </w:t>
      </w:r>
      <w:r w:rsidRPr="00323579">
        <w:rPr>
          <w:rFonts w:ascii="Arial" w:hAnsi="Arial" w:cs="Arial"/>
          <w:color w:val="000000"/>
          <w:sz w:val="22"/>
        </w:rPr>
        <w:t xml:space="preserve">de </w:t>
      </w:r>
      <w:r>
        <w:rPr>
          <w:rFonts w:ascii="Arial" w:hAnsi="Arial" w:cs="Arial"/>
          <w:color w:val="000000"/>
          <w:sz w:val="22"/>
        </w:rPr>
        <w:t>julio d</w:t>
      </w:r>
      <w:r w:rsidRPr="00323579">
        <w:rPr>
          <w:rFonts w:ascii="Arial" w:hAnsi="Arial" w:cs="Arial"/>
          <w:color w:val="000000"/>
          <w:sz w:val="22"/>
        </w:rPr>
        <w:t>e 201</w:t>
      </w:r>
      <w:r>
        <w:rPr>
          <w:rFonts w:ascii="Arial" w:hAnsi="Arial" w:cs="Arial"/>
          <w:color w:val="000000"/>
          <w:sz w:val="22"/>
        </w:rPr>
        <w:t>5</w:t>
      </w:r>
      <w:r w:rsidRPr="00323579">
        <w:rPr>
          <w:rFonts w:ascii="Arial" w:hAnsi="Arial" w:cs="Arial"/>
          <w:color w:val="000000"/>
          <w:sz w:val="22"/>
        </w:rPr>
        <w:t xml:space="preserve">, </w:t>
      </w:r>
      <w:r>
        <w:rPr>
          <w:rFonts w:ascii="Arial" w:hAnsi="Arial" w:cs="Arial"/>
          <w:color w:val="000000"/>
          <w:sz w:val="22"/>
        </w:rPr>
        <w:t>el señor Álvaro Calvo Gutiérrez</w:t>
      </w:r>
      <w:r w:rsidRPr="00323579">
        <w:rPr>
          <w:rFonts w:ascii="Arial" w:hAnsi="Arial" w:cs="Arial"/>
          <w:color w:val="000000"/>
          <w:sz w:val="22"/>
        </w:rPr>
        <w:t xml:space="preserve">, </w:t>
      </w:r>
      <w:r>
        <w:rPr>
          <w:rFonts w:ascii="Arial" w:hAnsi="Arial" w:cs="Arial"/>
          <w:color w:val="000000"/>
          <w:sz w:val="22"/>
        </w:rPr>
        <w:t>interpone formal</w:t>
      </w:r>
      <w:r w:rsidRPr="00323579">
        <w:rPr>
          <w:rFonts w:ascii="Arial" w:hAnsi="Arial" w:cs="Arial"/>
          <w:color w:val="000000"/>
          <w:sz w:val="22"/>
        </w:rPr>
        <w:t xml:space="preserve"> Recurso de Revocatoria en contra el Acto de Adjudicación</w:t>
      </w:r>
      <w:r>
        <w:rPr>
          <w:rFonts w:ascii="Arial" w:hAnsi="Arial" w:cs="Arial"/>
          <w:color w:val="000000"/>
          <w:sz w:val="22"/>
        </w:rPr>
        <w:t xml:space="preserve"> contra el renglón número tres</w:t>
      </w:r>
      <w:r w:rsidRPr="00323579">
        <w:rPr>
          <w:rFonts w:ascii="Arial" w:hAnsi="Arial" w:cs="Arial"/>
          <w:color w:val="000000"/>
          <w:sz w:val="22"/>
        </w:rPr>
        <w:t xml:space="preserve"> </w:t>
      </w:r>
      <w:r>
        <w:rPr>
          <w:rFonts w:ascii="Arial" w:hAnsi="Arial" w:cs="Arial"/>
          <w:color w:val="000000"/>
          <w:sz w:val="22"/>
        </w:rPr>
        <w:t>dictado</w:t>
      </w:r>
      <w:r w:rsidRPr="00323579">
        <w:rPr>
          <w:rFonts w:ascii="Arial" w:hAnsi="Arial" w:cs="Arial"/>
          <w:color w:val="000000"/>
          <w:sz w:val="22"/>
        </w:rPr>
        <w:t xml:space="preserve"> por </w:t>
      </w:r>
      <w:r>
        <w:rPr>
          <w:rFonts w:ascii="Arial" w:hAnsi="Arial" w:cs="Arial"/>
          <w:color w:val="000000"/>
          <w:sz w:val="22"/>
        </w:rPr>
        <w:t>esta</w:t>
      </w:r>
      <w:r w:rsidRPr="00323579">
        <w:rPr>
          <w:rFonts w:ascii="Arial" w:hAnsi="Arial" w:cs="Arial"/>
          <w:color w:val="000000"/>
          <w:sz w:val="22"/>
        </w:rPr>
        <w:t xml:space="preserve"> Administración.</w:t>
      </w:r>
      <w:r>
        <w:rPr>
          <w:rFonts w:ascii="Arial" w:hAnsi="Arial" w:cs="Arial"/>
          <w:color w:val="000000"/>
          <w:sz w:val="22"/>
        </w:rPr>
        <w:t xml:space="preserve"> En su recurso alega que la oferta adjudicada p</w:t>
      </w:r>
      <w:r w:rsidR="00493DDD">
        <w:rPr>
          <w:rFonts w:ascii="Arial" w:hAnsi="Arial" w:cs="Arial"/>
          <w:color w:val="000000"/>
          <w:sz w:val="22"/>
        </w:rPr>
        <w:t xml:space="preserve">resenta un incumplimiento al cartel, relacionado al mínimo establecido para Factor TPP de la capucha requerida en el ítem tres de la </w:t>
      </w:r>
      <w:r w:rsidR="0063066A">
        <w:rPr>
          <w:rFonts w:ascii="Arial" w:hAnsi="Arial" w:cs="Arial"/>
          <w:color w:val="000000"/>
          <w:sz w:val="22"/>
        </w:rPr>
        <w:t>l</w:t>
      </w:r>
      <w:r w:rsidR="00493DDD">
        <w:rPr>
          <w:rFonts w:ascii="Arial" w:hAnsi="Arial" w:cs="Arial"/>
          <w:color w:val="000000"/>
          <w:sz w:val="22"/>
        </w:rPr>
        <w:t>icitación, mencionado en el numeral 3</w:t>
      </w:r>
      <w:r w:rsidR="0063066A">
        <w:rPr>
          <w:rFonts w:ascii="Arial" w:hAnsi="Arial" w:cs="Arial"/>
          <w:color w:val="000000"/>
          <w:sz w:val="22"/>
        </w:rPr>
        <w:t>,</w:t>
      </w:r>
      <w:r w:rsidR="00493DDD">
        <w:rPr>
          <w:rFonts w:ascii="Arial" w:hAnsi="Arial" w:cs="Arial"/>
          <w:color w:val="000000"/>
          <w:sz w:val="22"/>
        </w:rPr>
        <w:t xml:space="preserve"> del renglón anteriormente citado.  Señala que por ese mismo incumplimiento, la oferta presentada por su persona para la Licitación Abreviada LA701416, fue excluida por no tener el mínimo solicitado.</w:t>
      </w:r>
      <w:r>
        <w:rPr>
          <w:rFonts w:ascii="Arial" w:hAnsi="Arial" w:cs="Arial"/>
          <w:color w:val="000000"/>
          <w:sz w:val="22"/>
        </w:rPr>
        <w:t xml:space="preserve"> Con el propósito de fundamentar su recurso </w:t>
      </w:r>
      <w:r w:rsidR="00493DDD">
        <w:rPr>
          <w:rFonts w:ascii="Arial" w:hAnsi="Arial" w:cs="Arial"/>
          <w:color w:val="000000"/>
          <w:sz w:val="22"/>
        </w:rPr>
        <w:t>el señor Calvo</w:t>
      </w:r>
      <w:r>
        <w:rPr>
          <w:rFonts w:ascii="Arial" w:hAnsi="Arial" w:cs="Arial"/>
          <w:color w:val="000000"/>
          <w:sz w:val="22"/>
        </w:rPr>
        <w:t xml:space="preserve"> presenta </w:t>
      </w:r>
      <w:r w:rsidR="00493DDD">
        <w:rPr>
          <w:rFonts w:ascii="Arial" w:hAnsi="Arial" w:cs="Arial"/>
          <w:color w:val="000000"/>
          <w:sz w:val="22"/>
        </w:rPr>
        <w:t xml:space="preserve">como prueba el </w:t>
      </w:r>
      <w:r w:rsidR="00493DDD">
        <w:rPr>
          <w:rFonts w:ascii="Arial" w:hAnsi="Arial" w:cs="Arial"/>
          <w:color w:val="000000"/>
          <w:sz w:val="22"/>
        </w:rPr>
        <w:lastRenderedPageBreak/>
        <w:t>expediente la Licitación Pública 2015LN-101501-UP y la Licitación Abreviada 2014LA-701416-UP</w:t>
      </w:r>
      <w:r>
        <w:rPr>
          <w:rFonts w:ascii="Arial" w:hAnsi="Arial" w:cs="Arial"/>
          <w:color w:val="000000"/>
          <w:sz w:val="22"/>
        </w:rPr>
        <w:t>.</w:t>
      </w:r>
    </w:p>
    <w:p w:rsidR="00493DDD" w:rsidRDefault="00493DDD" w:rsidP="00A25920">
      <w:pPr>
        <w:jc w:val="both"/>
        <w:rPr>
          <w:rFonts w:ascii="Arial" w:hAnsi="Arial" w:cs="Arial"/>
          <w:sz w:val="22"/>
        </w:rPr>
      </w:pPr>
    </w:p>
    <w:p w:rsidR="008D1229" w:rsidRDefault="008D1229" w:rsidP="00A25920">
      <w:pPr>
        <w:jc w:val="both"/>
        <w:rPr>
          <w:rFonts w:ascii="Arial" w:hAnsi="Arial" w:cs="Arial"/>
          <w:sz w:val="22"/>
        </w:rPr>
      </w:pPr>
      <w:r>
        <w:rPr>
          <w:rFonts w:ascii="Arial" w:hAnsi="Arial" w:cs="Arial"/>
          <w:color w:val="000000"/>
          <w:sz w:val="22"/>
        </w:rPr>
        <w:t xml:space="preserve">Solicita </w:t>
      </w:r>
      <w:r w:rsidR="00981961">
        <w:rPr>
          <w:rFonts w:ascii="Arial" w:hAnsi="Arial" w:cs="Arial"/>
          <w:color w:val="000000"/>
          <w:sz w:val="22"/>
        </w:rPr>
        <w:t>el</w:t>
      </w:r>
      <w:r>
        <w:rPr>
          <w:rFonts w:ascii="Arial" w:hAnsi="Arial" w:cs="Arial"/>
          <w:color w:val="000000"/>
          <w:sz w:val="22"/>
        </w:rPr>
        <w:t xml:space="preserve"> recurrente que </w:t>
      </w:r>
      <w:r w:rsidR="00981961">
        <w:rPr>
          <w:rFonts w:ascii="Arial" w:hAnsi="Arial" w:cs="Arial"/>
          <w:color w:val="000000"/>
          <w:sz w:val="22"/>
        </w:rPr>
        <w:t>se declare con lugar el recurso de revocatoria interpuesto y que se readjudique el renglón impugnado a su persona al cumplir con todos los requisitos cartelarios y ser la oferta con el mejor precio ofrecido.</w:t>
      </w:r>
    </w:p>
    <w:p w:rsidR="00493DDD" w:rsidRDefault="00493DDD" w:rsidP="00A25920">
      <w:pPr>
        <w:jc w:val="both"/>
        <w:rPr>
          <w:rFonts w:ascii="Arial" w:hAnsi="Arial" w:cs="Arial"/>
          <w:sz w:val="22"/>
        </w:rPr>
      </w:pPr>
    </w:p>
    <w:p w:rsidR="00095833" w:rsidRDefault="00493DDD" w:rsidP="00A25920">
      <w:pPr>
        <w:jc w:val="both"/>
        <w:rPr>
          <w:rFonts w:ascii="Arial" w:hAnsi="Arial" w:cs="Arial"/>
          <w:color w:val="000000"/>
          <w:sz w:val="22"/>
        </w:rPr>
      </w:pPr>
      <w:r>
        <w:rPr>
          <w:rStyle w:val="Textoennegrita"/>
          <w:rFonts w:ascii="Arial" w:hAnsi="Arial" w:cs="Arial"/>
          <w:color w:val="000000"/>
          <w:sz w:val="22"/>
        </w:rPr>
        <w:t>QUINTO</w:t>
      </w:r>
      <w:r w:rsidRPr="00323579">
        <w:rPr>
          <w:rStyle w:val="Textoennegrita"/>
          <w:rFonts w:ascii="Arial" w:hAnsi="Arial" w:cs="Arial"/>
          <w:color w:val="000000"/>
          <w:sz w:val="22"/>
        </w:rPr>
        <w:t>. </w:t>
      </w:r>
      <w:r>
        <w:rPr>
          <w:rStyle w:val="Textoennegrita"/>
          <w:rFonts w:ascii="Arial" w:hAnsi="Arial" w:cs="Arial"/>
          <w:color w:val="000000"/>
          <w:sz w:val="22"/>
        </w:rPr>
        <w:t xml:space="preserve"> Recurso de Apelación presentado por el señor Álvaro Calvo </w:t>
      </w:r>
      <w:r w:rsidR="0063066A">
        <w:rPr>
          <w:rStyle w:val="Textoennegrita"/>
          <w:rFonts w:ascii="Arial" w:hAnsi="Arial" w:cs="Arial"/>
          <w:color w:val="000000"/>
          <w:sz w:val="22"/>
        </w:rPr>
        <w:t xml:space="preserve">Gutiérrez ante </w:t>
      </w:r>
      <w:r>
        <w:rPr>
          <w:rStyle w:val="Textoennegrita"/>
          <w:rFonts w:ascii="Arial" w:hAnsi="Arial" w:cs="Arial"/>
          <w:color w:val="000000"/>
          <w:sz w:val="22"/>
        </w:rPr>
        <w:t>la Contraloría General de la República.</w:t>
      </w:r>
      <w:r w:rsidRPr="00323579">
        <w:rPr>
          <w:rStyle w:val="Textoennegrita"/>
          <w:rFonts w:ascii="Arial" w:hAnsi="Arial" w:cs="Arial"/>
          <w:color w:val="000000"/>
          <w:sz w:val="22"/>
        </w:rPr>
        <w:t xml:space="preserve"> </w:t>
      </w:r>
      <w:r w:rsidR="00095833">
        <w:rPr>
          <w:rFonts w:ascii="Arial" w:hAnsi="Arial" w:cs="Arial"/>
          <w:color w:val="000000"/>
          <w:sz w:val="22"/>
        </w:rPr>
        <w:t xml:space="preserve">Mediante notificación del día 14 de julio de 2015, la Contraloría General de la República solicita el expediente de la Licitación Pública LN101501, </w:t>
      </w:r>
      <w:r w:rsidR="0063066A">
        <w:rPr>
          <w:rFonts w:ascii="Arial" w:hAnsi="Arial" w:cs="Arial"/>
          <w:color w:val="000000"/>
          <w:sz w:val="22"/>
        </w:rPr>
        <w:t xml:space="preserve">en virtud de que se había interpuesto un </w:t>
      </w:r>
      <w:r w:rsidR="00095833">
        <w:rPr>
          <w:rFonts w:ascii="Arial" w:hAnsi="Arial" w:cs="Arial"/>
          <w:color w:val="000000"/>
          <w:sz w:val="22"/>
        </w:rPr>
        <w:t xml:space="preserve">Recurso de Apelación presentado por </w:t>
      </w:r>
      <w:r w:rsidR="0063066A">
        <w:rPr>
          <w:rFonts w:ascii="Arial" w:hAnsi="Arial" w:cs="Arial"/>
          <w:color w:val="000000"/>
          <w:sz w:val="22"/>
        </w:rPr>
        <w:t>parte d</w:t>
      </w:r>
      <w:r w:rsidR="00095833">
        <w:rPr>
          <w:rFonts w:ascii="Arial" w:hAnsi="Arial" w:cs="Arial"/>
          <w:color w:val="000000"/>
          <w:sz w:val="22"/>
        </w:rPr>
        <w:t xml:space="preserve">el señor Álvaro Calvo Gutiérrez contra </w:t>
      </w:r>
      <w:r w:rsidR="0063066A">
        <w:rPr>
          <w:rFonts w:ascii="Arial" w:hAnsi="Arial" w:cs="Arial"/>
          <w:color w:val="000000"/>
          <w:sz w:val="22"/>
        </w:rPr>
        <w:t>la adjudicación d</w:t>
      </w:r>
      <w:r w:rsidR="00095833">
        <w:rPr>
          <w:rFonts w:ascii="Arial" w:hAnsi="Arial" w:cs="Arial"/>
          <w:color w:val="000000"/>
          <w:sz w:val="22"/>
        </w:rPr>
        <w:t xml:space="preserve">el renglón número 3 de la presente Licitación. </w:t>
      </w:r>
      <w:r w:rsidR="0063066A">
        <w:rPr>
          <w:rFonts w:ascii="Arial" w:hAnsi="Arial" w:cs="Arial"/>
          <w:color w:val="000000"/>
          <w:sz w:val="22"/>
        </w:rPr>
        <w:t>En</w:t>
      </w:r>
      <w:r w:rsidR="00095833">
        <w:rPr>
          <w:rFonts w:ascii="Arial" w:hAnsi="Arial" w:cs="Arial"/>
          <w:color w:val="000000"/>
          <w:sz w:val="22"/>
        </w:rPr>
        <w:t xml:space="preserve"> consecuencia</w:t>
      </w:r>
      <w:r w:rsidR="0063066A">
        <w:rPr>
          <w:rFonts w:ascii="Arial" w:hAnsi="Arial" w:cs="Arial"/>
          <w:color w:val="000000"/>
          <w:sz w:val="22"/>
        </w:rPr>
        <w:t>,</w:t>
      </w:r>
      <w:r w:rsidR="00095833">
        <w:rPr>
          <w:rFonts w:ascii="Arial" w:hAnsi="Arial" w:cs="Arial"/>
          <w:color w:val="000000"/>
          <w:sz w:val="22"/>
        </w:rPr>
        <w:t xml:space="preserve"> se envía el expediente respectivo el día 15 de julio de 2015 y se procede a interrumpir el plazo para la resolución de los recursos de revocatoria, con fundamento en el artículo 181 del Reglamento a la Ley de Contratación Administrativa, que señala que</w:t>
      </w:r>
      <w:r w:rsidR="0063066A">
        <w:rPr>
          <w:rFonts w:ascii="Arial" w:hAnsi="Arial" w:cs="Arial"/>
          <w:color w:val="000000"/>
          <w:sz w:val="22"/>
        </w:rPr>
        <w:t>,</w:t>
      </w:r>
      <w:r w:rsidR="00095833">
        <w:rPr>
          <w:rFonts w:ascii="Arial" w:hAnsi="Arial" w:cs="Arial"/>
          <w:color w:val="000000"/>
          <w:sz w:val="22"/>
        </w:rPr>
        <w:t xml:space="preserve"> cuando ante la Administración se presenten recursos de revocatoria sobre las mismas líneas impugnadas en un recurso de apelación, la Contraloría General de la República procederá a acumular los recursos en el auto inicial.   </w:t>
      </w:r>
    </w:p>
    <w:p w:rsidR="00095833" w:rsidRDefault="00095833" w:rsidP="00A25920">
      <w:pPr>
        <w:jc w:val="both"/>
        <w:rPr>
          <w:rFonts w:ascii="Arial" w:hAnsi="Arial" w:cs="Arial"/>
          <w:color w:val="000000"/>
          <w:sz w:val="22"/>
        </w:rPr>
      </w:pPr>
    </w:p>
    <w:p w:rsidR="00E723F1" w:rsidRDefault="00095833" w:rsidP="00A25920">
      <w:pPr>
        <w:jc w:val="both"/>
        <w:rPr>
          <w:rFonts w:ascii="Arial" w:hAnsi="Arial" w:cs="Arial"/>
          <w:color w:val="000000"/>
          <w:sz w:val="22"/>
        </w:rPr>
      </w:pPr>
      <w:r>
        <w:rPr>
          <w:rFonts w:ascii="Arial" w:hAnsi="Arial" w:cs="Arial"/>
          <w:color w:val="000000"/>
          <w:sz w:val="22"/>
        </w:rPr>
        <w:t xml:space="preserve">Sobre este mismo apartado, se informa que el recurso de apelación interpuesto por el señor Calvo fue </w:t>
      </w:r>
      <w:r w:rsidR="00E723F1">
        <w:rPr>
          <w:rFonts w:ascii="Arial" w:hAnsi="Arial" w:cs="Arial"/>
          <w:color w:val="000000"/>
          <w:sz w:val="22"/>
        </w:rPr>
        <w:t>rechazado de plano por inadmisible, mediante Resolución R-DCA-550-2015</w:t>
      </w:r>
      <w:r w:rsidR="0063066A">
        <w:rPr>
          <w:rFonts w:ascii="Arial" w:hAnsi="Arial" w:cs="Arial"/>
          <w:color w:val="000000"/>
          <w:sz w:val="22"/>
        </w:rPr>
        <w:t>,</w:t>
      </w:r>
      <w:r w:rsidR="00E723F1">
        <w:rPr>
          <w:rFonts w:ascii="Arial" w:hAnsi="Arial" w:cs="Arial"/>
          <w:color w:val="000000"/>
          <w:sz w:val="22"/>
        </w:rPr>
        <w:t xml:space="preserve"> de las once horas del 23 de julio de 2015, con fundamento en los artículos 178 y 179, inciso c) del Reglamento a la Ley de Contratación Administrativa, </w:t>
      </w:r>
      <w:r w:rsidR="0063066A">
        <w:rPr>
          <w:rFonts w:ascii="Arial" w:hAnsi="Arial" w:cs="Arial"/>
          <w:color w:val="000000"/>
          <w:sz w:val="22"/>
        </w:rPr>
        <w:t>que</w:t>
      </w:r>
      <w:r w:rsidR="00E723F1">
        <w:rPr>
          <w:rFonts w:ascii="Arial" w:hAnsi="Arial" w:cs="Arial"/>
          <w:color w:val="000000"/>
          <w:sz w:val="22"/>
        </w:rPr>
        <w:t xml:space="preserve"> señala</w:t>
      </w:r>
      <w:r w:rsidR="0063066A">
        <w:rPr>
          <w:rFonts w:ascii="Arial" w:hAnsi="Arial" w:cs="Arial"/>
          <w:color w:val="000000"/>
          <w:sz w:val="22"/>
        </w:rPr>
        <w:t>n</w:t>
      </w:r>
      <w:r w:rsidR="00E723F1">
        <w:rPr>
          <w:rFonts w:ascii="Arial" w:hAnsi="Arial" w:cs="Arial"/>
          <w:color w:val="000000"/>
          <w:sz w:val="22"/>
        </w:rPr>
        <w:t xml:space="preserve"> que por el monto impugnado no corresponde al ente Contralor </w:t>
      </w:r>
      <w:r w:rsidR="0063066A">
        <w:rPr>
          <w:rFonts w:ascii="Arial" w:hAnsi="Arial" w:cs="Arial"/>
          <w:color w:val="000000"/>
          <w:sz w:val="22"/>
        </w:rPr>
        <w:t xml:space="preserve">conocer y </w:t>
      </w:r>
      <w:r w:rsidR="00E723F1">
        <w:rPr>
          <w:rFonts w:ascii="Arial" w:hAnsi="Arial" w:cs="Arial"/>
          <w:color w:val="000000"/>
          <w:sz w:val="22"/>
        </w:rPr>
        <w:t xml:space="preserve">resolver. </w:t>
      </w:r>
    </w:p>
    <w:p w:rsidR="00095833" w:rsidRDefault="00095833" w:rsidP="00A25920">
      <w:pPr>
        <w:jc w:val="both"/>
        <w:rPr>
          <w:rFonts w:ascii="Arial" w:hAnsi="Arial" w:cs="Arial"/>
          <w:color w:val="000000"/>
          <w:sz w:val="22"/>
        </w:rPr>
      </w:pPr>
      <w:r>
        <w:rPr>
          <w:rFonts w:ascii="Arial" w:hAnsi="Arial" w:cs="Arial"/>
          <w:color w:val="000000"/>
          <w:sz w:val="22"/>
        </w:rPr>
        <w:t xml:space="preserve"> </w:t>
      </w:r>
    </w:p>
    <w:p w:rsidR="00095833" w:rsidRDefault="00E723F1" w:rsidP="00A25920">
      <w:pPr>
        <w:jc w:val="both"/>
        <w:rPr>
          <w:rFonts w:ascii="Arial" w:hAnsi="Arial" w:cs="Arial"/>
          <w:color w:val="000000"/>
          <w:sz w:val="22"/>
        </w:rPr>
      </w:pPr>
      <w:r>
        <w:rPr>
          <w:rFonts w:ascii="Arial" w:hAnsi="Arial" w:cs="Arial"/>
          <w:color w:val="000000"/>
          <w:sz w:val="22"/>
        </w:rPr>
        <w:t xml:space="preserve">Dicha situación </w:t>
      </w:r>
      <w:r w:rsidR="0063066A">
        <w:rPr>
          <w:rFonts w:ascii="Arial" w:hAnsi="Arial" w:cs="Arial"/>
          <w:color w:val="000000"/>
          <w:sz w:val="22"/>
        </w:rPr>
        <w:t>ocasiona que</w:t>
      </w:r>
      <w:r w:rsidR="008D1229">
        <w:rPr>
          <w:rFonts w:ascii="Arial" w:hAnsi="Arial" w:cs="Arial"/>
          <w:color w:val="000000"/>
          <w:sz w:val="22"/>
        </w:rPr>
        <w:t xml:space="preserve"> esta Administración continúe con el trámite de respuesta a los recursos de revocatoria presentados </w:t>
      </w:r>
      <w:r w:rsidR="0063066A">
        <w:rPr>
          <w:rFonts w:ascii="Arial" w:hAnsi="Arial" w:cs="Arial"/>
          <w:color w:val="000000"/>
          <w:sz w:val="22"/>
        </w:rPr>
        <w:t>en</w:t>
      </w:r>
      <w:r w:rsidR="008D1229">
        <w:rPr>
          <w:rFonts w:ascii="Arial" w:hAnsi="Arial" w:cs="Arial"/>
          <w:color w:val="000000"/>
          <w:sz w:val="22"/>
        </w:rPr>
        <w:t xml:space="preserve"> sede Administrativa.</w:t>
      </w:r>
    </w:p>
    <w:p w:rsidR="00323579" w:rsidRDefault="00A25920" w:rsidP="00A25920">
      <w:pPr>
        <w:jc w:val="both"/>
        <w:rPr>
          <w:rFonts w:ascii="Arial" w:hAnsi="Arial" w:cs="Arial"/>
          <w:color w:val="000000"/>
          <w:sz w:val="22"/>
        </w:rPr>
      </w:pPr>
      <w:r>
        <w:rPr>
          <w:rFonts w:ascii="Arial" w:hAnsi="Arial" w:cs="Arial"/>
          <w:sz w:val="22"/>
        </w:rPr>
        <w:br/>
      </w:r>
      <w:r w:rsidR="008D1229">
        <w:rPr>
          <w:rStyle w:val="Textoennegrita"/>
          <w:rFonts w:ascii="Arial" w:hAnsi="Arial" w:cs="Arial"/>
          <w:color w:val="000000"/>
          <w:sz w:val="22"/>
        </w:rPr>
        <w:t>SEXTO</w:t>
      </w:r>
      <w:r w:rsidR="00323579" w:rsidRPr="00323579">
        <w:rPr>
          <w:rStyle w:val="Textoennegrita"/>
          <w:rFonts w:ascii="Arial" w:hAnsi="Arial" w:cs="Arial"/>
          <w:color w:val="000000"/>
          <w:sz w:val="22"/>
        </w:rPr>
        <w:t>. </w:t>
      </w:r>
      <w:r w:rsidR="00493DDD">
        <w:rPr>
          <w:rStyle w:val="Textoennegrita"/>
          <w:rFonts w:ascii="Arial" w:hAnsi="Arial" w:cs="Arial"/>
          <w:color w:val="000000"/>
          <w:sz w:val="22"/>
        </w:rPr>
        <w:t xml:space="preserve"> A</w:t>
      </w:r>
      <w:r>
        <w:rPr>
          <w:rStyle w:val="Textoennegrita"/>
          <w:rFonts w:ascii="Arial" w:hAnsi="Arial" w:cs="Arial"/>
          <w:color w:val="000000"/>
          <w:sz w:val="22"/>
        </w:rPr>
        <w:t>dmi</w:t>
      </w:r>
      <w:r w:rsidR="00493DDD">
        <w:rPr>
          <w:rStyle w:val="Textoennegrita"/>
          <w:rFonts w:ascii="Arial" w:hAnsi="Arial" w:cs="Arial"/>
          <w:color w:val="000000"/>
          <w:sz w:val="22"/>
        </w:rPr>
        <w:t>s</w:t>
      </w:r>
      <w:r>
        <w:rPr>
          <w:rStyle w:val="Textoennegrita"/>
          <w:rFonts w:ascii="Arial" w:hAnsi="Arial" w:cs="Arial"/>
          <w:color w:val="000000"/>
          <w:sz w:val="22"/>
        </w:rPr>
        <w:t>ibilidad.</w:t>
      </w:r>
      <w:r w:rsidR="00323579" w:rsidRPr="00323579">
        <w:rPr>
          <w:rStyle w:val="Textoennegrita"/>
          <w:rFonts w:ascii="Arial" w:hAnsi="Arial" w:cs="Arial"/>
          <w:color w:val="000000"/>
          <w:sz w:val="22"/>
        </w:rPr>
        <w:t xml:space="preserve"> </w:t>
      </w:r>
      <w:r w:rsidR="00323579" w:rsidRPr="00323579">
        <w:rPr>
          <w:rFonts w:ascii="Arial" w:hAnsi="Arial" w:cs="Arial"/>
          <w:color w:val="000000"/>
          <w:sz w:val="22"/>
        </w:rPr>
        <w:t>Tras el estudio de admisibilidad de</w:t>
      </w:r>
      <w:r w:rsidR="00493DDD">
        <w:rPr>
          <w:rFonts w:ascii="Arial" w:hAnsi="Arial" w:cs="Arial"/>
          <w:color w:val="000000"/>
          <w:sz w:val="22"/>
        </w:rPr>
        <w:t xml:space="preserve"> </w:t>
      </w:r>
      <w:r w:rsidR="00323579" w:rsidRPr="00323579">
        <w:rPr>
          <w:rFonts w:ascii="Arial" w:hAnsi="Arial" w:cs="Arial"/>
          <w:color w:val="000000"/>
          <w:sz w:val="22"/>
        </w:rPr>
        <w:t>l</w:t>
      </w:r>
      <w:r w:rsidR="00493DDD">
        <w:rPr>
          <w:rFonts w:ascii="Arial" w:hAnsi="Arial" w:cs="Arial"/>
          <w:color w:val="000000"/>
          <w:sz w:val="22"/>
        </w:rPr>
        <w:t>os</w:t>
      </w:r>
      <w:r w:rsidR="00323579" w:rsidRPr="00323579">
        <w:rPr>
          <w:rFonts w:ascii="Arial" w:hAnsi="Arial" w:cs="Arial"/>
          <w:color w:val="000000"/>
          <w:sz w:val="22"/>
        </w:rPr>
        <w:t xml:space="preserve"> recurso</w:t>
      </w:r>
      <w:r w:rsidR="00493DDD">
        <w:rPr>
          <w:rFonts w:ascii="Arial" w:hAnsi="Arial" w:cs="Arial"/>
          <w:color w:val="000000"/>
          <w:sz w:val="22"/>
        </w:rPr>
        <w:t>s</w:t>
      </w:r>
      <w:r w:rsidR="00323579" w:rsidRPr="00323579">
        <w:rPr>
          <w:rFonts w:ascii="Arial" w:hAnsi="Arial" w:cs="Arial"/>
          <w:color w:val="000000"/>
          <w:sz w:val="22"/>
        </w:rPr>
        <w:t xml:space="preserve"> interpuesto</w:t>
      </w:r>
      <w:r w:rsidR="00493DDD">
        <w:rPr>
          <w:rFonts w:ascii="Arial" w:hAnsi="Arial" w:cs="Arial"/>
          <w:color w:val="000000"/>
          <w:sz w:val="22"/>
        </w:rPr>
        <w:t>s</w:t>
      </w:r>
      <w:r w:rsidR="00323579" w:rsidRPr="004D7596">
        <w:rPr>
          <w:rStyle w:val="Textoennegrita"/>
          <w:rFonts w:ascii="Arial" w:hAnsi="Arial" w:cs="Arial"/>
          <w:b w:val="0"/>
          <w:color w:val="000000"/>
          <w:sz w:val="22"/>
        </w:rPr>
        <w:t>,</w:t>
      </w:r>
      <w:r w:rsidR="00323579" w:rsidRPr="00323579">
        <w:rPr>
          <w:rStyle w:val="Textoennegrita"/>
          <w:rFonts w:ascii="Arial" w:hAnsi="Arial" w:cs="Arial"/>
          <w:color w:val="000000"/>
          <w:sz w:val="22"/>
        </w:rPr>
        <w:t xml:space="preserve"> </w:t>
      </w:r>
      <w:r w:rsidR="00323579" w:rsidRPr="00323579">
        <w:rPr>
          <w:rFonts w:ascii="Arial" w:hAnsi="Arial" w:cs="Arial"/>
          <w:color w:val="000000"/>
          <w:sz w:val="22"/>
        </w:rPr>
        <w:t xml:space="preserve">se </w:t>
      </w:r>
      <w:r w:rsidR="004D7596">
        <w:rPr>
          <w:rFonts w:ascii="Arial" w:hAnsi="Arial" w:cs="Arial"/>
          <w:color w:val="000000"/>
          <w:sz w:val="22"/>
        </w:rPr>
        <w:t xml:space="preserve">ha podido </w:t>
      </w:r>
      <w:r w:rsidR="00323579" w:rsidRPr="00323579">
        <w:rPr>
          <w:rFonts w:ascii="Arial" w:hAnsi="Arial" w:cs="Arial"/>
          <w:color w:val="000000"/>
          <w:sz w:val="22"/>
        </w:rPr>
        <w:t>determina</w:t>
      </w:r>
      <w:r w:rsidR="004D7596">
        <w:rPr>
          <w:rFonts w:ascii="Arial" w:hAnsi="Arial" w:cs="Arial"/>
          <w:color w:val="000000"/>
          <w:sz w:val="22"/>
        </w:rPr>
        <w:t>r</w:t>
      </w:r>
      <w:r w:rsidR="00323579" w:rsidRPr="00323579">
        <w:rPr>
          <w:rFonts w:ascii="Arial" w:hAnsi="Arial" w:cs="Arial"/>
          <w:color w:val="000000"/>
          <w:sz w:val="22"/>
        </w:rPr>
        <w:t xml:space="preserve"> que cumple</w:t>
      </w:r>
      <w:r w:rsidR="0063066A">
        <w:rPr>
          <w:rFonts w:ascii="Arial" w:hAnsi="Arial" w:cs="Arial"/>
          <w:color w:val="000000"/>
          <w:sz w:val="22"/>
        </w:rPr>
        <w:t>n</w:t>
      </w:r>
      <w:r w:rsidR="00323579" w:rsidRPr="00323579">
        <w:rPr>
          <w:rFonts w:ascii="Arial" w:hAnsi="Arial" w:cs="Arial"/>
          <w:color w:val="000000"/>
          <w:sz w:val="22"/>
        </w:rPr>
        <w:t xml:space="preserve"> con los </w:t>
      </w:r>
      <w:r w:rsidR="004D7596">
        <w:rPr>
          <w:rFonts w:ascii="Arial" w:hAnsi="Arial" w:cs="Arial"/>
          <w:color w:val="000000"/>
          <w:sz w:val="22"/>
        </w:rPr>
        <w:t>requisitos</w:t>
      </w:r>
      <w:r w:rsidR="00323579" w:rsidRPr="00323579">
        <w:rPr>
          <w:rFonts w:ascii="Arial" w:hAnsi="Arial" w:cs="Arial"/>
          <w:color w:val="000000"/>
          <w:sz w:val="22"/>
        </w:rPr>
        <w:t xml:space="preserve"> de admisibilidad y no </w:t>
      </w:r>
      <w:r w:rsidR="004D7596">
        <w:rPr>
          <w:rFonts w:ascii="Arial" w:hAnsi="Arial" w:cs="Arial"/>
          <w:color w:val="000000"/>
          <w:sz w:val="22"/>
        </w:rPr>
        <w:t xml:space="preserve">se presentan en </w:t>
      </w:r>
      <w:r w:rsidR="0063066A">
        <w:rPr>
          <w:rFonts w:ascii="Arial" w:hAnsi="Arial" w:cs="Arial"/>
          <w:color w:val="000000"/>
          <w:sz w:val="22"/>
        </w:rPr>
        <w:t>ellos</w:t>
      </w:r>
      <w:r w:rsidR="00323579" w:rsidRPr="00323579">
        <w:rPr>
          <w:rFonts w:ascii="Arial" w:hAnsi="Arial" w:cs="Arial"/>
          <w:color w:val="000000"/>
          <w:sz w:val="22"/>
        </w:rPr>
        <w:t xml:space="preserve"> ninguno de los supuestos de inadmisibilidad citados en el artículo 179 del Reglamento a la Ley de Contratación Administrativa, por lo que se procede a la revisión integral de</w:t>
      </w:r>
      <w:r w:rsidR="0063066A">
        <w:rPr>
          <w:rFonts w:ascii="Arial" w:hAnsi="Arial" w:cs="Arial"/>
          <w:color w:val="000000"/>
          <w:sz w:val="22"/>
        </w:rPr>
        <w:t xml:space="preserve"> </w:t>
      </w:r>
      <w:r w:rsidR="00323579" w:rsidRPr="00323579">
        <w:rPr>
          <w:rFonts w:ascii="Arial" w:hAnsi="Arial" w:cs="Arial"/>
          <w:color w:val="000000"/>
          <w:sz w:val="22"/>
        </w:rPr>
        <w:t>l</w:t>
      </w:r>
      <w:r w:rsidR="0063066A">
        <w:rPr>
          <w:rFonts w:ascii="Arial" w:hAnsi="Arial" w:cs="Arial"/>
          <w:color w:val="000000"/>
          <w:sz w:val="22"/>
        </w:rPr>
        <w:t>os</w:t>
      </w:r>
      <w:r w:rsidR="00323579" w:rsidRPr="00323579">
        <w:rPr>
          <w:rFonts w:ascii="Arial" w:hAnsi="Arial" w:cs="Arial"/>
          <w:color w:val="000000"/>
          <w:sz w:val="22"/>
        </w:rPr>
        <w:t xml:space="preserve"> Recurso</w:t>
      </w:r>
      <w:r w:rsidR="0063066A">
        <w:rPr>
          <w:rFonts w:ascii="Arial" w:hAnsi="Arial" w:cs="Arial"/>
          <w:color w:val="000000"/>
          <w:sz w:val="22"/>
        </w:rPr>
        <w:t>s</w:t>
      </w:r>
      <w:r w:rsidR="00323579" w:rsidRPr="00323579">
        <w:rPr>
          <w:rFonts w:ascii="Arial" w:hAnsi="Arial" w:cs="Arial"/>
          <w:color w:val="000000"/>
          <w:sz w:val="22"/>
        </w:rPr>
        <w:t xml:space="preserve"> de Revocatoria, así como del Expediente de la Licitación </w:t>
      </w:r>
      <w:r w:rsidR="00493DDD">
        <w:rPr>
          <w:rFonts w:ascii="Arial" w:hAnsi="Arial" w:cs="Arial"/>
          <w:color w:val="000000"/>
          <w:sz w:val="22"/>
        </w:rPr>
        <w:t>Pública 2</w:t>
      </w:r>
      <w:r w:rsidR="00323579" w:rsidRPr="00323579">
        <w:rPr>
          <w:rFonts w:ascii="Arial" w:hAnsi="Arial" w:cs="Arial"/>
          <w:color w:val="000000"/>
          <w:sz w:val="22"/>
        </w:rPr>
        <w:t>01</w:t>
      </w:r>
      <w:r w:rsidR="00493DDD">
        <w:rPr>
          <w:rFonts w:ascii="Arial" w:hAnsi="Arial" w:cs="Arial"/>
          <w:color w:val="000000"/>
          <w:sz w:val="22"/>
        </w:rPr>
        <w:t>5</w:t>
      </w:r>
      <w:r w:rsidR="00323579" w:rsidRPr="00323579">
        <w:rPr>
          <w:rFonts w:ascii="Arial" w:hAnsi="Arial" w:cs="Arial"/>
          <w:color w:val="000000"/>
          <w:sz w:val="22"/>
        </w:rPr>
        <w:t>L</w:t>
      </w:r>
      <w:r w:rsidR="00493DDD">
        <w:rPr>
          <w:rFonts w:ascii="Arial" w:hAnsi="Arial" w:cs="Arial"/>
          <w:color w:val="000000"/>
          <w:sz w:val="22"/>
        </w:rPr>
        <w:t>N</w:t>
      </w:r>
      <w:r w:rsidR="00323579" w:rsidRPr="00323579">
        <w:rPr>
          <w:rFonts w:ascii="Arial" w:hAnsi="Arial" w:cs="Arial"/>
          <w:color w:val="000000"/>
          <w:sz w:val="22"/>
        </w:rPr>
        <w:t>-</w:t>
      </w:r>
      <w:r w:rsidR="00493DDD">
        <w:rPr>
          <w:rFonts w:ascii="Arial" w:hAnsi="Arial" w:cs="Arial"/>
          <w:color w:val="000000"/>
          <w:sz w:val="22"/>
        </w:rPr>
        <w:t>101501</w:t>
      </w:r>
      <w:r w:rsidR="00323579" w:rsidRPr="00323579">
        <w:rPr>
          <w:rFonts w:ascii="Arial" w:hAnsi="Arial" w:cs="Arial"/>
          <w:color w:val="000000"/>
          <w:sz w:val="22"/>
        </w:rPr>
        <w:t>-UP.</w:t>
      </w:r>
    </w:p>
    <w:p w:rsidR="00FC4D4A" w:rsidRDefault="00A25920" w:rsidP="00323579">
      <w:pPr>
        <w:spacing w:before="100" w:beforeAutospacing="1" w:after="100" w:afterAutospacing="1"/>
        <w:jc w:val="both"/>
        <w:rPr>
          <w:rFonts w:ascii="Arial" w:hAnsi="Arial" w:cs="Arial"/>
          <w:sz w:val="22"/>
        </w:rPr>
      </w:pPr>
      <w:r>
        <w:rPr>
          <w:rFonts w:ascii="Arial" w:hAnsi="Arial" w:cs="Arial"/>
          <w:b/>
          <w:color w:val="000000"/>
          <w:sz w:val="22"/>
        </w:rPr>
        <w:t>SÉTIMO</w:t>
      </w:r>
      <w:r w:rsidR="00FC4D4A" w:rsidRPr="00FC4D4A">
        <w:rPr>
          <w:rFonts w:ascii="Arial" w:hAnsi="Arial" w:cs="Arial"/>
          <w:b/>
          <w:color w:val="000000"/>
          <w:sz w:val="22"/>
        </w:rPr>
        <w:t>.</w:t>
      </w:r>
      <w:r w:rsidR="00FC4D4A">
        <w:rPr>
          <w:rFonts w:ascii="Arial" w:hAnsi="Arial" w:cs="Arial"/>
          <w:color w:val="000000"/>
          <w:sz w:val="22"/>
        </w:rPr>
        <w:t xml:space="preserve"> Que mediante </w:t>
      </w:r>
      <w:r w:rsidR="00151970">
        <w:rPr>
          <w:rFonts w:ascii="Arial" w:hAnsi="Arial" w:cs="Arial"/>
          <w:color w:val="000000"/>
          <w:sz w:val="22"/>
        </w:rPr>
        <w:t xml:space="preserve">oficio </w:t>
      </w:r>
      <w:r w:rsidR="00151970" w:rsidRPr="00151970">
        <w:rPr>
          <w:rFonts w:ascii="Arial" w:hAnsi="Arial" w:cs="Arial"/>
          <w:b/>
          <w:bCs/>
          <w:color w:val="000000"/>
          <w:sz w:val="22"/>
        </w:rPr>
        <w:t>CBCR-01</w:t>
      </w:r>
      <w:r w:rsidR="00981961">
        <w:rPr>
          <w:rFonts w:ascii="Arial" w:hAnsi="Arial" w:cs="Arial"/>
          <w:b/>
          <w:bCs/>
          <w:color w:val="000000"/>
          <w:sz w:val="22"/>
        </w:rPr>
        <w:t>8333</w:t>
      </w:r>
      <w:r w:rsidR="00151970" w:rsidRPr="00151970">
        <w:rPr>
          <w:rFonts w:ascii="Arial" w:hAnsi="Arial" w:cs="Arial"/>
          <w:b/>
          <w:bCs/>
          <w:color w:val="000000"/>
          <w:sz w:val="22"/>
        </w:rPr>
        <w:t>-201</w:t>
      </w:r>
      <w:r w:rsidR="00981961">
        <w:rPr>
          <w:rFonts w:ascii="Arial" w:hAnsi="Arial" w:cs="Arial"/>
          <w:b/>
          <w:bCs/>
          <w:color w:val="000000"/>
          <w:sz w:val="22"/>
        </w:rPr>
        <w:t>5</w:t>
      </w:r>
      <w:r w:rsidR="00151970" w:rsidRPr="00151970">
        <w:rPr>
          <w:rFonts w:ascii="Arial" w:hAnsi="Arial" w:cs="Arial"/>
          <w:b/>
          <w:bCs/>
          <w:color w:val="000000"/>
          <w:sz w:val="22"/>
        </w:rPr>
        <w:t>-PRB-00</w:t>
      </w:r>
      <w:r w:rsidR="00981961">
        <w:rPr>
          <w:rFonts w:ascii="Arial" w:hAnsi="Arial" w:cs="Arial"/>
          <w:b/>
          <w:bCs/>
          <w:color w:val="000000"/>
          <w:sz w:val="22"/>
        </w:rPr>
        <w:t>750</w:t>
      </w:r>
      <w:r w:rsidRPr="00A25920">
        <w:rPr>
          <w:rFonts w:ascii="Arial" w:hAnsi="Arial" w:cs="Arial"/>
          <w:bCs/>
          <w:color w:val="000000"/>
          <w:sz w:val="22"/>
        </w:rPr>
        <w:t>,</w:t>
      </w:r>
      <w:r w:rsidR="00151970">
        <w:rPr>
          <w:rFonts w:ascii="Arial" w:hAnsi="Arial" w:cs="Arial"/>
          <w:b/>
          <w:bCs/>
          <w:color w:val="000000"/>
          <w:sz w:val="22"/>
        </w:rPr>
        <w:t xml:space="preserve"> </w:t>
      </w:r>
      <w:r w:rsidR="00151970">
        <w:rPr>
          <w:rFonts w:ascii="Arial" w:hAnsi="Arial" w:cs="Arial"/>
          <w:bCs/>
          <w:color w:val="000000"/>
          <w:sz w:val="22"/>
        </w:rPr>
        <w:t>de</w:t>
      </w:r>
      <w:r>
        <w:rPr>
          <w:rFonts w:ascii="Arial" w:hAnsi="Arial" w:cs="Arial"/>
          <w:bCs/>
          <w:color w:val="000000"/>
          <w:sz w:val="22"/>
        </w:rPr>
        <w:t>l</w:t>
      </w:r>
      <w:r w:rsidR="00151970">
        <w:rPr>
          <w:rFonts w:ascii="Arial" w:hAnsi="Arial" w:cs="Arial"/>
          <w:bCs/>
          <w:color w:val="000000"/>
          <w:sz w:val="22"/>
        </w:rPr>
        <w:t xml:space="preserve"> </w:t>
      </w:r>
      <w:r w:rsidR="00981961">
        <w:rPr>
          <w:rFonts w:ascii="Arial" w:hAnsi="Arial" w:cs="Arial"/>
          <w:bCs/>
          <w:color w:val="000000"/>
          <w:sz w:val="22"/>
        </w:rPr>
        <w:t>14</w:t>
      </w:r>
      <w:r w:rsidR="00151970">
        <w:rPr>
          <w:rFonts w:ascii="Arial" w:hAnsi="Arial" w:cs="Arial"/>
          <w:bCs/>
          <w:color w:val="000000"/>
          <w:sz w:val="22"/>
        </w:rPr>
        <w:t xml:space="preserve"> de mayo de 201</w:t>
      </w:r>
      <w:r w:rsidR="00981961">
        <w:rPr>
          <w:rFonts w:ascii="Arial" w:hAnsi="Arial" w:cs="Arial"/>
          <w:bCs/>
          <w:color w:val="000000"/>
          <w:sz w:val="22"/>
        </w:rPr>
        <w:t>5</w:t>
      </w:r>
      <w:r>
        <w:rPr>
          <w:rFonts w:ascii="Arial" w:hAnsi="Arial" w:cs="Arial"/>
          <w:bCs/>
          <w:color w:val="000000"/>
          <w:sz w:val="22"/>
        </w:rPr>
        <w:t>,</w:t>
      </w:r>
      <w:r w:rsidR="00151970">
        <w:rPr>
          <w:rFonts w:ascii="Arial" w:hAnsi="Arial" w:cs="Arial"/>
          <w:bCs/>
          <w:color w:val="000000"/>
          <w:sz w:val="22"/>
        </w:rPr>
        <w:t xml:space="preserve"> se </w:t>
      </w:r>
      <w:r>
        <w:rPr>
          <w:rFonts w:ascii="Arial" w:hAnsi="Arial" w:cs="Arial"/>
          <w:bCs/>
          <w:color w:val="000000"/>
          <w:sz w:val="22"/>
        </w:rPr>
        <w:t xml:space="preserve">informa </w:t>
      </w:r>
      <w:r w:rsidR="00151970">
        <w:rPr>
          <w:rFonts w:ascii="Arial" w:hAnsi="Arial" w:cs="Arial"/>
          <w:bCs/>
          <w:color w:val="000000"/>
          <w:sz w:val="22"/>
        </w:rPr>
        <w:t xml:space="preserve">a la empresa </w:t>
      </w:r>
      <w:r w:rsidR="00981961">
        <w:rPr>
          <w:rFonts w:ascii="Arial" w:hAnsi="Arial" w:cs="Arial"/>
          <w:b/>
          <w:sz w:val="22"/>
        </w:rPr>
        <w:t>Prevención y Seguridad Industrial S.A.</w:t>
      </w:r>
      <w:r w:rsidR="00151970">
        <w:rPr>
          <w:rFonts w:ascii="Arial" w:hAnsi="Arial" w:cs="Arial"/>
          <w:b/>
          <w:sz w:val="22"/>
        </w:rPr>
        <w:t xml:space="preserve"> </w:t>
      </w:r>
      <w:r w:rsidRPr="00A25920">
        <w:rPr>
          <w:rFonts w:ascii="Arial" w:hAnsi="Arial" w:cs="Arial"/>
          <w:sz w:val="22"/>
        </w:rPr>
        <w:t>sobre</w:t>
      </w:r>
      <w:r>
        <w:rPr>
          <w:rFonts w:ascii="Arial" w:hAnsi="Arial" w:cs="Arial"/>
          <w:sz w:val="22"/>
        </w:rPr>
        <w:t xml:space="preserve"> </w:t>
      </w:r>
      <w:r w:rsidR="00981961">
        <w:rPr>
          <w:rFonts w:ascii="Arial" w:hAnsi="Arial" w:cs="Arial"/>
          <w:sz w:val="22"/>
        </w:rPr>
        <w:t xml:space="preserve">los </w:t>
      </w:r>
      <w:r w:rsidR="00151970">
        <w:rPr>
          <w:rFonts w:ascii="Arial" w:hAnsi="Arial" w:cs="Arial"/>
          <w:sz w:val="22"/>
        </w:rPr>
        <w:t xml:space="preserve"> recurso</w:t>
      </w:r>
      <w:r w:rsidR="00981961">
        <w:rPr>
          <w:rFonts w:ascii="Arial" w:hAnsi="Arial" w:cs="Arial"/>
          <w:sz w:val="22"/>
        </w:rPr>
        <w:t>s</w:t>
      </w:r>
      <w:r w:rsidR="00151970">
        <w:rPr>
          <w:rFonts w:ascii="Arial" w:hAnsi="Arial" w:cs="Arial"/>
          <w:sz w:val="22"/>
        </w:rPr>
        <w:t xml:space="preserve"> presentado</w:t>
      </w:r>
      <w:r w:rsidR="00981961">
        <w:rPr>
          <w:rFonts w:ascii="Arial" w:hAnsi="Arial" w:cs="Arial"/>
          <w:sz w:val="22"/>
        </w:rPr>
        <w:t>s</w:t>
      </w:r>
      <w:r w:rsidR="00151970">
        <w:rPr>
          <w:rFonts w:ascii="Arial" w:hAnsi="Arial" w:cs="Arial"/>
          <w:sz w:val="22"/>
        </w:rPr>
        <w:t>, para que se refiera</w:t>
      </w:r>
      <w:r w:rsidR="00981961">
        <w:rPr>
          <w:rFonts w:ascii="Arial" w:hAnsi="Arial" w:cs="Arial"/>
          <w:sz w:val="22"/>
        </w:rPr>
        <w:t>n</w:t>
      </w:r>
      <w:r w:rsidR="00151970">
        <w:rPr>
          <w:rFonts w:ascii="Arial" w:hAnsi="Arial" w:cs="Arial"/>
          <w:sz w:val="22"/>
        </w:rPr>
        <w:t xml:space="preserve"> sobre los argumentos </w:t>
      </w:r>
      <w:r w:rsidR="00981961">
        <w:rPr>
          <w:rFonts w:ascii="Arial" w:hAnsi="Arial" w:cs="Arial"/>
          <w:sz w:val="22"/>
        </w:rPr>
        <w:t>emitidos</w:t>
      </w:r>
      <w:r w:rsidR="00151970">
        <w:rPr>
          <w:rFonts w:ascii="Arial" w:hAnsi="Arial" w:cs="Arial"/>
          <w:sz w:val="22"/>
        </w:rPr>
        <w:t xml:space="preserve"> por la</w:t>
      </w:r>
      <w:r w:rsidR="00981961">
        <w:rPr>
          <w:rFonts w:ascii="Arial" w:hAnsi="Arial" w:cs="Arial"/>
          <w:sz w:val="22"/>
        </w:rPr>
        <w:t>s</w:t>
      </w:r>
      <w:r w:rsidR="00151970">
        <w:rPr>
          <w:rFonts w:ascii="Arial" w:hAnsi="Arial" w:cs="Arial"/>
          <w:sz w:val="22"/>
        </w:rPr>
        <w:t xml:space="preserve"> empresa</w:t>
      </w:r>
      <w:r w:rsidR="00981961">
        <w:rPr>
          <w:rFonts w:ascii="Arial" w:hAnsi="Arial" w:cs="Arial"/>
          <w:sz w:val="22"/>
        </w:rPr>
        <w:t>s</w:t>
      </w:r>
      <w:r w:rsidR="00151970">
        <w:rPr>
          <w:rFonts w:ascii="Arial" w:hAnsi="Arial" w:cs="Arial"/>
          <w:sz w:val="22"/>
        </w:rPr>
        <w:t xml:space="preserve"> recurrente</w:t>
      </w:r>
      <w:r w:rsidR="00981961">
        <w:rPr>
          <w:rFonts w:ascii="Arial" w:hAnsi="Arial" w:cs="Arial"/>
          <w:sz w:val="22"/>
        </w:rPr>
        <w:t>s</w:t>
      </w:r>
      <w:r w:rsidR="00151970">
        <w:rPr>
          <w:rFonts w:ascii="Arial" w:hAnsi="Arial" w:cs="Arial"/>
          <w:sz w:val="22"/>
        </w:rPr>
        <w:t xml:space="preserve">. </w:t>
      </w:r>
    </w:p>
    <w:p w:rsidR="00151970" w:rsidRDefault="00A25920" w:rsidP="00151970">
      <w:pPr>
        <w:spacing w:before="100" w:beforeAutospacing="1" w:after="100" w:afterAutospacing="1"/>
        <w:jc w:val="both"/>
        <w:rPr>
          <w:rFonts w:ascii="Arial" w:hAnsi="Arial" w:cs="Arial"/>
          <w:sz w:val="22"/>
        </w:rPr>
      </w:pPr>
      <w:r>
        <w:rPr>
          <w:rFonts w:ascii="Arial" w:hAnsi="Arial" w:cs="Arial"/>
          <w:b/>
          <w:color w:val="000000"/>
          <w:sz w:val="22"/>
        </w:rPr>
        <w:t>OCTAVO</w:t>
      </w:r>
      <w:r w:rsidR="00151970" w:rsidRPr="00FC4D4A">
        <w:rPr>
          <w:rFonts w:ascii="Arial" w:hAnsi="Arial" w:cs="Arial"/>
          <w:b/>
          <w:color w:val="000000"/>
          <w:sz w:val="22"/>
        </w:rPr>
        <w:t>.</w:t>
      </w:r>
      <w:r w:rsidR="00151970">
        <w:rPr>
          <w:rFonts w:ascii="Arial" w:hAnsi="Arial" w:cs="Arial"/>
          <w:color w:val="000000"/>
          <w:sz w:val="22"/>
        </w:rPr>
        <w:t xml:space="preserve">  Que mediante oficio</w:t>
      </w:r>
      <w:r w:rsidR="00CF0C10">
        <w:rPr>
          <w:rFonts w:ascii="Arial" w:hAnsi="Arial" w:cs="Arial"/>
          <w:color w:val="000000"/>
          <w:sz w:val="22"/>
        </w:rPr>
        <w:t>s</w:t>
      </w:r>
      <w:r w:rsidR="00151970">
        <w:rPr>
          <w:rFonts w:ascii="Arial" w:hAnsi="Arial" w:cs="Arial"/>
          <w:color w:val="000000"/>
          <w:sz w:val="22"/>
        </w:rPr>
        <w:t xml:space="preserve"> sin número recibido</w:t>
      </w:r>
      <w:r w:rsidR="00CF0C10">
        <w:rPr>
          <w:rFonts w:ascii="Arial" w:hAnsi="Arial" w:cs="Arial"/>
          <w:color w:val="000000"/>
          <w:sz w:val="22"/>
        </w:rPr>
        <w:t>s</w:t>
      </w:r>
      <w:r w:rsidR="00151970">
        <w:rPr>
          <w:rFonts w:ascii="Arial" w:hAnsi="Arial" w:cs="Arial"/>
          <w:color w:val="000000"/>
          <w:sz w:val="22"/>
        </w:rPr>
        <w:t xml:space="preserve"> el </w:t>
      </w:r>
      <w:r w:rsidR="00CF0C10">
        <w:rPr>
          <w:rFonts w:ascii="Arial" w:hAnsi="Arial" w:cs="Arial"/>
          <w:color w:val="000000"/>
          <w:sz w:val="22"/>
        </w:rPr>
        <w:t>20</w:t>
      </w:r>
      <w:r w:rsidR="00151970">
        <w:rPr>
          <w:rFonts w:ascii="Arial" w:hAnsi="Arial" w:cs="Arial"/>
          <w:color w:val="000000"/>
          <w:sz w:val="22"/>
        </w:rPr>
        <w:t xml:space="preserve"> de </w:t>
      </w:r>
      <w:r w:rsidR="00981961">
        <w:rPr>
          <w:rFonts w:ascii="Arial" w:hAnsi="Arial" w:cs="Arial"/>
          <w:color w:val="000000"/>
          <w:sz w:val="22"/>
        </w:rPr>
        <w:t>julio</w:t>
      </w:r>
      <w:r w:rsidR="00151970">
        <w:rPr>
          <w:rFonts w:ascii="Arial" w:hAnsi="Arial" w:cs="Arial"/>
          <w:color w:val="000000"/>
          <w:sz w:val="22"/>
        </w:rPr>
        <w:t xml:space="preserve"> de 201</w:t>
      </w:r>
      <w:r w:rsidR="00981961">
        <w:rPr>
          <w:rFonts w:ascii="Arial" w:hAnsi="Arial" w:cs="Arial"/>
          <w:color w:val="000000"/>
          <w:sz w:val="22"/>
        </w:rPr>
        <w:t>5</w:t>
      </w:r>
      <w:r>
        <w:rPr>
          <w:rFonts w:ascii="Arial" w:hAnsi="Arial" w:cs="Arial"/>
          <w:color w:val="000000"/>
          <w:sz w:val="22"/>
        </w:rPr>
        <w:t>,</w:t>
      </w:r>
      <w:r w:rsidR="00151970">
        <w:rPr>
          <w:rFonts w:ascii="Arial" w:hAnsi="Arial" w:cs="Arial"/>
          <w:color w:val="000000"/>
          <w:sz w:val="22"/>
        </w:rPr>
        <w:t xml:space="preserve"> la empresa </w:t>
      </w:r>
      <w:r w:rsidR="00981961">
        <w:rPr>
          <w:rFonts w:ascii="Arial" w:hAnsi="Arial" w:cs="Arial"/>
          <w:b/>
          <w:sz w:val="22"/>
        </w:rPr>
        <w:t>Prevención y Seguridad Industrial S.A.</w:t>
      </w:r>
      <w:r w:rsidR="00151970">
        <w:rPr>
          <w:rFonts w:ascii="Arial" w:hAnsi="Arial" w:cs="Arial"/>
          <w:b/>
          <w:sz w:val="22"/>
        </w:rPr>
        <w:t xml:space="preserve"> </w:t>
      </w:r>
      <w:r w:rsidR="00151970" w:rsidRPr="00151970">
        <w:rPr>
          <w:rFonts w:ascii="Arial" w:hAnsi="Arial" w:cs="Arial"/>
          <w:sz w:val="22"/>
        </w:rPr>
        <w:t xml:space="preserve">emite su criterio y </w:t>
      </w:r>
      <w:r>
        <w:rPr>
          <w:rFonts w:ascii="Arial" w:hAnsi="Arial" w:cs="Arial"/>
          <w:sz w:val="22"/>
        </w:rPr>
        <w:t>argumenta en contra de</w:t>
      </w:r>
      <w:r w:rsidR="00151970" w:rsidRPr="00151970">
        <w:rPr>
          <w:rFonts w:ascii="Arial" w:hAnsi="Arial" w:cs="Arial"/>
          <w:sz w:val="22"/>
        </w:rPr>
        <w:t xml:space="preserve"> los alegatos presentados por </w:t>
      </w:r>
      <w:r w:rsidR="00981961">
        <w:rPr>
          <w:rFonts w:ascii="Arial" w:hAnsi="Arial" w:cs="Arial"/>
          <w:sz w:val="22"/>
        </w:rPr>
        <w:t xml:space="preserve">el señor </w:t>
      </w:r>
      <w:r w:rsidR="00981961">
        <w:rPr>
          <w:rFonts w:ascii="Arial" w:hAnsi="Arial" w:cs="Arial"/>
          <w:b/>
          <w:sz w:val="22"/>
        </w:rPr>
        <w:t>Álvaro Calvo Gutiérrez</w:t>
      </w:r>
      <w:r w:rsidR="00CF0C10">
        <w:rPr>
          <w:rFonts w:ascii="Arial" w:hAnsi="Arial" w:cs="Arial"/>
          <w:b/>
          <w:sz w:val="22"/>
        </w:rPr>
        <w:t xml:space="preserve">, </w:t>
      </w:r>
      <w:r w:rsidR="00CF0C10">
        <w:rPr>
          <w:rFonts w:ascii="Arial" w:hAnsi="Arial" w:cs="Arial"/>
          <w:sz w:val="22"/>
        </w:rPr>
        <w:t xml:space="preserve">así como destaca de los posibles incumplimientos de la empresa </w:t>
      </w:r>
      <w:r w:rsidR="00CF0C10">
        <w:rPr>
          <w:rFonts w:ascii="Arial" w:hAnsi="Arial" w:cs="Arial"/>
          <w:b/>
          <w:color w:val="000000"/>
          <w:sz w:val="22"/>
        </w:rPr>
        <w:t xml:space="preserve">ESOSA, </w:t>
      </w:r>
      <w:r w:rsidR="00151970">
        <w:rPr>
          <w:rFonts w:ascii="Arial" w:hAnsi="Arial" w:cs="Arial"/>
          <w:sz w:val="22"/>
        </w:rPr>
        <w:t xml:space="preserve"> </w:t>
      </w:r>
      <w:r w:rsidR="00CF0C10">
        <w:rPr>
          <w:rFonts w:ascii="Arial" w:hAnsi="Arial" w:cs="Arial"/>
          <w:sz w:val="22"/>
        </w:rPr>
        <w:t xml:space="preserve">ejerciendo de esta manera la defensa de los productos ofrecidos por la empresa adjudicada. </w:t>
      </w:r>
    </w:p>
    <w:p w:rsidR="00FC6018" w:rsidRPr="00FC6018" w:rsidRDefault="008C5DF6" w:rsidP="00323579">
      <w:pPr>
        <w:spacing w:before="100" w:beforeAutospacing="1" w:after="100" w:afterAutospacing="1"/>
        <w:jc w:val="both"/>
        <w:rPr>
          <w:rStyle w:val="Textoennegrita"/>
          <w:rFonts w:ascii="Arial" w:hAnsi="Arial" w:cs="Arial"/>
          <w:b w:val="0"/>
          <w:sz w:val="22"/>
        </w:rPr>
      </w:pPr>
      <w:r>
        <w:rPr>
          <w:rStyle w:val="Textoennegrita"/>
          <w:rFonts w:ascii="Arial" w:hAnsi="Arial" w:cs="Arial"/>
          <w:sz w:val="22"/>
        </w:rPr>
        <w:t>NOVENO</w:t>
      </w:r>
      <w:r w:rsidR="00323579" w:rsidRPr="00323579">
        <w:rPr>
          <w:rStyle w:val="Textoennegrita"/>
          <w:rFonts w:ascii="Arial" w:hAnsi="Arial" w:cs="Arial"/>
          <w:sz w:val="22"/>
        </w:rPr>
        <w:t>.</w:t>
      </w:r>
      <w:r w:rsidR="00FC6018" w:rsidRPr="00FC6018">
        <w:t xml:space="preserve"> </w:t>
      </w:r>
      <w:r w:rsidR="00FC6018" w:rsidRPr="00FC6018">
        <w:rPr>
          <w:rStyle w:val="Textoennegrita"/>
          <w:rFonts w:ascii="Arial" w:hAnsi="Arial" w:cs="Arial"/>
          <w:b w:val="0"/>
          <w:sz w:val="22"/>
        </w:rPr>
        <w:t>Que en el procedimiento se han observado las prescripciones constitucionales, legales y reglamentarias.</w:t>
      </w:r>
    </w:p>
    <w:p w:rsidR="008E4646" w:rsidRDefault="008E4646" w:rsidP="00A25920">
      <w:pPr>
        <w:spacing w:before="100" w:beforeAutospacing="1" w:after="100" w:afterAutospacing="1"/>
        <w:jc w:val="center"/>
        <w:rPr>
          <w:rFonts w:ascii="Arial" w:hAnsi="Arial" w:cs="Arial"/>
          <w:b/>
          <w:sz w:val="22"/>
        </w:rPr>
      </w:pPr>
    </w:p>
    <w:p w:rsidR="00A25920" w:rsidRDefault="00A25920" w:rsidP="00A25920">
      <w:pPr>
        <w:spacing w:before="100" w:beforeAutospacing="1" w:after="100" w:afterAutospacing="1"/>
        <w:jc w:val="center"/>
        <w:rPr>
          <w:rFonts w:ascii="Arial" w:hAnsi="Arial" w:cs="Arial"/>
          <w:b/>
          <w:sz w:val="22"/>
        </w:rPr>
      </w:pPr>
      <w:r>
        <w:rPr>
          <w:rFonts w:ascii="Arial" w:hAnsi="Arial" w:cs="Arial"/>
          <w:b/>
          <w:sz w:val="22"/>
        </w:rPr>
        <w:lastRenderedPageBreak/>
        <w:t>CONSIDERANDO</w:t>
      </w:r>
    </w:p>
    <w:p w:rsidR="006C5C42" w:rsidRDefault="008C5DF6" w:rsidP="00323579">
      <w:pPr>
        <w:spacing w:before="100" w:beforeAutospacing="1" w:after="100" w:afterAutospacing="1"/>
        <w:jc w:val="both"/>
        <w:rPr>
          <w:rFonts w:ascii="Arial" w:hAnsi="Arial" w:cs="Arial"/>
          <w:sz w:val="22"/>
        </w:rPr>
      </w:pPr>
      <w:r>
        <w:rPr>
          <w:rFonts w:ascii="Arial" w:hAnsi="Arial" w:cs="Arial"/>
          <w:b/>
          <w:sz w:val="22"/>
        </w:rPr>
        <w:t>PRIMERO</w:t>
      </w:r>
      <w:r w:rsidR="00FC6018" w:rsidRPr="00FC6018">
        <w:rPr>
          <w:rFonts w:ascii="Arial" w:hAnsi="Arial" w:cs="Arial"/>
          <w:b/>
          <w:sz w:val="22"/>
        </w:rPr>
        <w:t>.</w:t>
      </w:r>
      <w:r w:rsidR="00453113">
        <w:rPr>
          <w:rFonts w:ascii="Arial" w:hAnsi="Arial" w:cs="Arial"/>
          <w:b/>
          <w:sz w:val="22"/>
        </w:rPr>
        <w:t xml:space="preserve">  </w:t>
      </w:r>
      <w:r w:rsidR="00323579" w:rsidRPr="00323579">
        <w:rPr>
          <w:rStyle w:val="Textoennegrita"/>
          <w:rFonts w:ascii="Arial" w:hAnsi="Arial" w:cs="Arial"/>
          <w:sz w:val="22"/>
        </w:rPr>
        <w:t xml:space="preserve">Hechos probados.  </w:t>
      </w:r>
      <w:r w:rsidR="00323579" w:rsidRPr="00323579">
        <w:rPr>
          <w:rFonts w:ascii="Arial" w:hAnsi="Arial" w:cs="Arial"/>
          <w:sz w:val="22"/>
        </w:rPr>
        <w:t>Para la presente resolución se tienen por probados los siguientes hechos</w:t>
      </w:r>
    </w:p>
    <w:p w:rsidR="006C5C42" w:rsidRDefault="00323579" w:rsidP="00323579">
      <w:pPr>
        <w:spacing w:before="100" w:beforeAutospacing="1" w:after="100" w:afterAutospacing="1"/>
        <w:jc w:val="both"/>
        <w:rPr>
          <w:rFonts w:ascii="Arial" w:hAnsi="Arial" w:cs="Arial"/>
          <w:sz w:val="22"/>
        </w:rPr>
      </w:pPr>
      <w:r w:rsidRPr="00323579">
        <w:rPr>
          <w:rStyle w:val="Textoennegrita"/>
          <w:rFonts w:ascii="Arial" w:hAnsi="Arial" w:cs="Arial"/>
          <w:sz w:val="22"/>
        </w:rPr>
        <w:t>I.-</w:t>
      </w:r>
      <w:r w:rsidRPr="00323579">
        <w:rPr>
          <w:rFonts w:ascii="Arial" w:hAnsi="Arial" w:cs="Arial"/>
          <w:sz w:val="22"/>
        </w:rPr>
        <w:t xml:space="preserve"> Para el renglón </w:t>
      </w:r>
      <w:r w:rsidR="00CE35E0">
        <w:rPr>
          <w:rFonts w:ascii="Arial" w:hAnsi="Arial" w:cs="Arial"/>
          <w:sz w:val="22"/>
        </w:rPr>
        <w:t xml:space="preserve">dos </w:t>
      </w:r>
      <w:r w:rsidRPr="00323579">
        <w:rPr>
          <w:rFonts w:ascii="Arial" w:hAnsi="Arial" w:cs="Arial"/>
          <w:sz w:val="22"/>
        </w:rPr>
        <w:t>del proceso concursal del L</w:t>
      </w:r>
      <w:r w:rsidR="00CE35E0">
        <w:rPr>
          <w:rFonts w:ascii="Arial" w:hAnsi="Arial" w:cs="Arial"/>
          <w:sz w:val="22"/>
        </w:rPr>
        <w:t>N101501</w:t>
      </w:r>
      <w:r w:rsidRPr="00323579">
        <w:rPr>
          <w:rFonts w:ascii="Arial" w:hAnsi="Arial" w:cs="Arial"/>
          <w:sz w:val="22"/>
        </w:rPr>
        <w:t xml:space="preserve">, hubo </w:t>
      </w:r>
      <w:r w:rsidR="00CE35E0">
        <w:rPr>
          <w:rFonts w:ascii="Arial" w:hAnsi="Arial" w:cs="Arial"/>
          <w:sz w:val="22"/>
        </w:rPr>
        <w:t xml:space="preserve">seis </w:t>
      </w:r>
      <w:r w:rsidRPr="00323579">
        <w:rPr>
          <w:rFonts w:ascii="Arial" w:hAnsi="Arial" w:cs="Arial"/>
          <w:sz w:val="22"/>
        </w:rPr>
        <w:t xml:space="preserve">oferentes, a saber: </w:t>
      </w:r>
      <w:r w:rsidR="00CE35E0" w:rsidRPr="00CE35E0">
        <w:rPr>
          <w:rFonts w:ascii="Arial" w:hAnsi="Arial" w:cs="Arial"/>
          <w:b/>
          <w:sz w:val="22"/>
        </w:rPr>
        <w:t>EQUIPOS DE SALUD OCUPACIONAL S.A</w:t>
      </w:r>
      <w:r w:rsidR="00CD317E">
        <w:rPr>
          <w:rFonts w:ascii="Arial" w:hAnsi="Arial" w:cs="Arial"/>
          <w:b/>
          <w:sz w:val="22"/>
        </w:rPr>
        <w:t>.</w:t>
      </w:r>
      <w:r w:rsidRPr="00323579">
        <w:rPr>
          <w:rStyle w:val="Textoennegrita"/>
          <w:rFonts w:ascii="Arial" w:hAnsi="Arial" w:cs="Arial"/>
          <w:sz w:val="22"/>
        </w:rPr>
        <w:t>,</w:t>
      </w:r>
      <w:r w:rsidRPr="00323579">
        <w:rPr>
          <w:rFonts w:ascii="Arial" w:hAnsi="Arial" w:cs="Arial"/>
          <w:sz w:val="22"/>
        </w:rPr>
        <w:t xml:space="preserve"> (Oferta número 1), </w:t>
      </w:r>
      <w:r w:rsidR="00CE35E0" w:rsidRPr="00CE35E0">
        <w:rPr>
          <w:rFonts w:ascii="Arial" w:hAnsi="Arial" w:cs="Arial"/>
          <w:b/>
          <w:sz w:val="22"/>
        </w:rPr>
        <w:t>SONDEL S.A</w:t>
      </w:r>
      <w:r w:rsidR="00CD317E">
        <w:rPr>
          <w:rFonts w:ascii="Arial" w:hAnsi="Arial" w:cs="Arial"/>
          <w:b/>
          <w:sz w:val="22"/>
        </w:rPr>
        <w:t>.</w:t>
      </w:r>
      <w:r w:rsidRPr="00323579">
        <w:rPr>
          <w:rStyle w:val="Textoennegrita"/>
          <w:rFonts w:ascii="Arial" w:hAnsi="Arial" w:cs="Arial"/>
          <w:color w:val="000000"/>
          <w:sz w:val="22"/>
        </w:rPr>
        <w:t xml:space="preserve"> </w:t>
      </w:r>
      <w:r w:rsidRPr="00323579">
        <w:rPr>
          <w:rFonts w:ascii="Arial" w:hAnsi="Arial" w:cs="Arial"/>
          <w:color w:val="000000"/>
          <w:sz w:val="22"/>
        </w:rPr>
        <w:t xml:space="preserve">(Oferta número </w:t>
      </w:r>
      <w:r w:rsidR="002C6762">
        <w:rPr>
          <w:rFonts w:ascii="Arial" w:hAnsi="Arial" w:cs="Arial"/>
          <w:color w:val="000000"/>
          <w:sz w:val="22"/>
        </w:rPr>
        <w:t>3</w:t>
      </w:r>
      <w:r w:rsidRPr="00323579">
        <w:rPr>
          <w:rFonts w:ascii="Arial" w:hAnsi="Arial" w:cs="Arial"/>
          <w:color w:val="000000"/>
          <w:sz w:val="22"/>
        </w:rPr>
        <w:t>)</w:t>
      </w:r>
      <w:r w:rsidR="00CE35E0">
        <w:rPr>
          <w:rFonts w:ascii="Arial" w:hAnsi="Arial" w:cs="Arial"/>
          <w:color w:val="000000"/>
          <w:sz w:val="22"/>
        </w:rPr>
        <w:t xml:space="preserve">, </w:t>
      </w:r>
      <w:r w:rsidR="00CE35E0" w:rsidRPr="00CE35E0">
        <w:rPr>
          <w:rFonts w:ascii="Arial" w:hAnsi="Arial" w:cs="Arial"/>
          <w:b/>
          <w:color w:val="000000"/>
          <w:sz w:val="22"/>
        </w:rPr>
        <w:t>AFALPI S.A</w:t>
      </w:r>
      <w:r w:rsidR="00CD317E">
        <w:rPr>
          <w:rFonts w:ascii="Arial" w:hAnsi="Arial" w:cs="Arial"/>
          <w:b/>
          <w:color w:val="000000"/>
          <w:sz w:val="22"/>
        </w:rPr>
        <w:t>.</w:t>
      </w:r>
      <w:r w:rsidR="00CE35E0">
        <w:rPr>
          <w:rFonts w:ascii="Arial" w:hAnsi="Arial" w:cs="Arial"/>
          <w:color w:val="000000"/>
          <w:sz w:val="22"/>
        </w:rPr>
        <w:t xml:space="preserve"> (Oferta número 4), </w:t>
      </w:r>
      <w:r w:rsidR="00CE35E0" w:rsidRPr="00CE35E0">
        <w:rPr>
          <w:rFonts w:ascii="Arial" w:hAnsi="Arial" w:cs="Arial"/>
          <w:b/>
          <w:color w:val="000000"/>
          <w:sz w:val="22"/>
        </w:rPr>
        <w:t>INVOTOR S.A</w:t>
      </w:r>
      <w:r w:rsidR="00CD317E">
        <w:rPr>
          <w:rFonts w:ascii="Arial" w:hAnsi="Arial" w:cs="Arial"/>
          <w:b/>
          <w:color w:val="000000"/>
          <w:sz w:val="22"/>
        </w:rPr>
        <w:t>.</w:t>
      </w:r>
      <w:r w:rsidR="00CE35E0">
        <w:rPr>
          <w:rFonts w:ascii="Arial" w:hAnsi="Arial" w:cs="Arial"/>
          <w:color w:val="000000"/>
          <w:sz w:val="22"/>
        </w:rPr>
        <w:t xml:space="preserve"> (Oferta número 6), </w:t>
      </w:r>
      <w:r w:rsidR="00CE35E0" w:rsidRPr="00CE35E0">
        <w:rPr>
          <w:rFonts w:ascii="Arial" w:hAnsi="Arial" w:cs="Arial"/>
          <w:b/>
          <w:color w:val="000000"/>
          <w:sz w:val="22"/>
        </w:rPr>
        <w:t>INDUSTRIAL FIRE AND RESCUE EQUIPMENT S.A</w:t>
      </w:r>
      <w:r w:rsidR="00CD317E">
        <w:rPr>
          <w:rFonts w:ascii="Arial" w:hAnsi="Arial" w:cs="Arial"/>
          <w:b/>
          <w:color w:val="000000"/>
          <w:sz w:val="22"/>
        </w:rPr>
        <w:t>.</w:t>
      </w:r>
      <w:r w:rsidR="00CE35E0">
        <w:rPr>
          <w:rFonts w:ascii="Arial" w:hAnsi="Arial" w:cs="Arial"/>
          <w:color w:val="000000"/>
          <w:sz w:val="22"/>
        </w:rPr>
        <w:t xml:space="preserve"> (Oferta número 7), </w:t>
      </w:r>
      <w:r w:rsidRPr="00323579">
        <w:rPr>
          <w:rFonts w:ascii="Arial" w:hAnsi="Arial" w:cs="Arial"/>
          <w:color w:val="000000"/>
          <w:sz w:val="22"/>
        </w:rPr>
        <w:t xml:space="preserve">y </w:t>
      </w:r>
      <w:r w:rsidR="00CE35E0" w:rsidRPr="00CE35E0">
        <w:rPr>
          <w:rFonts w:ascii="Arial" w:hAnsi="Arial" w:cs="Arial"/>
          <w:b/>
          <w:color w:val="000000"/>
          <w:sz w:val="22"/>
        </w:rPr>
        <w:t>PREVENCION Y SEGURIDAD INDUSTRIAL S.A</w:t>
      </w:r>
      <w:r w:rsidR="00CD317E">
        <w:rPr>
          <w:rFonts w:ascii="Arial" w:hAnsi="Arial" w:cs="Arial"/>
          <w:b/>
          <w:color w:val="000000"/>
          <w:sz w:val="22"/>
        </w:rPr>
        <w:t>.</w:t>
      </w:r>
      <w:r w:rsidRPr="00323579">
        <w:rPr>
          <w:rStyle w:val="Textoennegrita"/>
          <w:rFonts w:ascii="Arial" w:hAnsi="Arial" w:cs="Arial"/>
          <w:color w:val="000000"/>
          <w:sz w:val="22"/>
        </w:rPr>
        <w:t xml:space="preserve"> </w:t>
      </w:r>
      <w:r w:rsidRPr="00323579">
        <w:rPr>
          <w:rFonts w:ascii="Arial" w:hAnsi="Arial" w:cs="Arial"/>
          <w:color w:val="000000"/>
          <w:sz w:val="22"/>
        </w:rPr>
        <w:t xml:space="preserve">(Oferta número </w:t>
      </w:r>
      <w:r w:rsidR="00CE35E0">
        <w:rPr>
          <w:rFonts w:ascii="Arial" w:hAnsi="Arial" w:cs="Arial"/>
          <w:color w:val="000000"/>
          <w:sz w:val="22"/>
        </w:rPr>
        <w:t>8</w:t>
      </w:r>
      <w:r w:rsidRPr="00323579">
        <w:rPr>
          <w:rFonts w:ascii="Arial" w:hAnsi="Arial" w:cs="Arial"/>
          <w:color w:val="000000"/>
          <w:sz w:val="22"/>
        </w:rPr>
        <w:t>)</w:t>
      </w:r>
      <w:r w:rsidRPr="00323579">
        <w:rPr>
          <w:rFonts w:ascii="Arial" w:hAnsi="Arial" w:cs="Arial"/>
          <w:sz w:val="22"/>
        </w:rPr>
        <w:t>.</w:t>
      </w:r>
    </w:p>
    <w:p w:rsidR="002C6762" w:rsidRDefault="002C6762" w:rsidP="00323579">
      <w:pPr>
        <w:spacing w:before="100" w:beforeAutospacing="1" w:after="100" w:afterAutospacing="1"/>
        <w:jc w:val="both"/>
        <w:rPr>
          <w:rFonts w:ascii="Arial" w:hAnsi="Arial" w:cs="Arial"/>
          <w:sz w:val="22"/>
        </w:rPr>
      </w:pPr>
      <w:r>
        <w:rPr>
          <w:rStyle w:val="Textoennegrita"/>
          <w:rFonts w:ascii="Arial" w:hAnsi="Arial" w:cs="Arial"/>
          <w:sz w:val="22"/>
        </w:rPr>
        <w:t>I</w:t>
      </w:r>
      <w:r w:rsidRPr="00323579">
        <w:rPr>
          <w:rStyle w:val="Textoennegrita"/>
          <w:rFonts w:ascii="Arial" w:hAnsi="Arial" w:cs="Arial"/>
          <w:sz w:val="22"/>
        </w:rPr>
        <w:t>I.-</w:t>
      </w:r>
      <w:r w:rsidRPr="00323579">
        <w:rPr>
          <w:rFonts w:ascii="Arial" w:hAnsi="Arial" w:cs="Arial"/>
          <w:sz w:val="22"/>
        </w:rPr>
        <w:t xml:space="preserve"> Para el renglón </w:t>
      </w:r>
      <w:r>
        <w:rPr>
          <w:rFonts w:ascii="Arial" w:hAnsi="Arial" w:cs="Arial"/>
          <w:sz w:val="22"/>
        </w:rPr>
        <w:t xml:space="preserve">tres </w:t>
      </w:r>
      <w:r w:rsidRPr="00323579">
        <w:rPr>
          <w:rFonts w:ascii="Arial" w:hAnsi="Arial" w:cs="Arial"/>
          <w:sz w:val="22"/>
        </w:rPr>
        <w:t>del proceso concursal del L</w:t>
      </w:r>
      <w:r>
        <w:rPr>
          <w:rFonts w:ascii="Arial" w:hAnsi="Arial" w:cs="Arial"/>
          <w:sz w:val="22"/>
        </w:rPr>
        <w:t>N101501</w:t>
      </w:r>
      <w:r w:rsidRPr="00323579">
        <w:rPr>
          <w:rFonts w:ascii="Arial" w:hAnsi="Arial" w:cs="Arial"/>
          <w:sz w:val="22"/>
        </w:rPr>
        <w:t xml:space="preserve">, hubo </w:t>
      </w:r>
      <w:r>
        <w:rPr>
          <w:rFonts w:ascii="Arial" w:hAnsi="Arial" w:cs="Arial"/>
          <w:sz w:val="22"/>
        </w:rPr>
        <w:t xml:space="preserve">cuatro </w:t>
      </w:r>
      <w:r w:rsidRPr="00323579">
        <w:rPr>
          <w:rFonts w:ascii="Arial" w:hAnsi="Arial" w:cs="Arial"/>
          <w:sz w:val="22"/>
        </w:rPr>
        <w:t xml:space="preserve">oferentes, a saber: </w:t>
      </w:r>
      <w:r w:rsidRPr="00CE35E0">
        <w:rPr>
          <w:rFonts w:ascii="Arial" w:hAnsi="Arial" w:cs="Arial"/>
          <w:b/>
          <w:sz w:val="22"/>
        </w:rPr>
        <w:t>SONDEL S.A</w:t>
      </w:r>
      <w:r w:rsidRPr="00323579">
        <w:rPr>
          <w:rStyle w:val="Textoennegrita"/>
          <w:rFonts w:ascii="Arial" w:hAnsi="Arial" w:cs="Arial"/>
          <w:color w:val="000000"/>
          <w:sz w:val="22"/>
        </w:rPr>
        <w:t xml:space="preserve"> </w:t>
      </w:r>
      <w:r w:rsidRPr="00323579">
        <w:rPr>
          <w:rFonts w:ascii="Arial" w:hAnsi="Arial" w:cs="Arial"/>
          <w:color w:val="000000"/>
          <w:sz w:val="22"/>
        </w:rPr>
        <w:t xml:space="preserve">(Oferta número </w:t>
      </w:r>
      <w:r>
        <w:rPr>
          <w:rFonts w:ascii="Arial" w:hAnsi="Arial" w:cs="Arial"/>
          <w:color w:val="000000"/>
          <w:sz w:val="22"/>
        </w:rPr>
        <w:t>3</w:t>
      </w:r>
      <w:r w:rsidRPr="00323579">
        <w:rPr>
          <w:rFonts w:ascii="Arial" w:hAnsi="Arial" w:cs="Arial"/>
          <w:color w:val="000000"/>
          <w:sz w:val="22"/>
        </w:rPr>
        <w:t>)</w:t>
      </w:r>
      <w:r>
        <w:rPr>
          <w:rFonts w:ascii="Arial" w:hAnsi="Arial" w:cs="Arial"/>
          <w:color w:val="000000"/>
          <w:sz w:val="22"/>
        </w:rPr>
        <w:t xml:space="preserve">, </w:t>
      </w:r>
      <w:r w:rsidRPr="00CE35E0">
        <w:rPr>
          <w:rFonts w:ascii="Arial" w:hAnsi="Arial" w:cs="Arial"/>
          <w:b/>
          <w:color w:val="000000"/>
          <w:sz w:val="22"/>
        </w:rPr>
        <w:t>AFALPI S.A</w:t>
      </w:r>
      <w:r w:rsidR="00CD317E">
        <w:rPr>
          <w:rFonts w:ascii="Arial" w:hAnsi="Arial" w:cs="Arial"/>
          <w:b/>
          <w:color w:val="000000"/>
          <w:sz w:val="22"/>
        </w:rPr>
        <w:t>.</w:t>
      </w:r>
      <w:r>
        <w:rPr>
          <w:rFonts w:ascii="Arial" w:hAnsi="Arial" w:cs="Arial"/>
          <w:color w:val="000000"/>
          <w:sz w:val="22"/>
        </w:rPr>
        <w:t xml:space="preserve"> (Oferta número 4), </w:t>
      </w:r>
      <w:r w:rsidRPr="00CE35E0">
        <w:rPr>
          <w:rFonts w:ascii="Arial" w:hAnsi="Arial" w:cs="Arial"/>
          <w:b/>
          <w:color w:val="000000"/>
          <w:sz w:val="22"/>
        </w:rPr>
        <w:t>PREVENCION Y SEGURIDAD INDUSTRIAL S.A</w:t>
      </w:r>
      <w:r w:rsidR="00CD317E">
        <w:rPr>
          <w:rFonts w:ascii="Arial" w:hAnsi="Arial" w:cs="Arial"/>
          <w:b/>
          <w:color w:val="000000"/>
          <w:sz w:val="22"/>
        </w:rPr>
        <w:t>.</w:t>
      </w:r>
      <w:r w:rsidRPr="00323579">
        <w:rPr>
          <w:rStyle w:val="Textoennegrita"/>
          <w:rFonts w:ascii="Arial" w:hAnsi="Arial" w:cs="Arial"/>
          <w:color w:val="000000"/>
          <w:sz w:val="22"/>
        </w:rPr>
        <w:t xml:space="preserve"> </w:t>
      </w:r>
      <w:r w:rsidRPr="00323579">
        <w:rPr>
          <w:rFonts w:ascii="Arial" w:hAnsi="Arial" w:cs="Arial"/>
          <w:color w:val="000000"/>
          <w:sz w:val="22"/>
        </w:rPr>
        <w:t xml:space="preserve">(Oferta número </w:t>
      </w:r>
      <w:r>
        <w:rPr>
          <w:rFonts w:ascii="Arial" w:hAnsi="Arial" w:cs="Arial"/>
          <w:color w:val="000000"/>
          <w:sz w:val="22"/>
        </w:rPr>
        <w:t>8</w:t>
      </w:r>
      <w:r w:rsidRPr="00323579">
        <w:rPr>
          <w:rFonts w:ascii="Arial" w:hAnsi="Arial" w:cs="Arial"/>
          <w:color w:val="000000"/>
          <w:sz w:val="22"/>
        </w:rPr>
        <w:t>)</w:t>
      </w:r>
      <w:r>
        <w:rPr>
          <w:rFonts w:ascii="Arial" w:hAnsi="Arial" w:cs="Arial"/>
          <w:color w:val="000000"/>
          <w:sz w:val="22"/>
        </w:rPr>
        <w:t xml:space="preserve"> y </w:t>
      </w:r>
      <w:r w:rsidRPr="002C6762">
        <w:rPr>
          <w:rFonts w:ascii="Arial" w:hAnsi="Arial" w:cs="Arial"/>
          <w:b/>
          <w:color w:val="000000"/>
          <w:sz w:val="22"/>
        </w:rPr>
        <w:t>ALVARO CALVO GUTIÉRREZ</w:t>
      </w:r>
      <w:r>
        <w:rPr>
          <w:rFonts w:ascii="Arial" w:hAnsi="Arial" w:cs="Arial"/>
          <w:color w:val="000000"/>
          <w:sz w:val="22"/>
        </w:rPr>
        <w:t xml:space="preserve"> (Oferta número 10)</w:t>
      </w:r>
      <w:r w:rsidRPr="00323579">
        <w:rPr>
          <w:rFonts w:ascii="Arial" w:hAnsi="Arial" w:cs="Arial"/>
          <w:sz w:val="22"/>
        </w:rPr>
        <w:t>.</w:t>
      </w:r>
    </w:p>
    <w:p w:rsidR="00066A93" w:rsidRDefault="00066A93" w:rsidP="00066A93">
      <w:pPr>
        <w:spacing w:before="100" w:beforeAutospacing="1" w:after="100" w:afterAutospacing="1"/>
        <w:jc w:val="both"/>
        <w:rPr>
          <w:rFonts w:ascii="Arial" w:hAnsi="Arial" w:cs="Arial"/>
          <w:sz w:val="22"/>
        </w:rPr>
      </w:pPr>
      <w:r w:rsidRPr="00323579">
        <w:rPr>
          <w:rStyle w:val="Textoennegrita"/>
          <w:rFonts w:ascii="Arial" w:hAnsi="Arial" w:cs="Arial"/>
          <w:sz w:val="22"/>
        </w:rPr>
        <w:t>I</w:t>
      </w:r>
      <w:r>
        <w:rPr>
          <w:rStyle w:val="Textoennegrita"/>
          <w:rFonts w:ascii="Arial" w:hAnsi="Arial" w:cs="Arial"/>
          <w:sz w:val="22"/>
        </w:rPr>
        <w:t>I</w:t>
      </w:r>
      <w:r w:rsidR="00323E4B">
        <w:rPr>
          <w:rStyle w:val="Textoennegrita"/>
          <w:rFonts w:ascii="Arial" w:hAnsi="Arial" w:cs="Arial"/>
          <w:sz w:val="22"/>
        </w:rPr>
        <w:t>I</w:t>
      </w:r>
      <w:r>
        <w:rPr>
          <w:rStyle w:val="Textoennegrita"/>
          <w:rFonts w:ascii="Arial" w:hAnsi="Arial" w:cs="Arial"/>
          <w:sz w:val="22"/>
        </w:rPr>
        <w:t>.-</w:t>
      </w:r>
      <w:r w:rsidRPr="00323579">
        <w:rPr>
          <w:rFonts w:ascii="Arial" w:hAnsi="Arial" w:cs="Arial"/>
          <w:sz w:val="22"/>
        </w:rPr>
        <w:t xml:space="preserve"> La Unidad de Proveeduría en su oficio CBCR-0</w:t>
      </w:r>
      <w:r w:rsidR="002C6762">
        <w:rPr>
          <w:rFonts w:ascii="Arial" w:hAnsi="Arial" w:cs="Arial"/>
          <w:sz w:val="22"/>
        </w:rPr>
        <w:t>12997</w:t>
      </w:r>
      <w:r w:rsidRPr="00323579">
        <w:rPr>
          <w:rFonts w:ascii="Arial" w:hAnsi="Arial" w:cs="Arial"/>
          <w:sz w:val="22"/>
        </w:rPr>
        <w:t>-201</w:t>
      </w:r>
      <w:r w:rsidR="002C6762">
        <w:rPr>
          <w:rFonts w:ascii="Arial" w:hAnsi="Arial" w:cs="Arial"/>
          <w:sz w:val="22"/>
        </w:rPr>
        <w:t>5</w:t>
      </w:r>
      <w:r w:rsidRPr="00323579">
        <w:rPr>
          <w:rFonts w:ascii="Arial" w:hAnsi="Arial" w:cs="Arial"/>
          <w:sz w:val="22"/>
        </w:rPr>
        <w:t>-PRB-00</w:t>
      </w:r>
      <w:r w:rsidR="002C6762">
        <w:rPr>
          <w:rFonts w:ascii="Arial" w:hAnsi="Arial" w:cs="Arial"/>
          <w:sz w:val="22"/>
        </w:rPr>
        <w:t>516</w:t>
      </w:r>
      <w:r w:rsidR="008C5DF6">
        <w:rPr>
          <w:rFonts w:ascii="Arial" w:hAnsi="Arial" w:cs="Arial"/>
          <w:sz w:val="22"/>
        </w:rPr>
        <w:t>,</w:t>
      </w:r>
      <w:r w:rsidRPr="00323579">
        <w:rPr>
          <w:rFonts w:ascii="Arial" w:hAnsi="Arial" w:cs="Arial"/>
          <w:sz w:val="22"/>
        </w:rPr>
        <w:t xml:space="preserve"> de</w:t>
      </w:r>
      <w:r w:rsidR="008C5DF6">
        <w:rPr>
          <w:rFonts w:ascii="Arial" w:hAnsi="Arial" w:cs="Arial"/>
          <w:sz w:val="22"/>
        </w:rPr>
        <w:t>l</w:t>
      </w:r>
      <w:r w:rsidRPr="00323579">
        <w:rPr>
          <w:rFonts w:ascii="Arial" w:hAnsi="Arial" w:cs="Arial"/>
          <w:sz w:val="22"/>
        </w:rPr>
        <w:t xml:space="preserve"> </w:t>
      </w:r>
      <w:r>
        <w:rPr>
          <w:rFonts w:ascii="Arial" w:hAnsi="Arial" w:cs="Arial"/>
          <w:sz w:val="22"/>
        </w:rPr>
        <w:t>2</w:t>
      </w:r>
      <w:r w:rsidR="002C6762">
        <w:rPr>
          <w:rFonts w:ascii="Arial" w:hAnsi="Arial" w:cs="Arial"/>
          <w:sz w:val="22"/>
        </w:rPr>
        <w:t>0</w:t>
      </w:r>
      <w:r w:rsidRPr="00323579">
        <w:rPr>
          <w:rFonts w:ascii="Arial" w:hAnsi="Arial" w:cs="Arial"/>
          <w:sz w:val="22"/>
        </w:rPr>
        <w:t xml:space="preserve"> de </w:t>
      </w:r>
      <w:r>
        <w:rPr>
          <w:rFonts w:ascii="Arial" w:hAnsi="Arial" w:cs="Arial"/>
          <w:sz w:val="22"/>
        </w:rPr>
        <w:t>mayo</w:t>
      </w:r>
      <w:r w:rsidRPr="00323579">
        <w:rPr>
          <w:rFonts w:ascii="Arial" w:hAnsi="Arial" w:cs="Arial"/>
          <w:sz w:val="22"/>
        </w:rPr>
        <w:t xml:space="preserve"> de 201</w:t>
      </w:r>
      <w:r w:rsidR="002C6762">
        <w:rPr>
          <w:rFonts w:ascii="Arial" w:hAnsi="Arial" w:cs="Arial"/>
          <w:sz w:val="22"/>
        </w:rPr>
        <w:t>5</w:t>
      </w:r>
      <w:r w:rsidRPr="00323579">
        <w:rPr>
          <w:rFonts w:ascii="Arial" w:hAnsi="Arial" w:cs="Arial"/>
          <w:sz w:val="22"/>
        </w:rPr>
        <w:t>,</w:t>
      </w:r>
      <w:r w:rsidR="002C6762">
        <w:rPr>
          <w:rFonts w:ascii="Arial" w:hAnsi="Arial" w:cs="Arial"/>
          <w:sz w:val="22"/>
        </w:rPr>
        <w:t xml:space="preserve"> así como enmienda CBCR-016263-2015-DAB-00782 del 22 de junio de 2015, </w:t>
      </w:r>
      <w:r w:rsidRPr="00323579">
        <w:rPr>
          <w:rFonts w:ascii="Arial" w:hAnsi="Arial" w:cs="Arial"/>
          <w:sz w:val="22"/>
        </w:rPr>
        <w:t xml:space="preserve">indica las razones y </w:t>
      </w:r>
      <w:r w:rsidR="008C5DF6">
        <w:rPr>
          <w:rFonts w:ascii="Arial" w:hAnsi="Arial" w:cs="Arial"/>
          <w:sz w:val="22"/>
        </w:rPr>
        <w:t>fundamento normativo en lo</w:t>
      </w:r>
      <w:r w:rsidRPr="00323579">
        <w:rPr>
          <w:rFonts w:ascii="Arial" w:hAnsi="Arial" w:cs="Arial"/>
          <w:sz w:val="22"/>
        </w:rPr>
        <w:t xml:space="preserve">s cuales se </w:t>
      </w:r>
      <w:r w:rsidR="008C5DF6">
        <w:rPr>
          <w:rFonts w:ascii="Arial" w:hAnsi="Arial" w:cs="Arial"/>
          <w:sz w:val="22"/>
        </w:rPr>
        <w:t>sustent</w:t>
      </w:r>
      <w:r w:rsidRPr="00323579">
        <w:rPr>
          <w:rFonts w:ascii="Arial" w:hAnsi="Arial" w:cs="Arial"/>
          <w:sz w:val="22"/>
        </w:rPr>
        <w:t xml:space="preserve">ó la decisión tomada por </w:t>
      </w:r>
      <w:r w:rsidR="002C6762">
        <w:rPr>
          <w:rFonts w:ascii="Arial" w:hAnsi="Arial" w:cs="Arial"/>
          <w:sz w:val="22"/>
        </w:rPr>
        <w:t xml:space="preserve">el Consejo Directivo en </w:t>
      </w:r>
      <w:r w:rsidR="002C6762" w:rsidRPr="00323E4B">
        <w:rPr>
          <w:rFonts w:ascii="Arial" w:hAnsi="Arial" w:cs="Arial"/>
          <w:b/>
          <w:sz w:val="22"/>
        </w:rPr>
        <w:t xml:space="preserve">Acuerdo </w:t>
      </w:r>
      <w:r w:rsidR="00323E4B" w:rsidRPr="00323E4B">
        <w:rPr>
          <w:rFonts w:ascii="Arial" w:hAnsi="Arial" w:cs="Arial"/>
          <w:b/>
          <w:sz w:val="22"/>
        </w:rPr>
        <w:t>XI, de la Sesión 90</w:t>
      </w:r>
      <w:r w:rsidR="00323E4B">
        <w:rPr>
          <w:rFonts w:ascii="Arial" w:hAnsi="Arial" w:cs="Arial"/>
          <w:sz w:val="22"/>
        </w:rPr>
        <w:t xml:space="preserve"> </w:t>
      </w:r>
      <w:r w:rsidRPr="00323579">
        <w:rPr>
          <w:rFonts w:ascii="Arial" w:hAnsi="Arial" w:cs="Arial"/>
          <w:sz w:val="22"/>
        </w:rPr>
        <w:t>de</w:t>
      </w:r>
      <w:r w:rsidR="008C5DF6">
        <w:rPr>
          <w:rFonts w:ascii="Arial" w:hAnsi="Arial" w:cs="Arial"/>
          <w:sz w:val="22"/>
        </w:rPr>
        <w:t>l pasado</w:t>
      </w:r>
      <w:r w:rsidRPr="00323579">
        <w:rPr>
          <w:rFonts w:ascii="Arial" w:hAnsi="Arial" w:cs="Arial"/>
          <w:sz w:val="22"/>
        </w:rPr>
        <w:t xml:space="preserve"> </w:t>
      </w:r>
      <w:r w:rsidR="00323E4B">
        <w:rPr>
          <w:rFonts w:ascii="Arial" w:hAnsi="Arial" w:cs="Arial"/>
          <w:sz w:val="22"/>
        </w:rPr>
        <w:t>24</w:t>
      </w:r>
      <w:r w:rsidRPr="00323579">
        <w:rPr>
          <w:rFonts w:ascii="Arial" w:hAnsi="Arial" w:cs="Arial"/>
          <w:sz w:val="22"/>
        </w:rPr>
        <w:t xml:space="preserve"> de </w:t>
      </w:r>
      <w:r w:rsidR="00323E4B">
        <w:rPr>
          <w:rFonts w:ascii="Arial" w:hAnsi="Arial" w:cs="Arial"/>
          <w:sz w:val="22"/>
        </w:rPr>
        <w:t>junio de 2015</w:t>
      </w:r>
      <w:r w:rsidRPr="00323579">
        <w:rPr>
          <w:rFonts w:ascii="Arial" w:hAnsi="Arial" w:cs="Arial"/>
          <w:sz w:val="22"/>
        </w:rPr>
        <w:t>.</w:t>
      </w:r>
    </w:p>
    <w:p w:rsidR="00453113" w:rsidRDefault="00453113" w:rsidP="00323579">
      <w:pPr>
        <w:spacing w:before="100" w:beforeAutospacing="1" w:after="100" w:afterAutospacing="1"/>
        <w:jc w:val="both"/>
        <w:rPr>
          <w:rFonts w:ascii="Arial" w:hAnsi="Arial" w:cs="Arial"/>
          <w:sz w:val="22"/>
        </w:rPr>
      </w:pPr>
      <w:r>
        <w:rPr>
          <w:rStyle w:val="Textoennegrita"/>
          <w:rFonts w:ascii="Arial" w:hAnsi="Arial" w:cs="Arial"/>
          <w:sz w:val="22"/>
        </w:rPr>
        <w:t>SEGUNDO.</w:t>
      </w:r>
      <w:r w:rsidR="00323579" w:rsidRPr="00323579">
        <w:rPr>
          <w:rStyle w:val="Textoennegrita"/>
          <w:rFonts w:ascii="Arial" w:hAnsi="Arial" w:cs="Arial"/>
          <w:sz w:val="22"/>
        </w:rPr>
        <w:t xml:space="preserve"> Hechos no probados.  </w:t>
      </w:r>
      <w:r w:rsidR="00323579" w:rsidRPr="00323579">
        <w:rPr>
          <w:rFonts w:ascii="Arial" w:hAnsi="Arial" w:cs="Arial"/>
          <w:sz w:val="22"/>
        </w:rPr>
        <w:t>Ninguno para lo que atañe a la resolución del presente recurso.</w:t>
      </w:r>
    </w:p>
    <w:p w:rsidR="00066A93" w:rsidRDefault="00453113" w:rsidP="00323579">
      <w:pPr>
        <w:spacing w:before="100" w:beforeAutospacing="1" w:after="100" w:afterAutospacing="1"/>
        <w:jc w:val="both"/>
        <w:rPr>
          <w:rFonts w:ascii="Arial" w:hAnsi="Arial" w:cs="Arial"/>
          <w:sz w:val="22"/>
        </w:rPr>
      </w:pPr>
      <w:r>
        <w:rPr>
          <w:rFonts w:ascii="Arial" w:hAnsi="Arial" w:cs="Arial"/>
          <w:b/>
          <w:sz w:val="22"/>
        </w:rPr>
        <w:t>TERCERO</w:t>
      </w:r>
      <w:r w:rsidR="00066A93" w:rsidRPr="00FC6018">
        <w:rPr>
          <w:rFonts w:ascii="Arial" w:hAnsi="Arial" w:cs="Arial"/>
          <w:b/>
          <w:sz w:val="22"/>
        </w:rPr>
        <w:t>.</w:t>
      </w:r>
      <w:r w:rsidR="00066A93">
        <w:rPr>
          <w:rFonts w:ascii="Arial" w:hAnsi="Arial" w:cs="Arial"/>
          <w:sz w:val="22"/>
        </w:rPr>
        <w:t xml:space="preserve"> </w:t>
      </w:r>
      <w:r w:rsidR="00066A93" w:rsidRPr="00066A93">
        <w:rPr>
          <w:rFonts w:ascii="Arial" w:hAnsi="Arial" w:cs="Arial"/>
          <w:b/>
          <w:sz w:val="22"/>
        </w:rPr>
        <w:t>Sobre el fondo de</w:t>
      </w:r>
      <w:r>
        <w:rPr>
          <w:rFonts w:ascii="Arial" w:hAnsi="Arial" w:cs="Arial"/>
          <w:b/>
          <w:sz w:val="22"/>
        </w:rPr>
        <w:t xml:space="preserve"> </w:t>
      </w:r>
      <w:r w:rsidR="00066A93" w:rsidRPr="00066A93">
        <w:rPr>
          <w:rFonts w:ascii="Arial" w:hAnsi="Arial" w:cs="Arial"/>
          <w:b/>
          <w:sz w:val="22"/>
        </w:rPr>
        <w:t>l</w:t>
      </w:r>
      <w:r>
        <w:rPr>
          <w:rFonts w:ascii="Arial" w:hAnsi="Arial" w:cs="Arial"/>
          <w:b/>
          <w:sz w:val="22"/>
        </w:rPr>
        <w:t>os</w:t>
      </w:r>
      <w:r w:rsidR="00066A93" w:rsidRPr="00066A93">
        <w:rPr>
          <w:rFonts w:ascii="Arial" w:hAnsi="Arial" w:cs="Arial"/>
          <w:b/>
          <w:sz w:val="22"/>
        </w:rPr>
        <w:t xml:space="preserve"> recurso</w:t>
      </w:r>
      <w:r>
        <w:rPr>
          <w:rFonts w:ascii="Arial" w:hAnsi="Arial" w:cs="Arial"/>
          <w:b/>
          <w:sz w:val="22"/>
        </w:rPr>
        <w:t>s</w:t>
      </w:r>
      <w:r w:rsidR="00073412">
        <w:rPr>
          <w:rFonts w:ascii="Arial" w:hAnsi="Arial" w:cs="Arial"/>
          <w:sz w:val="22"/>
        </w:rPr>
        <w:t xml:space="preserve">. </w:t>
      </w:r>
    </w:p>
    <w:p w:rsidR="00867FCE" w:rsidRDefault="00073412" w:rsidP="008A1460">
      <w:pPr>
        <w:jc w:val="both"/>
        <w:rPr>
          <w:rFonts w:ascii="Arial" w:hAnsi="Arial" w:cs="Arial"/>
          <w:sz w:val="22"/>
        </w:rPr>
      </w:pPr>
      <w:r w:rsidRPr="003107D1">
        <w:rPr>
          <w:rFonts w:ascii="Arial" w:hAnsi="Arial" w:cs="Arial"/>
          <w:b/>
          <w:sz w:val="22"/>
        </w:rPr>
        <w:t xml:space="preserve">A.-  </w:t>
      </w:r>
      <w:r w:rsidR="00453113" w:rsidRPr="003107D1">
        <w:rPr>
          <w:rFonts w:ascii="Arial" w:hAnsi="Arial" w:cs="Arial"/>
          <w:b/>
          <w:sz w:val="22"/>
        </w:rPr>
        <w:t>Sobre el recurso presentado por la empresa</w:t>
      </w:r>
      <w:r w:rsidR="00453113">
        <w:rPr>
          <w:rFonts w:ascii="Arial" w:hAnsi="Arial" w:cs="Arial"/>
          <w:sz w:val="22"/>
        </w:rPr>
        <w:t xml:space="preserve"> </w:t>
      </w:r>
      <w:r w:rsidR="00453113" w:rsidRPr="00453113">
        <w:rPr>
          <w:rFonts w:ascii="Arial" w:hAnsi="Arial" w:cs="Arial"/>
          <w:b/>
          <w:sz w:val="22"/>
        </w:rPr>
        <w:t>ESOSA</w:t>
      </w:r>
      <w:r w:rsidR="00453113">
        <w:rPr>
          <w:rFonts w:ascii="Arial" w:hAnsi="Arial" w:cs="Arial"/>
          <w:b/>
          <w:sz w:val="22"/>
        </w:rPr>
        <w:t xml:space="preserve">. </w:t>
      </w:r>
      <w:r>
        <w:rPr>
          <w:rFonts w:ascii="Arial" w:hAnsi="Arial" w:cs="Arial"/>
          <w:sz w:val="22"/>
        </w:rPr>
        <w:t xml:space="preserve">La </w:t>
      </w:r>
      <w:r w:rsidRPr="002B759E">
        <w:rPr>
          <w:rFonts w:ascii="Arial" w:hAnsi="Arial" w:cs="Arial"/>
          <w:sz w:val="22"/>
          <w:u w:val="single"/>
        </w:rPr>
        <w:t>recurrente</w:t>
      </w:r>
      <w:r>
        <w:rPr>
          <w:rFonts w:ascii="Arial" w:hAnsi="Arial" w:cs="Arial"/>
          <w:sz w:val="22"/>
        </w:rPr>
        <w:t xml:space="preserve"> </w:t>
      </w:r>
      <w:r w:rsidR="003107D1">
        <w:rPr>
          <w:rFonts w:ascii="Arial" w:hAnsi="Arial" w:cs="Arial"/>
          <w:sz w:val="22"/>
        </w:rPr>
        <w:t xml:space="preserve">aduce </w:t>
      </w:r>
      <w:r>
        <w:rPr>
          <w:rFonts w:ascii="Arial" w:hAnsi="Arial" w:cs="Arial"/>
          <w:sz w:val="22"/>
        </w:rPr>
        <w:t xml:space="preserve">que </w:t>
      </w:r>
      <w:r w:rsidR="00453113">
        <w:rPr>
          <w:rFonts w:ascii="Arial" w:hAnsi="Arial" w:cs="Arial"/>
          <w:sz w:val="22"/>
        </w:rPr>
        <w:t xml:space="preserve">su oferta fue descalificada injustamente, ya que </w:t>
      </w:r>
      <w:r w:rsidR="003107D1">
        <w:rPr>
          <w:rFonts w:ascii="Arial" w:hAnsi="Arial" w:cs="Arial"/>
          <w:sz w:val="22"/>
        </w:rPr>
        <w:t>indica</w:t>
      </w:r>
      <w:r w:rsidR="00453113">
        <w:rPr>
          <w:rFonts w:ascii="Arial" w:hAnsi="Arial" w:cs="Arial"/>
          <w:sz w:val="22"/>
        </w:rPr>
        <w:t xml:space="preserve"> que el producto ofertado cumple con el numeral 11 de las especificaciones técnicas del renglón número dos del pliego de condiciones, así como con todas las otras </w:t>
      </w:r>
      <w:r w:rsidR="003107D1">
        <w:rPr>
          <w:rFonts w:ascii="Arial" w:hAnsi="Arial" w:cs="Arial"/>
          <w:sz w:val="22"/>
        </w:rPr>
        <w:t xml:space="preserve">características solicitadas en el cartel.  Con este fin aporta documentación complementaria como </w:t>
      </w:r>
      <w:r w:rsidR="00CD317E">
        <w:rPr>
          <w:rFonts w:ascii="Arial" w:hAnsi="Arial" w:cs="Arial"/>
          <w:sz w:val="22"/>
        </w:rPr>
        <w:t xml:space="preserve">una </w:t>
      </w:r>
      <w:r w:rsidR="003107D1">
        <w:rPr>
          <w:rFonts w:ascii="Arial" w:hAnsi="Arial" w:cs="Arial"/>
          <w:sz w:val="22"/>
        </w:rPr>
        <w:t>certificaci</w:t>
      </w:r>
      <w:r w:rsidR="00CD317E">
        <w:rPr>
          <w:rFonts w:ascii="Arial" w:hAnsi="Arial" w:cs="Arial"/>
          <w:sz w:val="22"/>
        </w:rPr>
        <w:t>ón</w:t>
      </w:r>
      <w:r w:rsidR="003107D1">
        <w:rPr>
          <w:rFonts w:ascii="Arial" w:hAnsi="Arial" w:cs="Arial"/>
          <w:sz w:val="22"/>
        </w:rPr>
        <w:t xml:space="preserve"> de</w:t>
      </w:r>
      <w:r w:rsidR="00CD317E">
        <w:rPr>
          <w:rFonts w:ascii="Arial" w:hAnsi="Arial" w:cs="Arial"/>
          <w:sz w:val="22"/>
        </w:rPr>
        <w:t>l</w:t>
      </w:r>
      <w:r w:rsidR="003107D1">
        <w:rPr>
          <w:rFonts w:ascii="Arial" w:hAnsi="Arial" w:cs="Arial"/>
          <w:sz w:val="22"/>
        </w:rPr>
        <w:t xml:space="preserve"> f</w:t>
      </w:r>
      <w:r w:rsidR="00CD317E">
        <w:rPr>
          <w:rFonts w:ascii="Arial" w:hAnsi="Arial" w:cs="Arial"/>
          <w:sz w:val="22"/>
        </w:rPr>
        <w:t>a</w:t>
      </w:r>
      <w:r w:rsidR="003107D1">
        <w:rPr>
          <w:rFonts w:ascii="Arial" w:hAnsi="Arial" w:cs="Arial"/>
          <w:sz w:val="22"/>
        </w:rPr>
        <w:t>brica</w:t>
      </w:r>
      <w:r w:rsidR="00CD317E">
        <w:rPr>
          <w:rFonts w:ascii="Arial" w:hAnsi="Arial" w:cs="Arial"/>
          <w:sz w:val="22"/>
        </w:rPr>
        <w:t>nte</w:t>
      </w:r>
      <w:r w:rsidR="003107D1">
        <w:rPr>
          <w:rFonts w:ascii="Arial" w:hAnsi="Arial" w:cs="Arial"/>
          <w:sz w:val="22"/>
        </w:rPr>
        <w:t xml:space="preserve"> en la que según señala, el producto ofrecido cumple con todas las características requeridas. </w:t>
      </w:r>
      <w:r w:rsidR="003107D1" w:rsidRPr="003107D1">
        <w:rPr>
          <w:rFonts w:ascii="Arial" w:hAnsi="Arial" w:cs="Arial"/>
          <w:sz w:val="22"/>
          <w:u w:val="single"/>
        </w:rPr>
        <w:t xml:space="preserve">La </w:t>
      </w:r>
      <w:r w:rsidR="003107D1" w:rsidRPr="00587EFA">
        <w:rPr>
          <w:rFonts w:ascii="Arial" w:hAnsi="Arial" w:cs="Arial"/>
          <w:sz w:val="22"/>
          <w:u w:val="single"/>
        </w:rPr>
        <w:t>adjudicataria</w:t>
      </w:r>
      <w:r w:rsidR="003107D1">
        <w:rPr>
          <w:rFonts w:ascii="Arial" w:hAnsi="Arial" w:cs="Arial"/>
          <w:sz w:val="22"/>
        </w:rPr>
        <w:t xml:space="preserve"> señala, en su respuesta al recurso interpuesto que la oferta de su representada cumple con lo requerido en el cartel, tal y como lo señala la misma empresa apelante en su escrito. Sobre los posibles incumplimientos de la empresa </w:t>
      </w:r>
      <w:r w:rsidR="003107D1" w:rsidRPr="003107D1">
        <w:rPr>
          <w:rFonts w:ascii="Arial" w:hAnsi="Arial" w:cs="Arial"/>
          <w:b/>
          <w:sz w:val="22"/>
        </w:rPr>
        <w:t>ESOSA</w:t>
      </w:r>
      <w:r w:rsidR="003107D1">
        <w:rPr>
          <w:rFonts w:ascii="Arial" w:hAnsi="Arial" w:cs="Arial"/>
          <w:sz w:val="22"/>
        </w:rPr>
        <w:t xml:space="preserve">, la empresa </w:t>
      </w:r>
      <w:r w:rsidR="003107D1" w:rsidRPr="003107D1">
        <w:rPr>
          <w:rFonts w:ascii="Arial" w:hAnsi="Arial" w:cs="Arial"/>
          <w:b/>
          <w:sz w:val="22"/>
        </w:rPr>
        <w:t>Prevención y Seguridad Industrial</w:t>
      </w:r>
      <w:r w:rsidR="003107D1">
        <w:rPr>
          <w:rFonts w:ascii="Arial" w:hAnsi="Arial" w:cs="Arial"/>
          <w:b/>
          <w:sz w:val="22"/>
        </w:rPr>
        <w:t xml:space="preserve"> S.A.,</w:t>
      </w:r>
      <w:r w:rsidR="003107D1">
        <w:rPr>
          <w:rFonts w:ascii="Arial" w:hAnsi="Arial" w:cs="Arial"/>
          <w:sz w:val="22"/>
        </w:rPr>
        <w:t xml:space="preserve"> indica </w:t>
      </w:r>
      <w:r w:rsidR="003A7755">
        <w:rPr>
          <w:rFonts w:ascii="Arial" w:hAnsi="Arial" w:cs="Arial"/>
          <w:sz w:val="22"/>
        </w:rPr>
        <w:t>que en el recurso presentado no se aportó una prueba fehaciente que permita respaldar lo</w:t>
      </w:r>
      <w:r w:rsidR="00CD317E">
        <w:rPr>
          <w:rFonts w:ascii="Arial" w:hAnsi="Arial" w:cs="Arial"/>
          <w:sz w:val="22"/>
        </w:rPr>
        <w:t>s</w:t>
      </w:r>
      <w:r w:rsidR="003A7755">
        <w:rPr>
          <w:rFonts w:ascii="Arial" w:hAnsi="Arial" w:cs="Arial"/>
          <w:sz w:val="22"/>
        </w:rPr>
        <w:t xml:space="preserve"> argumentos del recurso, en otras palabras no se aportó pruebas de laboratorio o un análisis realizado por un técnico independiente, sino que simplemente se limitó a presentar documentación técnica por parte del fabricante y una copia de una hoja de seguridad ‘genérica’ en la que no se comprueba, que dicha información sea de la marca y modelo del producto ofrecido por la empresa </w:t>
      </w:r>
      <w:r w:rsidR="003A7755">
        <w:rPr>
          <w:rFonts w:ascii="Arial" w:hAnsi="Arial" w:cs="Arial"/>
          <w:b/>
          <w:sz w:val="22"/>
        </w:rPr>
        <w:t xml:space="preserve">ESOSA, </w:t>
      </w:r>
      <w:r w:rsidR="003A7755">
        <w:rPr>
          <w:rFonts w:ascii="Arial" w:hAnsi="Arial" w:cs="Arial"/>
          <w:sz w:val="22"/>
        </w:rPr>
        <w:t xml:space="preserve">por lo que carece de valor dicho razonamiento. </w:t>
      </w:r>
      <w:r w:rsidR="00ED1C9E">
        <w:rPr>
          <w:rFonts w:ascii="Arial" w:hAnsi="Arial" w:cs="Arial"/>
          <w:sz w:val="22"/>
        </w:rPr>
        <w:t xml:space="preserve">A su vez indica que otro incumplimiento relevante está relacionado con el forro interno de la bota, ya que el cartel solicitó que debía poseer un forro interno tipo ‘gamuza’ y la muestra aportada por el recurrente, al ser mayoritariamente de Nomex (metaaramida) posee una textura fibrosa que refiere una especie de felpa, la cual generaría calor al usuario, en lugar de aislarlo y además ante el contacto con agua o sudor podría dañar sus propiedades y/o limitar su vida útil. </w:t>
      </w:r>
      <w:r w:rsidR="00ED1C9E" w:rsidRPr="00ED1C9E">
        <w:rPr>
          <w:rStyle w:val="Textoennegrita"/>
          <w:rFonts w:ascii="Arial" w:hAnsi="Arial" w:cs="Arial"/>
          <w:b w:val="0"/>
          <w:color w:val="000000"/>
          <w:sz w:val="22"/>
          <w:u w:val="single"/>
        </w:rPr>
        <w:t xml:space="preserve">La </w:t>
      </w:r>
      <w:r w:rsidR="00ED1C9E">
        <w:rPr>
          <w:rStyle w:val="Textoennegrita"/>
          <w:rFonts w:ascii="Arial" w:hAnsi="Arial" w:cs="Arial"/>
          <w:b w:val="0"/>
          <w:color w:val="000000"/>
          <w:sz w:val="22"/>
          <w:u w:val="single"/>
        </w:rPr>
        <w:t xml:space="preserve">Unidad </w:t>
      </w:r>
      <w:r w:rsidR="001A0FF3">
        <w:rPr>
          <w:rStyle w:val="Textoennegrita"/>
          <w:rFonts w:ascii="Arial" w:hAnsi="Arial" w:cs="Arial"/>
          <w:b w:val="0"/>
          <w:color w:val="000000"/>
          <w:sz w:val="22"/>
          <w:u w:val="single"/>
        </w:rPr>
        <w:t>Técnica</w:t>
      </w:r>
      <w:r w:rsidR="00ED1C9E">
        <w:rPr>
          <w:rStyle w:val="Textoennegrita"/>
          <w:rFonts w:ascii="Arial" w:hAnsi="Arial" w:cs="Arial"/>
          <w:b w:val="0"/>
          <w:color w:val="000000"/>
          <w:sz w:val="22"/>
          <w:u w:val="single"/>
        </w:rPr>
        <w:t xml:space="preserve"> </w:t>
      </w:r>
      <w:r w:rsidR="003F26F5">
        <w:rPr>
          <w:rStyle w:val="Textoennegrita"/>
          <w:rFonts w:ascii="Arial" w:hAnsi="Arial" w:cs="Arial"/>
          <w:b w:val="0"/>
          <w:color w:val="000000"/>
          <w:sz w:val="22"/>
          <w:u w:val="single"/>
        </w:rPr>
        <w:t>Especializada</w:t>
      </w:r>
      <w:r w:rsidR="003F26F5">
        <w:rPr>
          <w:rStyle w:val="Textoennegrita"/>
          <w:rFonts w:ascii="Arial" w:hAnsi="Arial" w:cs="Arial"/>
          <w:b w:val="0"/>
          <w:color w:val="000000"/>
          <w:sz w:val="22"/>
        </w:rPr>
        <w:t xml:space="preserve">, señala que durante el proceso de análisis del recurso, se identificó que el pliego de condiciones es omiso en el aspecto del porcentaje de composición de materiales (kevlar/nomex) que debe contener el </w:t>
      </w:r>
      <w:r w:rsidR="003F26F5">
        <w:rPr>
          <w:rStyle w:val="Textoennegrita"/>
          <w:rFonts w:ascii="Arial" w:hAnsi="Arial" w:cs="Arial"/>
          <w:b w:val="0"/>
          <w:color w:val="000000"/>
          <w:sz w:val="22"/>
        </w:rPr>
        <w:lastRenderedPageBreak/>
        <w:t>forro de la bota</w:t>
      </w:r>
      <w:r w:rsidR="00CD317E">
        <w:rPr>
          <w:rStyle w:val="Textoennegrita"/>
          <w:rFonts w:ascii="Arial" w:hAnsi="Arial" w:cs="Arial"/>
          <w:b w:val="0"/>
          <w:color w:val="000000"/>
          <w:sz w:val="22"/>
        </w:rPr>
        <w:t xml:space="preserve"> y</w:t>
      </w:r>
      <w:r w:rsidR="003F26F5">
        <w:rPr>
          <w:rStyle w:val="Textoennegrita"/>
          <w:rFonts w:ascii="Arial" w:hAnsi="Arial" w:cs="Arial"/>
          <w:b w:val="0"/>
          <w:color w:val="000000"/>
          <w:sz w:val="22"/>
        </w:rPr>
        <w:t xml:space="preserve"> que este punto es de </w:t>
      </w:r>
      <w:r w:rsidR="00CD317E">
        <w:rPr>
          <w:rStyle w:val="Textoennegrita"/>
          <w:rFonts w:ascii="Arial" w:hAnsi="Arial" w:cs="Arial"/>
          <w:b w:val="0"/>
          <w:color w:val="000000"/>
          <w:sz w:val="22"/>
        </w:rPr>
        <w:t>mucha</w:t>
      </w:r>
      <w:r w:rsidR="003F26F5">
        <w:rPr>
          <w:rStyle w:val="Textoennegrita"/>
          <w:rFonts w:ascii="Arial" w:hAnsi="Arial" w:cs="Arial"/>
          <w:b w:val="0"/>
          <w:color w:val="000000"/>
          <w:sz w:val="22"/>
        </w:rPr>
        <w:t xml:space="preserve"> importancia ya que influye directamente en la salud ocupacional del bombero</w:t>
      </w:r>
      <w:r w:rsidR="00CD317E">
        <w:rPr>
          <w:rStyle w:val="Textoennegrita"/>
          <w:rFonts w:ascii="Arial" w:hAnsi="Arial" w:cs="Arial"/>
          <w:b w:val="0"/>
          <w:color w:val="000000"/>
          <w:sz w:val="22"/>
        </w:rPr>
        <w:t>. P</w:t>
      </w:r>
      <w:r w:rsidR="003F26F5">
        <w:rPr>
          <w:rStyle w:val="Textoennegrita"/>
          <w:rFonts w:ascii="Arial" w:hAnsi="Arial" w:cs="Arial"/>
          <w:b w:val="0"/>
          <w:color w:val="000000"/>
          <w:sz w:val="22"/>
        </w:rPr>
        <w:t>or dicha razón la ubicación en primer lugar del material kevlar dado el grado de importancia que reviste dicha fibra textil, debido a las funciones que desarrolla en la estructura principal de la bota, como lo es generar una barrera térmica de protección en la pierna, repeler agentes patógenos que se puedan adherir en las operaciones de rescate. El Nomex por su parte garantiza la resistencia y adherencia del forro en la bota, para que de esa manera el bombero cuente con comodidad y confort mientras utiliza dichas botas. Por dichas razones resulta m</w:t>
      </w:r>
      <w:r w:rsidR="00C74DCC">
        <w:rPr>
          <w:rStyle w:val="Textoennegrita"/>
          <w:rFonts w:ascii="Arial" w:hAnsi="Arial" w:cs="Arial"/>
          <w:b w:val="0"/>
          <w:color w:val="000000"/>
          <w:sz w:val="22"/>
        </w:rPr>
        <w:t>á</w:t>
      </w:r>
      <w:r w:rsidR="003F26F5">
        <w:rPr>
          <w:rStyle w:val="Textoennegrita"/>
          <w:rFonts w:ascii="Arial" w:hAnsi="Arial" w:cs="Arial"/>
          <w:b w:val="0"/>
          <w:color w:val="000000"/>
          <w:sz w:val="22"/>
        </w:rPr>
        <w:t>s conveniente para los intereses de la Organización y por l</w:t>
      </w:r>
      <w:r w:rsidR="000A6C33">
        <w:rPr>
          <w:rStyle w:val="Textoennegrita"/>
          <w:rFonts w:ascii="Arial" w:hAnsi="Arial" w:cs="Arial"/>
          <w:b w:val="0"/>
          <w:color w:val="000000"/>
          <w:sz w:val="22"/>
        </w:rPr>
        <w:t>a seguridad del bombero usuario, la protección de su integridad física, seguid</w:t>
      </w:r>
      <w:r w:rsidR="00C74DCC">
        <w:rPr>
          <w:rStyle w:val="Textoennegrita"/>
          <w:rFonts w:ascii="Arial" w:hAnsi="Arial" w:cs="Arial"/>
          <w:b w:val="0"/>
          <w:color w:val="000000"/>
          <w:sz w:val="22"/>
        </w:rPr>
        <w:t>a</w:t>
      </w:r>
      <w:r w:rsidR="000A6C33">
        <w:rPr>
          <w:rStyle w:val="Textoennegrita"/>
          <w:rFonts w:ascii="Arial" w:hAnsi="Arial" w:cs="Arial"/>
          <w:b w:val="0"/>
          <w:color w:val="000000"/>
          <w:sz w:val="22"/>
        </w:rPr>
        <w:t xml:space="preserve"> de aspectos de confort y comodidad. Por esas razones era indispensable que desde un inicio, en el pliego de condiciones, </w:t>
      </w:r>
      <w:r w:rsidR="001A0FF3">
        <w:rPr>
          <w:rStyle w:val="Textoennegrita"/>
          <w:rFonts w:ascii="Arial" w:hAnsi="Arial" w:cs="Arial"/>
          <w:b w:val="0"/>
          <w:color w:val="000000"/>
          <w:sz w:val="22"/>
        </w:rPr>
        <w:t>s</w:t>
      </w:r>
      <w:r w:rsidR="000A6C33" w:rsidRPr="001A0FF3">
        <w:rPr>
          <w:rStyle w:val="Textoennegrita"/>
          <w:rFonts w:ascii="Arial" w:hAnsi="Arial" w:cs="Arial"/>
          <w:b w:val="0"/>
          <w:sz w:val="22"/>
        </w:rPr>
        <w:t xml:space="preserve">e definiera la composición de los materiales, pero a su vez la proporción de cada uno de </w:t>
      </w:r>
      <w:r w:rsidR="00EA2E5A" w:rsidRPr="001A0FF3">
        <w:rPr>
          <w:rStyle w:val="Textoennegrita"/>
          <w:rFonts w:ascii="Arial" w:hAnsi="Arial" w:cs="Arial"/>
          <w:b w:val="0"/>
          <w:sz w:val="22"/>
        </w:rPr>
        <w:t xml:space="preserve">ellos en el forro de la bota. </w:t>
      </w:r>
      <w:r w:rsidR="001A0FF3" w:rsidRPr="001A0FF3">
        <w:rPr>
          <w:rStyle w:val="Textoennegrita"/>
          <w:rFonts w:ascii="Arial" w:hAnsi="Arial" w:cs="Arial"/>
          <w:b w:val="0"/>
          <w:sz w:val="22"/>
        </w:rPr>
        <w:t xml:space="preserve"> </w:t>
      </w:r>
      <w:r w:rsidR="00EA2E5A" w:rsidRPr="001A0FF3">
        <w:rPr>
          <w:rStyle w:val="Textoennegrita"/>
          <w:rFonts w:ascii="Arial" w:hAnsi="Arial" w:cs="Arial"/>
          <w:b w:val="0"/>
          <w:sz w:val="22"/>
        </w:rPr>
        <w:t xml:space="preserve">Agrega la Unidad Técnica que solicitó un ejercicio de comprobación de los materiales con la Universidad de Costa Rica y que el resultado de dicho estudio se logró identificar los trazos de distintos materiales </w:t>
      </w:r>
      <w:r w:rsidR="00EA2E5A">
        <w:rPr>
          <w:rStyle w:val="Textoennegrita"/>
          <w:rFonts w:ascii="Arial" w:hAnsi="Arial" w:cs="Arial"/>
          <w:b w:val="0"/>
          <w:color w:val="000000"/>
          <w:sz w:val="22"/>
        </w:rPr>
        <w:t xml:space="preserve">solicitados en el cartel, pero con diferentes porcentajes, sin embargo, debido a la omisión en el cartel se estaría </w:t>
      </w:r>
      <w:r w:rsidR="00C74DCC">
        <w:rPr>
          <w:rStyle w:val="Textoennegrita"/>
          <w:rFonts w:ascii="Arial" w:hAnsi="Arial" w:cs="Arial"/>
          <w:b w:val="0"/>
          <w:color w:val="000000"/>
          <w:sz w:val="22"/>
        </w:rPr>
        <w:t xml:space="preserve">provocando </w:t>
      </w:r>
      <w:r w:rsidR="00EA2E5A">
        <w:rPr>
          <w:rStyle w:val="Textoennegrita"/>
          <w:rFonts w:ascii="Arial" w:hAnsi="Arial" w:cs="Arial"/>
          <w:b w:val="0"/>
          <w:color w:val="000000"/>
          <w:sz w:val="22"/>
        </w:rPr>
        <w:t xml:space="preserve">una indefensión e inseguridad jurídica a ambos Oferentes, ya que no existe un parámetro porcentual definido en el pliego de condiciones que brinde el rango de tolerancia necesario para el beneficio de la salud ocupacional del bombero y que de esta permita analizar las propuestas en igualdad de </w:t>
      </w:r>
      <w:r w:rsidR="00C74DCC">
        <w:rPr>
          <w:rStyle w:val="Textoennegrita"/>
          <w:rFonts w:ascii="Arial" w:hAnsi="Arial" w:cs="Arial"/>
          <w:b w:val="0"/>
          <w:color w:val="000000"/>
          <w:sz w:val="22"/>
        </w:rPr>
        <w:t>condiciones</w:t>
      </w:r>
      <w:r w:rsidR="00EA2E5A">
        <w:rPr>
          <w:rStyle w:val="Textoennegrita"/>
          <w:rFonts w:ascii="Arial" w:hAnsi="Arial" w:cs="Arial"/>
          <w:b w:val="0"/>
          <w:color w:val="000000"/>
          <w:sz w:val="22"/>
        </w:rPr>
        <w:t xml:space="preserve">. </w:t>
      </w:r>
      <w:r w:rsidR="00D1163A">
        <w:rPr>
          <w:rStyle w:val="Textoennegrita"/>
          <w:rFonts w:ascii="Arial" w:hAnsi="Arial" w:cs="Arial"/>
          <w:b w:val="0"/>
          <w:color w:val="000000"/>
          <w:sz w:val="22"/>
        </w:rPr>
        <w:t xml:space="preserve">Por las razones anteriormente expuestas y </w:t>
      </w:r>
      <w:r w:rsidR="00C74DCC">
        <w:rPr>
          <w:rStyle w:val="Textoennegrita"/>
          <w:rFonts w:ascii="Arial" w:hAnsi="Arial" w:cs="Arial"/>
          <w:b w:val="0"/>
          <w:color w:val="000000"/>
          <w:sz w:val="22"/>
        </w:rPr>
        <w:t xml:space="preserve">por </w:t>
      </w:r>
      <w:r w:rsidR="00D1163A">
        <w:rPr>
          <w:rStyle w:val="Textoennegrita"/>
          <w:rFonts w:ascii="Arial" w:hAnsi="Arial" w:cs="Arial"/>
          <w:b w:val="0"/>
          <w:color w:val="000000"/>
          <w:sz w:val="22"/>
        </w:rPr>
        <w:t xml:space="preserve">así convenir al interés público, la Unidad Técnica Especializada recomienda declarar infructuoso </w:t>
      </w:r>
      <w:r w:rsidR="00C74DCC" w:rsidRPr="00C74DCC">
        <w:rPr>
          <w:rStyle w:val="Textoennegrita"/>
          <w:rFonts w:ascii="Arial" w:hAnsi="Arial" w:cs="Arial"/>
          <w:color w:val="000000"/>
          <w:sz w:val="22"/>
        </w:rPr>
        <w:t>[</w:t>
      </w:r>
      <w:r w:rsidR="00D1163A" w:rsidRPr="00C74DCC">
        <w:rPr>
          <w:rStyle w:val="Textoennegrita"/>
          <w:rFonts w:ascii="Arial" w:hAnsi="Arial" w:cs="Arial"/>
          <w:color w:val="000000"/>
          <w:sz w:val="22"/>
        </w:rPr>
        <w:t>SIC</w:t>
      </w:r>
      <w:r w:rsidR="00C74DCC" w:rsidRPr="00C74DCC">
        <w:rPr>
          <w:rStyle w:val="Textoennegrita"/>
          <w:rFonts w:ascii="Arial" w:hAnsi="Arial" w:cs="Arial"/>
          <w:color w:val="000000"/>
          <w:sz w:val="22"/>
        </w:rPr>
        <w:t>]</w:t>
      </w:r>
      <w:r w:rsidR="00D1163A">
        <w:rPr>
          <w:rStyle w:val="Textoennegrita"/>
          <w:rFonts w:ascii="Arial" w:hAnsi="Arial" w:cs="Arial"/>
          <w:b w:val="0"/>
          <w:color w:val="000000"/>
          <w:sz w:val="22"/>
        </w:rPr>
        <w:t xml:space="preserve"> el renglón número dos</w:t>
      </w:r>
      <w:r w:rsidR="00C74DCC">
        <w:rPr>
          <w:rStyle w:val="Textoennegrita"/>
          <w:rFonts w:ascii="Arial" w:hAnsi="Arial" w:cs="Arial"/>
          <w:b w:val="0"/>
          <w:color w:val="000000"/>
          <w:sz w:val="22"/>
        </w:rPr>
        <w:t>, de conformidad con</w:t>
      </w:r>
      <w:r w:rsidR="00D1163A">
        <w:rPr>
          <w:rStyle w:val="Textoennegrita"/>
          <w:rFonts w:ascii="Arial" w:hAnsi="Arial" w:cs="Arial"/>
          <w:b w:val="0"/>
          <w:color w:val="000000"/>
          <w:sz w:val="22"/>
        </w:rPr>
        <w:t xml:space="preserve"> lo dispuesto en el artículo 86 del Reglamento a la Ley de Contratación Administrativa. </w:t>
      </w:r>
      <w:r w:rsidR="00D1163A" w:rsidRPr="005D3D60">
        <w:rPr>
          <w:rFonts w:ascii="Arial" w:hAnsi="Arial" w:cs="Arial"/>
          <w:b/>
          <w:sz w:val="22"/>
          <w:u w:val="single"/>
        </w:rPr>
        <w:t xml:space="preserve">Criterio </w:t>
      </w:r>
      <w:r w:rsidR="00D1163A">
        <w:rPr>
          <w:rFonts w:ascii="Arial" w:hAnsi="Arial" w:cs="Arial"/>
          <w:b/>
          <w:sz w:val="22"/>
          <w:u w:val="single"/>
        </w:rPr>
        <w:t>para resolver</w:t>
      </w:r>
      <w:r w:rsidR="00D1163A">
        <w:rPr>
          <w:rFonts w:ascii="Arial" w:hAnsi="Arial" w:cs="Arial"/>
          <w:sz w:val="22"/>
        </w:rPr>
        <w:t>. E</w:t>
      </w:r>
      <w:r w:rsidR="00C74DCC">
        <w:rPr>
          <w:rFonts w:ascii="Arial" w:hAnsi="Arial" w:cs="Arial"/>
          <w:sz w:val="22"/>
        </w:rPr>
        <w:t>l</w:t>
      </w:r>
      <w:r w:rsidR="00867FCE">
        <w:rPr>
          <w:rFonts w:ascii="Arial" w:hAnsi="Arial" w:cs="Arial"/>
          <w:sz w:val="22"/>
        </w:rPr>
        <w:t xml:space="preserve"> pliego de condiciones, en su renglón número dos, numeral once, indica claramente:  </w:t>
      </w:r>
    </w:p>
    <w:p w:rsidR="00867FCE" w:rsidRDefault="00867FCE" w:rsidP="008A1460">
      <w:pPr>
        <w:jc w:val="both"/>
        <w:rPr>
          <w:rFonts w:ascii="Arial" w:hAnsi="Arial" w:cs="Arial"/>
          <w:sz w:val="22"/>
        </w:rPr>
      </w:pPr>
    </w:p>
    <w:p w:rsidR="00867FCE" w:rsidRDefault="00867FCE" w:rsidP="008A1460">
      <w:pPr>
        <w:jc w:val="both"/>
        <w:rPr>
          <w:rFonts w:ascii="Arial" w:hAnsi="Arial" w:cs="Arial"/>
          <w:sz w:val="22"/>
        </w:rPr>
      </w:pPr>
      <w:r>
        <w:rPr>
          <w:rFonts w:ascii="Arial" w:hAnsi="Arial" w:cs="Arial"/>
          <w:sz w:val="22"/>
        </w:rPr>
        <w:t>“</w:t>
      </w:r>
      <w:r w:rsidRPr="00867FCE">
        <w:rPr>
          <w:rFonts w:ascii="Arial" w:hAnsi="Arial" w:cs="Arial"/>
          <w:i/>
          <w:sz w:val="22"/>
        </w:rPr>
        <w:t>11.  Toda la superficie interna de la bota debe tener un forro interno tipo gamuza para aislar el calor, con un espesor no menor de 3mm, en Kevlar/Nomex, con tratamiento antihongos.</w:t>
      </w:r>
      <w:r>
        <w:rPr>
          <w:rFonts w:ascii="Arial" w:hAnsi="Arial" w:cs="Arial"/>
          <w:sz w:val="22"/>
        </w:rPr>
        <w:t>”</w:t>
      </w:r>
    </w:p>
    <w:p w:rsidR="00867FCE" w:rsidRDefault="00867FCE" w:rsidP="008A1460">
      <w:pPr>
        <w:jc w:val="both"/>
        <w:rPr>
          <w:rFonts w:ascii="Arial" w:hAnsi="Arial" w:cs="Arial"/>
          <w:sz w:val="22"/>
        </w:rPr>
      </w:pPr>
    </w:p>
    <w:p w:rsidR="007D56A3" w:rsidRDefault="00146707" w:rsidP="008A1460">
      <w:pPr>
        <w:jc w:val="both"/>
        <w:rPr>
          <w:rFonts w:ascii="Arial" w:hAnsi="Arial" w:cs="Arial"/>
          <w:sz w:val="22"/>
        </w:rPr>
      </w:pPr>
      <w:r>
        <w:rPr>
          <w:rFonts w:ascii="Arial" w:hAnsi="Arial" w:cs="Arial"/>
          <w:sz w:val="22"/>
        </w:rPr>
        <w:t xml:space="preserve">El cartel como tal lo indicó la Unidad Técnica Especializada y como se puede visualizar no señala </w:t>
      </w:r>
      <w:r w:rsidR="00C74DCC">
        <w:rPr>
          <w:rFonts w:ascii="Arial" w:hAnsi="Arial" w:cs="Arial"/>
          <w:sz w:val="22"/>
        </w:rPr>
        <w:t>los</w:t>
      </w:r>
      <w:r>
        <w:rPr>
          <w:rFonts w:ascii="Arial" w:hAnsi="Arial" w:cs="Arial"/>
          <w:sz w:val="22"/>
        </w:rPr>
        <w:t xml:space="preserve"> porcentaje</w:t>
      </w:r>
      <w:r w:rsidR="00C74DCC">
        <w:rPr>
          <w:rFonts w:ascii="Arial" w:hAnsi="Arial" w:cs="Arial"/>
          <w:sz w:val="22"/>
        </w:rPr>
        <w:t>s de</w:t>
      </w:r>
      <w:r>
        <w:rPr>
          <w:rFonts w:ascii="Arial" w:hAnsi="Arial" w:cs="Arial"/>
          <w:sz w:val="22"/>
        </w:rPr>
        <w:t xml:space="preserve"> Kevlar y Nomex, </w:t>
      </w:r>
      <w:r w:rsidR="00C74DCC">
        <w:rPr>
          <w:rFonts w:ascii="Arial" w:hAnsi="Arial" w:cs="Arial"/>
          <w:sz w:val="22"/>
        </w:rPr>
        <w:t xml:space="preserve">omisión </w:t>
      </w:r>
      <w:r>
        <w:rPr>
          <w:rFonts w:ascii="Arial" w:hAnsi="Arial" w:cs="Arial"/>
          <w:sz w:val="22"/>
        </w:rPr>
        <w:t xml:space="preserve">que </w:t>
      </w:r>
      <w:r w:rsidR="00463C93">
        <w:rPr>
          <w:rFonts w:ascii="Arial" w:hAnsi="Arial" w:cs="Arial"/>
          <w:sz w:val="22"/>
        </w:rPr>
        <w:t xml:space="preserve">permitiría la presentación de cualquier combinación </w:t>
      </w:r>
      <w:r w:rsidR="00C74DCC">
        <w:rPr>
          <w:rFonts w:ascii="Arial" w:hAnsi="Arial" w:cs="Arial"/>
          <w:sz w:val="22"/>
        </w:rPr>
        <w:t>d</w:t>
      </w:r>
      <w:r w:rsidR="00463C93">
        <w:rPr>
          <w:rFonts w:ascii="Arial" w:hAnsi="Arial" w:cs="Arial"/>
          <w:sz w:val="22"/>
        </w:rPr>
        <w:t xml:space="preserve">e ambos componentes, aspecto que podría afectar directamente en el precio ofertado, pero que a su vez también podría afectar el nivel de protección del equipo a adquirir, así como </w:t>
      </w:r>
      <w:r w:rsidR="00C74DCC">
        <w:rPr>
          <w:rFonts w:ascii="Arial" w:hAnsi="Arial" w:cs="Arial"/>
          <w:sz w:val="22"/>
        </w:rPr>
        <w:t>su</w:t>
      </w:r>
      <w:r w:rsidR="00463C93">
        <w:rPr>
          <w:rFonts w:ascii="Arial" w:hAnsi="Arial" w:cs="Arial"/>
          <w:sz w:val="22"/>
        </w:rPr>
        <w:t xml:space="preserve"> vida útil, lo que bien podría incidir </w:t>
      </w:r>
      <w:r w:rsidR="00C74DCC">
        <w:rPr>
          <w:rFonts w:ascii="Arial" w:hAnsi="Arial" w:cs="Arial"/>
          <w:sz w:val="22"/>
        </w:rPr>
        <w:t>negativa</w:t>
      </w:r>
      <w:r w:rsidR="00463C93">
        <w:rPr>
          <w:rFonts w:ascii="Arial" w:hAnsi="Arial" w:cs="Arial"/>
          <w:sz w:val="22"/>
        </w:rPr>
        <w:t xml:space="preserve">mente en </w:t>
      </w:r>
      <w:r w:rsidR="00C74DCC">
        <w:rPr>
          <w:rFonts w:ascii="Arial" w:hAnsi="Arial" w:cs="Arial"/>
          <w:sz w:val="22"/>
        </w:rPr>
        <w:t>la consecución d</w:t>
      </w:r>
      <w:r w:rsidR="00463C93">
        <w:rPr>
          <w:rFonts w:ascii="Arial" w:hAnsi="Arial" w:cs="Arial"/>
          <w:sz w:val="22"/>
        </w:rPr>
        <w:t xml:space="preserve">el fin público </w:t>
      </w:r>
      <w:r w:rsidR="00C74DCC">
        <w:rPr>
          <w:rFonts w:ascii="Arial" w:hAnsi="Arial" w:cs="Arial"/>
          <w:sz w:val="22"/>
        </w:rPr>
        <w:t>perseguido</w:t>
      </w:r>
      <w:r w:rsidR="00463C93">
        <w:rPr>
          <w:rFonts w:ascii="Arial" w:hAnsi="Arial" w:cs="Arial"/>
          <w:sz w:val="22"/>
        </w:rPr>
        <w:t xml:space="preserve"> por la Administra</w:t>
      </w:r>
      <w:r w:rsidR="00C74DCC">
        <w:rPr>
          <w:rFonts w:ascii="Arial" w:hAnsi="Arial" w:cs="Arial"/>
          <w:sz w:val="22"/>
        </w:rPr>
        <w:t>ción</w:t>
      </w:r>
      <w:r w:rsidR="00463C93">
        <w:rPr>
          <w:rFonts w:ascii="Arial" w:hAnsi="Arial" w:cs="Arial"/>
          <w:sz w:val="22"/>
        </w:rPr>
        <w:t xml:space="preserve">. Al no </w:t>
      </w:r>
      <w:r w:rsidR="00C74DCC">
        <w:rPr>
          <w:rFonts w:ascii="Arial" w:hAnsi="Arial" w:cs="Arial"/>
          <w:sz w:val="22"/>
        </w:rPr>
        <w:t>establecerse l</w:t>
      </w:r>
      <w:r w:rsidR="00463C93">
        <w:rPr>
          <w:rFonts w:ascii="Arial" w:hAnsi="Arial" w:cs="Arial"/>
          <w:sz w:val="22"/>
        </w:rPr>
        <w:t>a distribución desde el cart</w:t>
      </w:r>
      <w:r w:rsidR="00701717">
        <w:rPr>
          <w:rFonts w:ascii="Arial" w:hAnsi="Arial" w:cs="Arial"/>
          <w:sz w:val="22"/>
        </w:rPr>
        <w:t>el, se genera un vacío que permitiría ofertar un producto que al final podría poner en peligro la salud del bombero</w:t>
      </w:r>
      <w:r w:rsidR="00C74DCC">
        <w:rPr>
          <w:rFonts w:ascii="Arial" w:hAnsi="Arial" w:cs="Arial"/>
          <w:sz w:val="22"/>
        </w:rPr>
        <w:t xml:space="preserve"> por</w:t>
      </w:r>
      <w:r w:rsidR="00701717">
        <w:rPr>
          <w:rFonts w:ascii="Arial" w:hAnsi="Arial" w:cs="Arial"/>
          <w:sz w:val="22"/>
        </w:rPr>
        <w:t xml:space="preserve"> utilizar </w:t>
      </w:r>
      <w:r w:rsidR="00C74DCC">
        <w:rPr>
          <w:rFonts w:ascii="Arial" w:hAnsi="Arial" w:cs="Arial"/>
          <w:sz w:val="22"/>
        </w:rPr>
        <w:t>un</w:t>
      </w:r>
      <w:r w:rsidR="00701717">
        <w:rPr>
          <w:rFonts w:ascii="Arial" w:hAnsi="Arial" w:cs="Arial"/>
          <w:sz w:val="22"/>
        </w:rPr>
        <w:t xml:space="preserve"> equipo </w:t>
      </w:r>
      <w:r w:rsidR="00C74DCC">
        <w:rPr>
          <w:rFonts w:ascii="Arial" w:hAnsi="Arial" w:cs="Arial"/>
          <w:sz w:val="22"/>
        </w:rPr>
        <w:t>inadecuado</w:t>
      </w:r>
      <w:r w:rsidR="00701717">
        <w:rPr>
          <w:rFonts w:ascii="Arial" w:hAnsi="Arial" w:cs="Arial"/>
          <w:sz w:val="22"/>
        </w:rPr>
        <w:t>, en clara con</w:t>
      </w:r>
      <w:r w:rsidR="007D56A3">
        <w:rPr>
          <w:rFonts w:ascii="Arial" w:hAnsi="Arial" w:cs="Arial"/>
          <w:sz w:val="22"/>
        </w:rPr>
        <w:t xml:space="preserve">tradicción al principio constitucional de </w:t>
      </w:r>
      <w:r w:rsidR="00C162C9">
        <w:rPr>
          <w:rFonts w:ascii="Arial" w:hAnsi="Arial" w:cs="Arial"/>
          <w:sz w:val="22"/>
        </w:rPr>
        <w:t xml:space="preserve">protección a </w:t>
      </w:r>
      <w:r w:rsidR="007D56A3">
        <w:rPr>
          <w:rFonts w:ascii="Arial" w:hAnsi="Arial" w:cs="Arial"/>
          <w:sz w:val="22"/>
        </w:rPr>
        <w:t xml:space="preserve">la vida establecido en el artículo 21 de </w:t>
      </w:r>
      <w:r w:rsidR="00C162C9">
        <w:rPr>
          <w:rFonts w:ascii="Arial" w:hAnsi="Arial" w:cs="Arial"/>
          <w:sz w:val="22"/>
        </w:rPr>
        <w:t>nuestra Carta Magna. Así lo reafirma</w:t>
      </w:r>
      <w:r w:rsidR="007D56A3">
        <w:rPr>
          <w:rFonts w:ascii="Arial" w:hAnsi="Arial" w:cs="Arial"/>
          <w:sz w:val="22"/>
        </w:rPr>
        <w:t xml:space="preserve"> la Sala Cuarta en Sentencia 4423-93, </w:t>
      </w:r>
      <w:r w:rsidR="00C162C9">
        <w:rPr>
          <w:rFonts w:ascii="Arial" w:hAnsi="Arial" w:cs="Arial"/>
          <w:sz w:val="22"/>
        </w:rPr>
        <w:t xml:space="preserve">al establecer </w:t>
      </w:r>
      <w:r w:rsidR="007D56A3">
        <w:rPr>
          <w:rFonts w:ascii="Arial" w:hAnsi="Arial" w:cs="Arial"/>
          <w:sz w:val="22"/>
        </w:rPr>
        <w:t xml:space="preserve">que el derecho a la vida demanda las condiciones de salud en su más amplio sentido. </w:t>
      </w:r>
    </w:p>
    <w:p w:rsidR="007D56A3" w:rsidRPr="007D56A3" w:rsidRDefault="007D56A3" w:rsidP="007D56A3">
      <w:pPr>
        <w:tabs>
          <w:tab w:val="left" w:pos="-720"/>
        </w:tabs>
        <w:suppressAutoHyphens/>
        <w:spacing w:before="100" w:beforeAutospacing="1" w:after="100" w:afterAutospacing="1"/>
        <w:ind w:left="567" w:right="566"/>
        <w:jc w:val="both"/>
        <w:rPr>
          <w:i/>
        </w:rPr>
      </w:pPr>
      <w:r w:rsidRPr="007D56A3">
        <w:rPr>
          <w:rFonts w:ascii="Arial" w:hAnsi="Arial" w:cs="Arial"/>
          <w:bCs/>
          <w:i/>
          <w:spacing w:val="-3"/>
          <w:sz w:val="20"/>
          <w:szCs w:val="20"/>
          <w:lang w:val="es-ES_tradnl"/>
        </w:rPr>
        <w:t xml:space="preserve">“El derecho a la vida demanda condiciones de salud en su más amplio sentido, de forma que el derecho a la salud, sin perder su autonomía, casi viene a presentarse como un aspecto del derecho a la vida. Así, la relación vida-salud está en la vida misma y en el tratamiento que cada sociedad dé a la persona, según la prioridad que asigne a su protección.”  </w:t>
      </w:r>
      <w:r w:rsidRPr="007D56A3">
        <w:rPr>
          <w:rFonts w:ascii="Arial" w:hAnsi="Arial" w:cs="Arial"/>
          <w:bCs/>
          <w:i/>
          <w:spacing w:val="-3"/>
          <w:sz w:val="20"/>
          <w:szCs w:val="20"/>
          <w:u w:val="single"/>
          <w:lang w:val="es-ES_tradnl"/>
        </w:rPr>
        <w:t>Sentencia 4423-93 de fecha siete de setiembre de 1993.</w:t>
      </w:r>
    </w:p>
    <w:p w:rsidR="007D56A3" w:rsidRDefault="007D56A3" w:rsidP="008A1460">
      <w:pPr>
        <w:jc w:val="both"/>
        <w:rPr>
          <w:rFonts w:ascii="Arial" w:hAnsi="Arial" w:cs="Arial"/>
          <w:sz w:val="22"/>
        </w:rPr>
      </w:pPr>
      <w:r>
        <w:rPr>
          <w:rFonts w:ascii="Arial" w:hAnsi="Arial" w:cs="Arial"/>
          <w:sz w:val="22"/>
        </w:rPr>
        <w:t>Tomando en cuenta lo señalado por la Unidad Técnica Especializada, se confirma que efectiva</w:t>
      </w:r>
      <w:r w:rsidR="00E968AD">
        <w:rPr>
          <w:rFonts w:ascii="Arial" w:hAnsi="Arial" w:cs="Arial"/>
          <w:sz w:val="22"/>
        </w:rPr>
        <w:t xml:space="preserve">mente </w:t>
      </w:r>
      <w:r>
        <w:rPr>
          <w:rFonts w:ascii="Arial" w:hAnsi="Arial" w:cs="Arial"/>
          <w:sz w:val="22"/>
        </w:rPr>
        <w:t xml:space="preserve">existe una </w:t>
      </w:r>
      <w:r w:rsidR="00E968AD">
        <w:rPr>
          <w:rFonts w:ascii="Arial" w:hAnsi="Arial" w:cs="Arial"/>
          <w:sz w:val="22"/>
        </w:rPr>
        <w:t>debilidad sustancial en</w:t>
      </w:r>
      <w:r>
        <w:rPr>
          <w:rFonts w:ascii="Arial" w:hAnsi="Arial" w:cs="Arial"/>
          <w:sz w:val="22"/>
        </w:rPr>
        <w:t xml:space="preserve"> el cartel </w:t>
      </w:r>
      <w:r w:rsidR="00E968AD">
        <w:rPr>
          <w:rFonts w:ascii="Arial" w:hAnsi="Arial" w:cs="Arial"/>
          <w:sz w:val="22"/>
        </w:rPr>
        <w:t xml:space="preserve">que podría afectar directamente el fin público buscado, como lo es dotar al bombero del equipo de protección personal indispensable para su salvaguarda </w:t>
      </w:r>
      <w:r w:rsidR="00C162C9">
        <w:rPr>
          <w:rFonts w:ascii="Arial" w:hAnsi="Arial" w:cs="Arial"/>
          <w:sz w:val="22"/>
        </w:rPr>
        <w:t xml:space="preserve">para que </w:t>
      </w:r>
      <w:r w:rsidR="00E968AD">
        <w:rPr>
          <w:rFonts w:ascii="Arial" w:hAnsi="Arial" w:cs="Arial"/>
          <w:sz w:val="22"/>
        </w:rPr>
        <w:t>de esta manera</w:t>
      </w:r>
      <w:r w:rsidR="00C162C9">
        <w:rPr>
          <w:rFonts w:ascii="Arial" w:hAnsi="Arial" w:cs="Arial"/>
          <w:sz w:val="22"/>
        </w:rPr>
        <w:t xml:space="preserve"> </w:t>
      </w:r>
      <w:r w:rsidR="00C162C9">
        <w:rPr>
          <w:rFonts w:ascii="Arial" w:hAnsi="Arial" w:cs="Arial"/>
          <w:sz w:val="22"/>
        </w:rPr>
        <w:lastRenderedPageBreak/>
        <w:t>pueda</w:t>
      </w:r>
      <w:r w:rsidR="00E968AD">
        <w:rPr>
          <w:rFonts w:ascii="Arial" w:hAnsi="Arial" w:cs="Arial"/>
          <w:sz w:val="22"/>
        </w:rPr>
        <w:t xml:space="preserve"> cumplir </w:t>
      </w:r>
      <w:r w:rsidR="00C162C9">
        <w:rPr>
          <w:rFonts w:ascii="Arial" w:hAnsi="Arial" w:cs="Arial"/>
          <w:sz w:val="22"/>
        </w:rPr>
        <w:t xml:space="preserve">a cabalidad </w:t>
      </w:r>
      <w:r w:rsidR="00E968AD">
        <w:rPr>
          <w:rFonts w:ascii="Arial" w:hAnsi="Arial" w:cs="Arial"/>
          <w:sz w:val="22"/>
        </w:rPr>
        <w:t>su misión en la atención de las emergencias</w:t>
      </w:r>
      <w:r w:rsidR="00C162C9">
        <w:rPr>
          <w:rFonts w:ascii="Arial" w:hAnsi="Arial" w:cs="Arial"/>
          <w:sz w:val="22"/>
        </w:rPr>
        <w:t>, que es la obligación</w:t>
      </w:r>
      <w:r w:rsidR="00E968AD">
        <w:rPr>
          <w:rFonts w:ascii="Arial" w:hAnsi="Arial" w:cs="Arial"/>
          <w:sz w:val="22"/>
        </w:rPr>
        <w:t xml:space="preserve"> del Cuerpo de Bomberos. Por estas razones</w:t>
      </w:r>
      <w:r w:rsidR="00C162C9">
        <w:rPr>
          <w:rFonts w:ascii="Arial" w:hAnsi="Arial" w:cs="Arial"/>
          <w:sz w:val="22"/>
        </w:rPr>
        <w:t>,</w:t>
      </w:r>
      <w:r w:rsidR="00E968AD">
        <w:rPr>
          <w:rFonts w:ascii="Arial" w:hAnsi="Arial" w:cs="Arial"/>
          <w:sz w:val="22"/>
        </w:rPr>
        <w:t xml:space="preserve"> en caso de adjudicar utilizando las especificaciones actuales</w:t>
      </w:r>
      <w:r w:rsidR="00C162C9">
        <w:rPr>
          <w:rFonts w:ascii="Arial" w:hAnsi="Arial" w:cs="Arial"/>
          <w:sz w:val="22"/>
        </w:rPr>
        <w:t xml:space="preserve">, ello podría </w:t>
      </w:r>
      <w:r w:rsidR="00E968AD">
        <w:rPr>
          <w:rFonts w:ascii="Arial" w:hAnsi="Arial" w:cs="Arial"/>
          <w:sz w:val="22"/>
        </w:rPr>
        <w:t>resultar lesivo para la</w:t>
      </w:r>
      <w:r w:rsidR="00C162C9">
        <w:rPr>
          <w:rFonts w:ascii="Arial" w:hAnsi="Arial" w:cs="Arial"/>
          <w:sz w:val="22"/>
        </w:rPr>
        <w:t xml:space="preserve"> integridad </w:t>
      </w:r>
      <w:r w:rsidR="00E968AD">
        <w:rPr>
          <w:rFonts w:ascii="Arial" w:hAnsi="Arial" w:cs="Arial"/>
          <w:sz w:val="22"/>
        </w:rPr>
        <w:t>de</w:t>
      </w:r>
      <w:r w:rsidR="00C162C9">
        <w:rPr>
          <w:rFonts w:ascii="Arial" w:hAnsi="Arial" w:cs="Arial"/>
          <w:sz w:val="22"/>
        </w:rPr>
        <w:t xml:space="preserve"> los </w:t>
      </w:r>
      <w:r w:rsidR="00E968AD">
        <w:rPr>
          <w:rFonts w:ascii="Arial" w:hAnsi="Arial" w:cs="Arial"/>
          <w:sz w:val="22"/>
        </w:rPr>
        <w:t xml:space="preserve">bomberos y poner en peligro </w:t>
      </w:r>
      <w:r w:rsidR="00C162C9">
        <w:rPr>
          <w:rFonts w:ascii="Arial" w:hAnsi="Arial" w:cs="Arial"/>
          <w:sz w:val="22"/>
        </w:rPr>
        <w:t>su</w:t>
      </w:r>
      <w:r w:rsidR="00E968AD">
        <w:rPr>
          <w:rFonts w:ascii="Arial" w:hAnsi="Arial" w:cs="Arial"/>
          <w:sz w:val="22"/>
        </w:rPr>
        <w:t xml:space="preserve"> seguridad. </w:t>
      </w:r>
      <w:r w:rsidR="00C162C9">
        <w:rPr>
          <w:rFonts w:ascii="Arial" w:hAnsi="Arial" w:cs="Arial"/>
          <w:sz w:val="22"/>
        </w:rPr>
        <w:t xml:space="preserve">Así las cosas, </w:t>
      </w:r>
      <w:r w:rsidR="00E968AD">
        <w:rPr>
          <w:rFonts w:ascii="Arial" w:hAnsi="Arial" w:cs="Arial"/>
          <w:sz w:val="22"/>
        </w:rPr>
        <w:t xml:space="preserve">lo que corresponde </w:t>
      </w:r>
      <w:r w:rsidR="00C162C9">
        <w:rPr>
          <w:rFonts w:ascii="Arial" w:hAnsi="Arial" w:cs="Arial"/>
          <w:sz w:val="22"/>
        </w:rPr>
        <w:t>es</w:t>
      </w:r>
      <w:r w:rsidR="00E968AD">
        <w:rPr>
          <w:rFonts w:ascii="Arial" w:hAnsi="Arial" w:cs="Arial"/>
          <w:sz w:val="22"/>
        </w:rPr>
        <w:t xml:space="preserve"> </w:t>
      </w:r>
      <w:r w:rsidR="00E968AD" w:rsidRPr="005E7D2F">
        <w:rPr>
          <w:rFonts w:ascii="Arial" w:hAnsi="Arial" w:cs="Arial"/>
          <w:sz w:val="22"/>
          <w:u w:val="single"/>
        </w:rPr>
        <w:t xml:space="preserve">declarar sin lugar el recurso de </w:t>
      </w:r>
      <w:r w:rsidR="005E7D2F" w:rsidRPr="005E7D2F">
        <w:rPr>
          <w:rFonts w:ascii="Arial" w:hAnsi="Arial" w:cs="Arial"/>
          <w:sz w:val="22"/>
          <w:u w:val="single"/>
        </w:rPr>
        <w:t xml:space="preserve">revocatoria interpuesto por la empresa </w:t>
      </w:r>
      <w:r w:rsidR="005E7D2F" w:rsidRPr="005E7D2F">
        <w:rPr>
          <w:rFonts w:ascii="Arial" w:hAnsi="Arial" w:cs="Arial"/>
          <w:b/>
          <w:sz w:val="22"/>
          <w:u w:val="single"/>
        </w:rPr>
        <w:t>ESOSA</w:t>
      </w:r>
      <w:r w:rsidR="005E7D2F">
        <w:rPr>
          <w:rFonts w:ascii="Arial" w:hAnsi="Arial" w:cs="Arial"/>
          <w:b/>
          <w:sz w:val="22"/>
        </w:rPr>
        <w:t xml:space="preserve">, </w:t>
      </w:r>
      <w:r w:rsidR="00C162C9" w:rsidRPr="00C162C9">
        <w:rPr>
          <w:rFonts w:ascii="Arial" w:hAnsi="Arial" w:cs="Arial"/>
          <w:sz w:val="22"/>
        </w:rPr>
        <w:t>habida cuenta de que no ha logrado demostrar un</w:t>
      </w:r>
      <w:r w:rsidR="005E7D2F">
        <w:rPr>
          <w:rFonts w:ascii="Arial" w:hAnsi="Arial" w:cs="Arial"/>
          <w:sz w:val="22"/>
        </w:rPr>
        <w:t xml:space="preserve"> mejor derecho, sin embargo </w:t>
      </w:r>
      <w:r w:rsidR="005E7D2F" w:rsidRPr="005E7D2F">
        <w:rPr>
          <w:rFonts w:ascii="Arial" w:hAnsi="Arial" w:cs="Arial"/>
          <w:sz w:val="22"/>
          <w:u w:val="single"/>
        </w:rPr>
        <w:t>se recomienda revocar el acto de adjudicación para el rengló</w:t>
      </w:r>
      <w:r w:rsidR="00C162C9">
        <w:rPr>
          <w:rFonts w:ascii="Arial" w:hAnsi="Arial" w:cs="Arial"/>
          <w:sz w:val="22"/>
          <w:u w:val="single"/>
        </w:rPr>
        <w:t>n número dos y declarar desierta</w:t>
      </w:r>
      <w:r w:rsidR="005E7D2F" w:rsidRPr="005E7D2F">
        <w:rPr>
          <w:rFonts w:ascii="Arial" w:hAnsi="Arial" w:cs="Arial"/>
          <w:sz w:val="22"/>
          <w:u w:val="single"/>
        </w:rPr>
        <w:t xml:space="preserve"> dicha línea</w:t>
      </w:r>
      <w:r w:rsidR="005E7D2F">
        <w:rPr>
          <w:rFonts w:ascii="Arial" w:hAnsi="Arial" w:cs="Arial"/>
          <w:sz w:val="22"/>
        </w:rPr>
        <w:t xml:space="preserve">, por interés público al </w:t>
      </w:r>
      <w:r w:rsidR="00C162C9">
        <w:rPr>
          <w:rFonts w:ascii="Arial" w:hAnsi="Arial" w:cs="Arial"/>
          <w:sz w:val="22"/>
        </w:rPr>
        <w:t>presentar el pliego de condiciones</w:t>
      </w:r>
      <w:r w:rsidR="005E7D2F">
        <w:rPr>
          <w:rFonts w:ascii="Arial" w:hAnsi="Arial" w:cs="Arial"/>
          <w:sz w:val="22"/>
        </w:rPr>
        <w:t xml:space="preserve"> una omisión </w:t>
      </w:r>
      <w:r w:rsidR="00C162C9">
        <w:rPr>
          <w:rFonts w:ascii="Arial" w:hAnsi="Arial" w:cs="Arial"/>
          <w:sz w:val="22"/>
        </w:rPr>
        <w:t xml:space="preserve">esencial en lo relativo al </w:t>
      </w:r>
      <w:r w:rsidR="005E7D2F">
        <w:rPr>
          <w:rFonts w:ascii="Arial" w:hAnsi="Arial" w:cs="Arial"/>
          <w:sz w:val="22"/>
        </w:rPr>
        <w:t>porcentaje de distribución de</w:t>
      </w:r>
      <w:r w:rsidR="00C162C9">
        <w:rPr>
          <w:rFonts w:ascii="Arial" w:hAnsi="Arial" w:cs="Arial"/>
          <w:sz w:val="22"/>
        </w:rPr>
        <w:t xml:space="preserve"> </w:t>
      </w:r>
      <w:r w:rsidR="005E7D2F">
        <w:rPr>
          <w:rFonts w:ascii="Arial" w:hAnsi="Arial" w:cs="Arial"/>
          <w:sz w:val="22"/>
        </w:rPr>
        <w:t>l</w:t>
      </w:r>
      <w:r w:rsidR="00C162C9">
        <w:rPr>
          <w:rFonts w:ascii="Arial" w:hAnsi="Arial" w:cs="Arial"/>
          <w:sz w:val="22"/>
        </w:rPr>
        <w:t>os</w:t>
      </w:r>
      <w:r w:rsidR="005E7D2F">
        <w:rPr>
          <w:rFonts w:ascii="Arial" w:hAnsi="Arial" w:cs="Arial"/>
          <w:sz w:val="22"/>
        </w:rPr>
        <w:t xml:space="preserve"> material</w:t>
      </w:r>
      <w:r w:rsidR="00C162C9">
        <w:rPr>
          <w:rFonts w:ascii="Arial" w:hAnsi="Arial" w:cs="Arial"/>
          <w:sz w:val="22"/>
        </w:rPr>
        <w:t>es que deben conformar el forro interno de la bota</w:t>
      </w:r>
      <w:r w:rsidR="005E7D2F">
        <w:rPr>
          <w:rFonts w:ascii="Arial" w:hAnsi="Arial" w:cs="Arial"/>
          <w:sz w:val="22"/>
        </w:rPr>
        <w:t xml:space="preserve"> </w:t>
      </w:r>
      <w:r w:rsidR="00C162C9">
        <w:rPr>
          <w:rFonts w:ascii="Arial" w:hAnsi="Arial" w:cs="Arial"/>
          <w:sz w:val="22"/>
        </w:rPr>
        <w:t>(</w:t>
      </w:r>
      <w:r w:rsidR="005E7D2F">
        <w:rPr>
          <w:rFonts w:ascii="Arial" w:hAnsi="Arial" w:cs="Arial"/>
          <w:sz w:val="22"/>
        </w:rPr>
        <w:t>Kevlar/Nomex</w:t>
      </w:r>
      <w:r w:rsidR="00C162C9">
        <w:rPr>
          <w:rFonts w:ascii="Arial" w:hAnsi="Arial" w:cs="Arial"/>
          <w:sz w:val="22"/>
        </w:rPr>
        <w:t>)</w:t>
      </w:r>
      <w:r w:rsidR="005E7D2F">
        <w:rPr>
          <w:rFonts w:ascii="Arial" w:hAnsi="Arial" w:cs="Arial"/>
          <w:sz w:val="22"/>
        </w:rPr>
        <w:t xml:space="preserve">, aspecto que incide directamente en la seguridad del bombero y que </w:t>
      </w:r>
      <w:r w:rsidR="00547AEB">
        <w:rPr>
          <w:rFonts w:ascii="Arial" w:hAnsi="Arial" w:cs="Arial"/>
          <w:sz w:val="22"/>
        </w:rPr>
        <w:t xml:space="preserve">podría ocasionar un importante riesgo para su </w:t>
      </w:r>
      <w:r w:rsidR="005E7D2F">
        <w:rPr>
          <w:rFonts w:ascii="Arial" w:hAnsi="Arial" w:cs="Arial"/>
          <w:sz w:val="22"/>
        </w:rPr>
        <w:t xml:space="preserve">salud, </w:t>
      </w:r>
      <w:r w:rsidR="00547AEB">
        <w:rPr>
          <w:rFonts w:ascii="Arial" w:hAnsi="Arial" w:cs="Arial"/>
          <w:sz w:val="22"/>
        </w:rPr>
        <w:t>infringiendo así</w:t>
      </w:r>
      <w:r w:rsidR="005E7D2F">
        <w:rPr>
          <w:rFonts w:ascii="Arial" w:hAnsi="Arial" w:cs="Arial"/>
          <w:sz w:val="22"/>
        </w:rPr>
        <w:t xml:space="preserve"> el principio constitucional de </w:t>
      </w:r>
      <w:r w:rsidR="00547AEB">
        <w:rPr>
          <w:rFonts w:ascii="Arial" w:hAnsi="Arial" w:cs="Arial"/>
          <w:sz w:val="22"/>
        </w:rPr>
        <w:t xml:space="preserve">inviolabilidad de </w:t>
      </w:r>
      <w:r w:rsidR="005E7D2F">
        <w:rPr>
          <w:rFonts w:ascii="Arial" w:hAnsi="Arial" w:cs="Arial"/>
          <w:sz w:val="22"/>
        </w:rPr>
        <w:t xml:space="preserve">la vida, establecido en el </w:t>
      </w:r>
      <w:r w:rsidR="00547AEB">
        <w:rPr>
          <w:rFonts w:ascii="Arial" w:hAnsi="Arial" w:cs="Arial"/>
          <w:sz w:val="22"/>
        </w:rPr>
        <w:t>canon</w:t>
      </w:r>
      <w:r w:rsidR="005E7D2F">
        <w:rPr>
          <w:rFonts w:ascii="Arial" w:hAnsi="Arial" w:cs="Arial"/>
          <w:sz w:val="22"/>
        </w:rPr>
        <w:t xml:space="preserve"> 21 de la Constitución Política.</w:t>
      </w:r>
    </w:p>
    <w:p w:rsidR="005E7D2F" w:rsidRDefault="005E7D2F" w:rsidP="008A1460">
      <w:pPr>
        <w:jc w:val="both"/>
        <w:rPr>
          <w:rFonts w:ascii="Arial" w:hAnsi="Arial" w:cs="Arial"/>
          <w:sz w:val="22"/>
        </w:rPr>
      </w:pPr>
    </w:p>
    <w:p w:rsidR="00BC59BD" w:rsidRDefault="005E7D2F" w:rsidP="008A1460">
      <w:pPr>
        <w:jc w:val="both"/>
        <w:rPr>
          <w:rStyle w:val="Textoennegrita"/>
          <w:rFonts w:ascii="Arial" w:hAnsi="Arial" w:cs="Arial"/>
          <w:b w:val="0"/>
          <w:color w:val="000000"/>
          <w:sz w:val="22"/>
        </w:rPr>
      </w:pPr>
      <w:r>
        <w:rPr>
          <w:rFonts w:ascii="Arial" w:hAnsi="Arial" w:cs="Arial"/>
          <w:b/>
          <w:sz w:val="22"/>
        </w:rPr>
        <w:t>B</w:t>
      </w:r>
      <w:r w:rsidRPr="003107D1">
        <w:rPr>
          <w:rFonts w:ascii="Arial" w:hAnsi="Arial" w:cs="Arial"/>
          <w:b/>
          <w:sz w:val="22"/>
        </w:rPr>
        <w:t xml:space="preserve">.- </w:t>
      </w:r>
      <w:r w:rsidR="00547AEB">
        <w:rPr>
          <w:rFonts w:ascii="Arial" w:hAnsi="Arial" w:cs="Arial"/>
          <w:b/>
          <w:sz w:val="22"/>
        </w:rPr>
        <w:t>S</w:t>
      </w:r>
      <w:r w:rsidRPr="003107D1">
        <w:rPr>
          <w:rFonts w:ascii="Arial" w:hAnsi="Arial" w:cs="Arial"/>
          <w:b/>
          <w:sz w:val="22"/>
        </w:rPr>
        <w:t xml:space="preserve">obre el recurso presentado por </w:t>
      </w:r>
      <w:r>
        <w:rPr>
          <w:rFonts w:ascii="Arial" w:hAnsi="Arial" w:cs="Arial"/>
          <w:b/>
          <w:sz w:val="22"/>
        </w:rPr>
        <w:t xml:space="preserve">el señor Álvaro Calvo Gutiérrez. </w:t>
      </w:r>
      <w:r>
        <w:rPr>
          <w:rFonts w:ascii="Arial" w:hAnsi="Arial" w:cs="Arial"/>
          <w:sz w:val="22"/>
        </w:rPr>
        <w:t xml:space="preserve">El </w:t>
      </w:r>
      <w:r w:rsidRPr="002B759E">
        <w:rPr>
          <w:rFonts w:ascii="Arial" w:hAnsi="Arial" w:cs="Arial"/>
          <w:sz w:val="22"/>
          <w:u w:val="single"/>
        </w:rPr>
        <w:t>recurrente</w:t>
      </w:r>
      <w:r>
        <w:rPr>
          <w:rFonts w:ascii="Arial" w:hAnsi="Arial" w:cs="Arial"/>
          <w:sz w:val="22"/>
        </w:rPr>
        <w:t xml:space="preserve"> señala que la oferta adjudicada presenta un incumplimiento sustancial con respecto a lo </w:t>
      </w:r>
      <w:r w:rsidR="00100623">
        <w:rPr>
          <w:rFonts w:ascii="Arial" w:hAnsi="Arial" w:cs="Arial"/>
          <w:sz w:val="22"/>
        </w:rPr>
        <w:t xml:space="preserve">solicitado en el numeral número tres, del renglón tres del pliego de condiciones, el que indica que el </w:t>
      </w:r>
      <w:r w:rsidR="00547AEB">
        <w:rPr>
          <w:rFonts w:ascii="Arial" w:hAnsi="Arial" w:cs="Arial"/>
          <w:sz w:val="22"/>
        </w:rPr>
        <w:t>f</w:t>
      </w:r>
      <w:r w:rsidR="00100623">
        <w:rPr>
          <w:rFonts w:ascii="Arial" w:hAnsi="Arial" w:cs="Arial"/>
          <w:sz w:val="22"/>
        </w:rPr>
        <w:t>actor de protección térmico interno (TPP) no debe ser menor de 35, mientras que lo ofrecido por la empresa adj</w:t>
      </w:r>
      <w:r w:rsidR="00471F0B">
        <w:rPr>
          <w:rFonts w:ascii="Arial" w:hAnsi="Arial" w:cs="Arial"/>
          <w:sz w:val="22"/>
        </w:rPr>
        <w:t>udicada es un factor térmico menor a lo señalado en el cartel. Agrega que la empresa adjudicada</w:t>
      </w:r>
      <w:r w:rsidR="00027B96">
        <w:rPr>
          <w:rFonts w:ascii="Arial" w:hAnsi="Arial" w:cs="Arial"/>
          <w:sz w:val="22"/>
        </w:rPr>
        <w:t xml:space="preserve"> no aportó documentación técnica que confirmará el cumplimiento cartelario, sin embargo el modelo ofrecido de la tela P84, no cumple con las especificaciones mínimas requeridas en el cartel y como prueba de ese incumplimiento aportan documentación técnica</w:t>
      </w:r>
      <w:r w:rsidR="00A51650">
        <w:rPr>
          <w:rFonts w:ascii="Arial" w:hAnsi="Arial" w:cs="Arial"/>
          <w:sz w:val="22"/>
        </w:rPr>
        <w:t xml:space="preserve"> que señala las características de dicho material. Agrega que para la Licitación LA701416</w:t>
      </w:r>
      <w:r w:rsidR="00547AEB">
        <w:rPr>
          <w:rFonts w:ascii="Arial" w:hAnsi="Arial" w:cs="Arial"/>
          <w:sz w:val="22"/>
        </w:rPr>
        <w:t>,</w:t>
      </w:r>
      <w:r w:rsidR="00A51650">
        <w:rPr>
          <w:rFonts w:ascii="Arial" w:hAnsi="Arial" w:cs="Arial"/>
          <w:sz w:val="22"/>
        </w:rPr>
        <w:t xml:space="preserve"> tramitada en el año 2014 por el Cuerpo de Bomberos, su oferta fue descalificada al cotizar el mismo tipo de capucha fabricada en P84 y desestimó dicha oferta en su momento </w:t>
      </w:r>
      <w:r w:rsidR="00547AEB">
        <w:rPr>
          <w:rFonts w:ascii="Arial" w:hAnsi="Arial" w:cs="Arial"/>
          <w:sz w:val="22"/>
        </w:rPr>
        <w:t xml:space="preserve">precisamente </w:t>
      </w:r>
      <w:r w:rsidR="00A51650">
        <w:rPr>
          <w:rFonts w:ascii="Arial" w:hAnsi="Arial" w:cs="Arial"/>
          <w:sz w:val="22"/>
        </w:rPr>
        <w:t xml:space="preserve">por no cumplir con el factor TPP requerido y que es el mismo solicitado en el presente proceso. </w:t>
      </w:r>
      <w:r w:rsidR="00A51650" w:rsidRPr="003107D1">
        <w:rPr>
          <w:rFonts w:ascii="Arial" w:hAnsi="Arial" w:cs="Arial"/>
          <w:sz w:val="22"/>
          <w:u w:val="single"/>
        </w:rPr>
        <w:t xml:space="preserve">La </w:t>
      </w:r>
      <w:r w:rsidR="00A51650" w:rsidRPr="00587EFA">
        <w:rPr>
          <w:rFonts w:ascii="Arial" w:hAnsi="Arial" w:cs="Arial"/>
          <w:sz w:val="22"/>
          <w:u w:val="single"/>
        </w:rPr>
        <w:t>adjudicataria</w:t>
      </w:r>
      <w:r w:rsidR="00A51650">
        <w:rPr>
          <w:rFonts w:ascii="Arial" w:hAnsi="Arial" w:cs="Arial"/>
          <w:sz w:val="22"/>
        </w:rPr>
        <w:t xml:space="preserve"> señala, en su respuesta al recurso interpuesto que la oferta de su representada </w:t>
      </w:r>
      <w:r w:rsidR="0074548B">
        <w:rPr>
          <w:rFonts w:ascii="Arial" w:hAnsi="Arial" w:cs="Arial"/>
          <w:sz w:val="22"/>
        </w:rPr>
        <w:t xml:space="preserve">procedió a transcribir el requisito del cartel, sin embargo al consultar con la fábrica </w:t>
      </w:r>
      <w:r w:rsidR="00547AEB">
        <w:rPr>
          <w:rFonts w:ascii="Arial" w:hAnsi="Arial" w:cs="Arial"/>
          <w:sz w:val="22"/>
        </w:rPr>
        <w:t xml:space="preserve">sobre </w:t>
      </w:r>
      <w:r w:rsidR="0074548B">
        <w:rPr>
          <w:rFonts w:ascii="Arial" w:hAnsi="Arial" w:cs="Arial"/>
          <w:sz w:val="22"/>
        </w:rPr>
        <w:t>la capucha cotizada</w:t>
      </w:r>
      <w:r w:rsidR="00547AEB">
        <w:rPr>
          <w:rFonts w:ascii="Arial" w:hAnsi="Arial" w:cs="Arial"/>
          <w:sz w:val="22"/>
        </w:rPr>
        <w:t>,</w:t>
      </w:r>
      <w:r w:rsidR="0074548B">
        <w:rPr>
          <w:rFonts w:ascii="Arial" w:hAnsi="Arial" w:cs="Arial"/>
          <w:sz w:val="22"/>
        </w:rPr>
        <w:t xml:space="preserve"> exced</w:t>
      </w:r>
      <w:r w:rsidR="00547AEB">
        <w:rPr>
          <w:rFonts w:ascii="Arial" w:hAnsi="Arial" w:cs="Arial"/>
          <w:sz w:val="22"/>
        </w:rPr>
        <w:t>e</w:t>
      </w:r>
      <w:r w:rsidR="0074548B">
        <w:rPr>
          <w:rFonts w:ascii="Arial" w:hAnsi="Arial" w:cs="Arial"/>
          <w:sz w:val="22"/>
        </w:rPr>
        <w:t xml:space="preserve"> en gran medida el mínimo recomendado por la normativa NFPA 1971, que se fija en un TPP no menor de 20, no obstante aclara que el factor del equipo ofrecido es de 28 T</w:t>
      </w:r>
      <w:r w:rsidR="004D4A6C">
        <w:rPr>
          <w:rFonts w:ascii="Arial" w:hAnsi="Arial" w:cs="Arial"/>
          <w:sz w:val="22"/>
        </w:rPr>
        <w:t>P</w:t>
      </w:r>
      <w:r w:rsidR="0074548B">
        <w:rPr>
          <w:rFonts w:ascii="Arial" w:hAnsi="Arial" w:cs="Arial"/>
          <w:sz w:val="22"/>
        </w:rPr>
        <w:t>P, menor a los 35 T</w:t>
      </w:r>
      <w:r w:rsidR="004D4A6C">
        <w:rPr>
          <w:rFonts w:ascii="Arial" w:hAnsi="Arial" w:cs="Arial"/>
          <w:sz w:val="22"/>
        </w:rPr>
        <w:t>P</w:t>
      </w:r>
      <w:r w:rsidR="0074548B">
        <w:rPr>
          <w:rFonts w:ascii="Arial" w:hAnsi="Arial" w:cs="Arial"/>
          <w:sz w:val="22"/>
        </w:rPr>
        <w:t>P requeridos en el pliego de condiciones. Agregan que el producto ofrecido</w:t>
      </w:r>
      <w:r w:rsidR="00547AEB">
        <w:rPr>
          <w:rFonts w:ascii="Arial" w:hAnsi="Arial" w:cs="Arial"/>
          <w:sz w:val="22"/>
        </w:rPr>
        <w:t>,</w:t>
      </w:r>
      <w:r w:rsidR="0074548B">
        <w:rPr>
          <w:rFonts w:ascii="Arial" w:hAnsi="Arial" w:cs="Arial"/>
          <w:sz w:val="22"/>
        </w:rPr>
        <w:t xml:space="preserve"> al ser superior a lo recomendado por la NFPA 1971, estaría en capacidad de satisfacer plenamente el requerimiento de la Institución </w:t>
      </w:r>
      <w:r w:rsidR="00BC59BD">
        <w:rPr>
          <w:rFonts w:ascii="Arial" w:hAnsi="Arial" w:cs="Arial"/>
          <w:sz w:val="22"/>
        </w:rPr>
        <w:t xml:space="preserve">y por ende, el interés público. </w:t>
      </w:r>
      <w:r w:rsidR="00BC59BD" w:rsidRPr="00ED1C9E">
        <w:rPr>
          <w:rStyle w:val="Textoennegrita"/>
          <w:rFonts w:ascii="Arial" w:hAnsi="Arial" w:cs="Arial"/>
          <w:b w:val="0"/>
          <w:color w:val="000000"/>
          <w:sz w:val="22"/>
          <w:u w:val="single"/>
        </w:rPr>
        <w:t xml:space="preserve">La </w:t>
      </w:r>
      <w:r w:rsidR="00BC59BD">
        <w:rPr>
          <w:rStyle w:val="Textoennegrita"/>
          <w:rFonts w:ascii="Arial" w:hAnsi="Arial" w:cs="Arial"/>
          <w:b w:val="0"/>
          <w:color w:val="000000"/>
          <w:sz w:val="22"/>
          <w:u w:val="single"/>
        </w:rPr>
        <w:t xml:space="preserve">Unidad </w:t>
      </w:r>
      <w:r w:rsidR="001A0FF3">
        <w:rPr>
          <w:rStyle w:val="Textoennegrita"/>
          <w:rFonts w:ascii="Arial" w:hAnsi="Arial" w:cs="Arial"/>
          <w:b w:val="0"/>
          <w:color w:val="000000"/>
          <w:sz w:val="22"/>
          <w:u w:val="single"/>
        </w:rPr>
        <w:t>Técnica</w:t>
      </w:r>
      <w:r w:rsidR="00BC59BD">
        <w:rPr>
          <w:rStyle w:val="Textoennegrita"/>
          <w:rFonts w:ascii="Arial" w:hAnsi="Arial" w:cs="Arial"/>
          <w:b w:val="0"/>
          <w:color w:val="000000"/>
          <w:sz w:val="22"/>
          <w:u w:val="single"/>
        </w:rPr>
        <w:t xml:space="preserve"> Especializada</w:t>
      </w:r>
      <w:r w:rsidR="00BC59BD">
        <w:rPr>
          <w:rStyle w:val="Textoennegrita"/>
          <w:rFonts w:ascii="Arial" w:hAnsi="Arial" w:cs="Arial"/>
          <w:b w:val="0"/>
          <w:color w:val="000000"/>
          <w:sz w:val="22"/>
        </w:rPr>
        <w:t xml:space="preserve">, señala que tras el estudio de la documentación aportada por la recurrente y las pruebas ofrecidas, se allana y recomienda descalificar a la empresa Prevención y Seguridad Industrial para el renglón número </w:t>
      </w:r>
      <w:r w:rsidR="00547AEB">
        <w:rPr>
          <w:rStyle w:val="Textoennegrita"/>
          <w:rFonts w:ascii="Arial" w:hAnsi="Arial" w:cs="Arial"/>
          <w:b w:val="0"/>
          <w:color w:val="000000"/>
          <w:sz w:val="22"/>
        </w:rPr>
        <w:t>tres</w:t>
      </w:r>
      <w:r w:rsidR="00BC59BD">
        <w:rPr>
          <w:rStyle w:val="Textoennegrita"/>
          <w:rFonts w:ascii="Arial" w:hAnsi="Arial" w:cs="Arial"/>
          <w:b w:val="0"/>
          <w:color w:val="000000"/>
          <w:sz w:val="22"/>
        </w:rPr>
        <w:t xml:space="preserve"> y readjudicar al señor </w:t>
      </w:r>
      <w:r w:rsidR="00547AEB">
        <w:rPr>
          <w:rStyle w:val="Textoennegrita"/>
          <w:rFonts w:ascii="Arial" w:hAnsi="Arial" w:cs="Arial"/>
          <w:b w:val="0"/>
          <w:color w:val="000000"/>
          <w:sz w:val="22"/>
        </w:rPr>
        <w:t>Á</w:t>
      </w:r>
      <w:r w:rsidR="00BC59BD">
        <w:rPr>
          <w:rStyle w:val="Textoennegrita"/>
          <w:rFonts w:ascii="Arial" w:hAnsi="Arial" w:cs="Arial"/>
          <w:b w:val="0"/>
          <w:color w:val="000000"/>
          <w:sz w:val="22"/>
        </w:rPr>
        <w:t xml:space="preserve">lvaro Calvo Gutiérrez por cumplir con todos los requisitos del cartel para la línea indicada y obtener la mayor calificación del sistema de evaluación de ofertas. </w:t>
      </w:r>
      <w:r w:rsidR="00BC59BD" w:rsidRPr="005D3D60">
        <w:rPr>
          <w:rFonts w:ascii="Arial" w:hAnsi="Arial" w:cs="Arial"/>
          <w:b/>
          <w:sz w:val="22"/>
          <w:u w:val="single"/>
        </w:rPr>
        <w:t xml:space="preserve">Criterio </w:t>
      </w:r>
      <w:r w:rsidR="00BC59BD">
        <w:rPr>
          <w:rFonts w:ascii="Arial" w:hAnsi="Arial" w:cs="Arial"/>
          <w:b/>
          <w:sz w:val="22"/>
          <w:u w:val="single"/>
        </w:rPr>
        <w:t>para resolver</w:t>
      </w:r>
      <w:r w:rsidR="00BC59BD">
        <w:rPr>
          <w:rFonts w:ascii="Arial" w:hAnsi="Arial" w:cs="Arial"/>
          <w:sz w:val="22"/>
        </w:rPr>
        <w:t xml:space="preserve">. </w:t>
      </w:r>
      <w:r w:rsidR="00547AEB">
        <w:rPr>
          <w:rFonts w:ascii="Arial" w:hAnsi="Arial" w:cs="Arial"/>
          <w:sz w:val="22"/>
        </w:rPr>
        <w:t>El</w:t>
      </w:r>
      <w:r w:rsidR="00BC59BD">
        <w:rPr>
          <w:rFonts w:ascii="Arial" w:hAnsi="Arial" w:cs="Arial"/>
          <w:sz w:val="22"/>
        </w:rPr>
        <w:t xml:space="preserve"> pliego de condiciones, en renglón número tres, numeral tres, indica claramente:</w:t>
      </w:r>
    </w:p>
    <w:p w:rsidR="00BC59BD" w:rsidRDefault="00BC59BD" w:rsidP="008A1460">
      <w:pPr>
        <w:jc w:val="both"/>
        <w:rPr>
          <w:rStyle w:val="Textoennegrita"/>
          <w:rFonts w:ascii="Arial" w:hAnsi="Arial" w:cs="Arial"/>
          <w:b w:val="0"/>
          <w:color w:val="000000"/>
          <w:sz w:val="22"/>
        </w:rPr>
      </w:pPr>
    </w:p>
    <w:p w:rsidR="00BC59BD" w:rsidRPr="00875A9D" w:rsidRDefault="00BC59BD" w:rsidP="00BC59BD">
      <w:pPr>
        <w:ind w:firstLine="360"/>
        <w:jc w:val="both"/>
        <w:rPr>
          <w:rFonts w:ascii="Arial" w:hAnsi="Arial" w:cs="Arial"/>
          <w:color w:val="000000"/>
          <w:sz w:val="22"/>
          <w:szCs w:val="22"/>
        </w:rPr>
      </w:pPr>
      <w:r>
        <w:rPr>
          <w:rStyle w:val="Textoennegrita"/>
          <w:rFonts w:ascii="Arial" w:hAnsi="Arial" w:cs="Arial"/>
          <w:b w:val="0"/>
          <w:color w:val="000000"/>
          <w:sz w:val="22"/>
        </w:rPr>
        <w:t xml:space="preserve">“3.  </w:t>
      </w:r>
      <w:r w:rsidRPr="00953730">
        <w:rPr>
          <w:rFonts w:ascii="Arial" w:hAnsi="Arial" w:cs="Arial"/>
          <w:color w:val="000000"/>
          <w:sz w:val="22"/>
          <w:szCs w:val="22"/>
        </w:rPr>
        <w:t>Factor de protección térmico interno (TPP) no menor de 35</w:t>
      </w:r>
      <w:r>
        <w:rPr>
          <w:rFonts w:ascii="Arial" w:hAnsi="Arial" w:cs="Arial"/>
          <w:color w:val="000000"/>
          <w:sz w:val="22"/>
          <w:szCs w:val="22"/>
        </w:rPr>
        <w:t>.”</w:t>
      </w:r>
    </w:p>
    <w:p w:rsidR="00BC59BD" w:rsidRDefault="00BC59BD" w:rsidP="008A1460">
      <w:pPr>
        <w:jc w:val="both"/>
        <w:rPr>
          <w:rStyle w:val="Textoennegrita"/>
          <w:rFonts w:ascii="Arial" w:hAnsi="Arial" w:cs="Arial"/>
          <w:b w:val="0"/>
          <w:color w:val="000000"/>
          <w:sz w:val="22"/>
        </w:rPr>
      </w:pPr>
    </w:p>
    <w:p w:rsidR="00BC59BD" w:rsidRDefault="00BC59BD" w:rsidP="008A1460">
      <w:pPr>
        <w:jc w:val="both"/>
        <w:rPr>
          <w:rStyle w:val="Textoennegrita"/>
          <w:rFonts w:ascii="Arial" w:hAnsi="Arial" w:cs="Arial"/>
          <w:b w:val="0"/>
          <w:color w:val="000000"/>
          <w:sz w:val="22"/>
        </w:rPr>
      </w:pPr>
      <w:r>
        <w:rPr>
          <w:rStyle w:val="Textoennegrita"/>
          <w:rFonts w:ascii="Arial" w:hAnsi="Arial" w:cs="Arial"/>
          <w:b w:val="0"/>
          <w:color w:val="000000"/>
          <w:sz w:val="22"/>
        </w:rPr>
        <w:t>Como se puede visualizar el cartel era claro sobre el rango de tolerancia mínimo exigido para el cumplimiento, aspecto de admisibilidad indispensable que debían cumplir todos los oferentes al momento de prese</w:t>
      </w:r>
      <w:r w:rsidR="004D4A6C">
        <w:rPr>
          <w:rStyle w:val="Textoennegrita"/>
          <w:rFonts w:ascii="Arial" w:hAnsi="Arial" w:cs="Arial"/>
          <w:b w:val="0"/>
          <w:color w:val="000000"/>
          <w:sz w:val="22"/>
        </w:rPr>
        <w:t>ntar su oferta. Si bien como lo indica la parte adjudicada</w:t>
      </w:r>
      <w:r w:rsidR="00547AEB">
        <w:rPr>
          <w:rStyle w:val="Textoennegrita"/>
          <w:rFonts w:ascii="Arial" w:hAnsi="Arial" w:cs="Arial"/>
          <w:b w:val="0"/>
          <w:color w:val="000000"/>
          <w:sz w:val="22"/>
        </w:rPr>
        <w:t>,</w:t>
      </w:r>
      <w:r w:rsidR="004D4A6C">
        <w:rPr>
          <w:rStyle w:val="Textoennegrita"/>
          <w:rFonts w:ascii="Arial" w:hAnsi="Arial" w:cs="Arial"/>
          <w:b w:val="0"/>
          <w:color w:val="000000"/>
          <w:sz w:val="22"/>
        </w:rPr>
        <w:t xml:space="preserve"> la norma NFPA 1971 recomienda un TTP de 20, esto no implica que el Cuerpo de Bomberos no pueda exigir una </w:t>
      </w:r>
      <w:r w:rsidR="00547AEB">
        <w:rPr>
          <w:rStyle w:val="Textoennegrita"/>
          <w:rFonts w:ascii="Arial" w:hAnsi="Arial" w:cs="Arial"/>
          <w:b w:val="0"/>
          <w:color w:val="000000"/>
          <w:sz w:val="22"/>
        </w:rPr>
        <w:t>protección</w:t>
      </w:r>
      <w:r w:rsidR="004D4A6C">
        <w:rPr>
          <w:rStyle w:val="Textoennegrita"/>
          <w:rFonts w:ascii="Arial" w:hAnsi="Arial" w:cs="Arial"/>
          <w:b w:val="0"/>
          <w:color w:val="000000"/>
          <w:sz w:val="22"/>
        </w:rPr>
        <w:t xml:space="preserve"> mayor, con base en el principio de discrecionalidad en la redacción de las condiciones cartelarias. Por tanto</w:t>
      </w:r>
      <w:r w:rsidR="00547AEB">
        <w:rPr>
          <w:rStyle w:val="Textoennegrita"/>
          <w:rFonts w:ascii="Arial" w:hAnsi="Arial" w:cs="Arial"/>
          <w:b w:val="0"/>
          <w:color w:val="000000"/>
          <w:sz w:val="22"/>
        </w:rPr>
        <w:t>,</w:t>
      </w:r>
      <w:r w:rsidR="004D4A6C">
        <w:rPr>
          <w:rStyle w:val="Textoennegrita"/>
          <w:rFonts w:ascii="Arial" w:hAnsi="Arial" w:cs="Arial"/>
          <w:b w:val="0"/>
          <w:color w:val="000000"/>
          <w:sz w:val="22"/>
        </w:rPr>
        <w:t xml:space="preserve"> al </w:t>
      </w:r>
      <w:r w:rsidR="00547AEB">
        <w:rPr>
          <w:rStyle w:val="Textoennegrita"/>
          <w:rFonts w:ascii="Arial" w:hAnsi="Arial" w:cs="Arial"/>
          <w:b w:val="0"/>
          <w:color w:val="000000"/>
          <w:sz w:val="22"/>
        </w:rPr>
        <w:t>exigir un</w:t>
      </w:r>
      <w:r w:rsidR="004D4A6C">
        <w:rPr>
          <w:rStyle w:val="Textoennegrita"/>
          <w:rFonts w:ascii="Arial" w:hAnsi="Arial" w:cs="Arial"/>
          <w:b w:val="0"/>
          <w:color w:val="000000"/>
          <w:sz w:val="22"/>
        </w:rPr>
        <w:t xml:space="preserve"> factor de TPP mayor</w:t>
      </w:r>
      <w:r w:rsidR="00547AEB">
        <w:rPr>
          <w:rStyle w:val="Textoennegrita"/>
          <w:rFonts w:ascii="Arial" w:hAnsi="Arial" w:cs="Arial"/>
          <w:b w:val="0"/>
          <w:color w:val="000000"/>
          <w:sz w:val="22"/>
        </w:rPr>
        <w:t xml:space="preserve"> al recomendado por la norma</w:t>
      </w:r>
      <w:r w:rsidR="004D4A6C">
        <w:rPr>
          <w:rStyle w:val="Textoennegrita"/>
          <w:rFonts w:ascii="Arial" w:hAnsi="Arial" w:cs="Arial"/>
          <w:b w:val="0"/>
          <w:color w:val="000000"/>
          <w:sz w:val="22"/>
        </w:rPr>
        <w:t xml:space="preserve">, </w:t>
      </w:r>
      <w:r w:rsidR="00547AEB">
        <w:rPr>
          <w:rStyle w:val="Textoennegrita"/>
          <w:rFonts w:ascii="Arial" w:hAnsi="Arial" w:cs="Arial"/>
          <w:b w:val="0"/>
          <w:color w:val="000000"/>
          <w:sz w:val="22"/>
        </w:rPr>
        <w:t xml:space="preserve">no si hizo sino ejercer </w:t>
      </w:r>
      <w:r w:rsidR="00547AEB">
        <w:rPr>
          <w:rStyle w:val="Textoennegrita"/>
          <w:rFonts w:ascii="Arial" w:hAnsi="Arial" w:cs="Arial"/>
          <w:b w:val="0"/>
          <w:color w:val="000000"/>
          <w:sz w:val="22"/>
        </w:rPr>
        <w:lastRenderedPageBreak/>
        <w:t xml:space="preserve">su potestad, con fundamento </w:t>
      </w:r>
      <w:r w:rsidR="004D4A6C">
        <w:rPr>
          <w:rStyle w:val="Textoennegrita"/>
          <w:rFonts w:ascii="Arial" w:hAnsi="Arial" w:cs="Arial"/>
          <w:b w:val="0"/>
          <w:color w:val="000000"/>
          <w:sz w:val="22"/>
        </w:rPr>
        <w:t>en e</w:t>
      </w:r>
      <w:r w:rsidR="00547AEB">
        <w:rPr>
          <w:rStyle w:val="Textoennegrita"/>
          <w:rFonts w:ascii="Arial" w:hAnsi="Arial" w:cs="Arial"/>
          <w:b w:val="0"/>
          <w:color w:val="000000"/>
          <w:sz w:val="22"/>
        </w:rPr>
        <w:t>l</w:t>
      </w:r>
      <w:r w:rsidR="004D4A6C">
        <w:rPr>
          <w:rStyle w:val="Textoennegrita"/>
          <w:rFonts w:ascii="Arial" w:hAnsi="Arial" w:cs="Arial"/>
          <w:b w:val="0"/>
          <w:color w:val="000000"/>
          <w:sz w:val="22"/>
        </w:rPr>
        <w:t xml:space="preserve"> principio</w:t>
      </w:r>
      <w:r w:rsidR="00547AEB">
        <w:rPr>
          <w:rStyle w:val="Textoennegrita"/>
          <w:rFonts w:ascii="Arial" w:hAnsi="Arial" w:cs="Arial"/>
          <w:b w:val="0"/>
          <w:color w:val="000000"/>
          <w:sz w:val="22"/>
        </w:rPr>
        <w:t xml:space="preserve"> citado </w:t>
      </w:r>
      <w:r w:rsidR="00547AEB" w:rsidRPr="00547AEB">
        <w:rPr>
          <w:rStyle w:val="Textoennegrita"/>
          <w:rFonts w:ascii="Arial" w:hAnsi="Arial" w:cs="Arial"/>
          <w:b w:val="0"/>
          <w:i/>
          <w:color w:val="000000"/>
          <w:sz w:val="22"/>
        </w:rPr>
        <w:t>u</w:t>
      </w:r>
      <w:r w:rsidR="00547AEB">
        <w:rPr>
          <w:rStyle w:val="Textoennegrita"/>
          <w:rFonts w:ascii="Arial" w:hAnsi="Arial" w:cs="Arial"/>
          <w:b w:val="0"/>
          <w:i/>
          <w:color w:val="000000"/>
          <w:sz w:val="22"/>
        </w:rPr>
        <w:t>t</w:t>
      </w:r>
      <w:r w:rsidR="00547AEB" w:rsidRPr="00547AEB">
        <w:rPr>
          <w:rStyle w:val="Textoennegrita"/>
          <w:rFonts w:ascii="Arial" w:hAnsi="Arial" w:cs="Arial"/>
          <w:b w:val="0"/>
          <w:i/>
          <w:color w:val="000000"/>
          <w:sz w:val="22"/>
        </w:rPr>
        <w:t xml:space="preserve"> retro</w:t>
      </w:r>
      <w:r w:rsidR="00547AEB">
        <w:rPr>
          <w:rStyle w:val="Textoennegrita"/>
          <w:rFonts w:ascii="Arial" w:hAnsi="Arial" w:cs="Arial"/>
          <w:b w:val="0"/>
          <w:color w:val="000000"/>
          <w:sz w:val="22"/>
        </w:rPr>
        <w:t xml:space="preserve"> y</w:t>
      </w:r>
      <w:r w:rsidR="001232BB">
        <w:rPr>
          <w:rStyle w:val="Textoennegrita"/>
          <w:rFonts w:ascii="Arial" w:hAnsi="Arial" w:cs="Arial"/>
          <w:b w:val="0"/>
          <w:color w:val="000000"/>
          <w:sz w:val="22"/>
        </w:rPr>
        <w:t xml:space="preserve"> con sustento en</w:t>
      </w:r>
      <w:r w:rsidR="006B01DD">
        <w:rPr>
          <w:rStyle w:val="Textoennegrita"/>
          <w:rFonts w:ascii="Arial" w:hAnsi="Arial" w:cs="Arial"/>
          <w:b w:val="0"/>
          <w:color w:val="000000"/>
          <w:sz w:val="22"/>
        </w:rPr>
        <w:t xml:space="preserve"> la seguridad del </w:t>
      </w:r>
      <w:r w:rsidR="001232BB">
        <w:rPr>
          <w:rStyle w:val="Textoennegrita"/>
          <w:rFonts w:ascii="Arial" w:hAnsi="Arial" w:cs="Arial"/>
          <w:b w:val="0"/>
          <w:color w:val="000000"/>
          <w:sz w:val="22"/>
        </w:rPr>
        <w:t>b</w:t>
      </w:r>
      <w:r w:rsidR="006B01DD">
        <w:rPr>
          <w:rStyle w:val="Textoennegrita"/>
          <w:rFonts w:ascii="Arial" w:hAnsi="Arial" w:cs="Arial"/>
          <w:b w:val="0"/>
          <w:color w:val="000000"/>
          <w:sz w:val="22"/>
        </w:rPr>
        <w:t>ombero. Sobre este punto se resalta que en la resolución del recurso de revocatoria contra la Licitación Abreviada LA701416, la Administración señaló las razones por las que se solicitó el factor térmico anteriormente señalado</w:t>
      </w:r>
      <w:r w:rsidR="001232BB">
        <w:rPr>
          <w:rStyle w:val="Textoennegrita"/>
          <w:rFonts w:ascii="Arial" w:hAnsi="Arial" w:cs="Arial"/>
          <w:b w:val="0"/>
          <w:color w:val="000000"/>
          <w:sz w:val="22"/>
        </w:rPr>
        <w:t>. P</w:t>
      </w:r>
      <w:r w:rsidR="006B01DD">
        <w:rPr>
          <w:rStyle w:val="Textoennegrita"/>
          <w:rFonts w:ascii="Arial" w:hAnsi="Arial" w:cs="Arial"/>
          <w:b w:val="0"/>
          <w:color w:val="000000"/>
          <w:sz w:val="22"/>
        </w:rPr>
        <w:t>untualmente indica:</w:t>
      </w:r>
    </w:p>
    <w:p w:rsidR="006B01DD" w:rsidRDefault="006B01DD" w:rsidP="008A1460">
      <w:pPr>
        <w:jc w:val="both"/>
        <w:rPr>
          <w:rStyle w:val="Textoennegrita"/>
          <w:rFonts w:ascii="Arial" w:hAnsi="Arial" w:cs="Arial"/>
          <w:b w:val="0"/>
          <w:color w:val="000000"/>
          <w:sz w:val="22"/>
        </w:rPr>
      </w:pPr>
    </w:p>
    <w:p w:rsidR="006B01DD" w:rsidRPr="006B01DD" w:rsidRDefault="006B01DD" w:rsidP="006B01DD">
      <w:pPr>
        <w:ind w:left="426" w:right="424"/>
        <w:jc w:val="both"/>
        <w:rPr>
          <w:rStyle w:val="Textoennegrita"/>
          <w:rFonts w:ascii="Arial" w:hAnsi="Arial" w:cs="Arial"/>
          <w:b w:val="0"/>
          <w:i/>
          <w:color w:val="000000"/>
          <w:sz w:val="22"/>
        </w:rPr>
      </w:pPr>
      <w:r w:rsidRPr="006B01DD">
        <w:rPr>
          <w:rStyle w:val="Textoennegrita"/>
          <w:rFonts w:ascii="Arial" w:hAnsi="Arial" w:cs="Arial"/>
          <w:b w:val="0"/>
          <w:i/>
          <w:color w:val="000000"/>
          <w:sz w:val="22"/>
        </w:rPr>
        <w:t>(…) “</w:t>
      </w:r>
      <w:r w:rsidRPr="006B01DD">
        <w:rPr>
          <w:rFonts w:ascii="Arial" w:hAnsi="Arial" w:cs="Arial"/>
          <w:i/>
          <w:sz w:val="22"/>
          <w:szCs w:val="22"/>
        </w:rPr>
        <w:t>Asimismo, debido que el factor de protección térmica de la capucha se definió en cartel, con el objetivo de brindar una mayor protección al bombero contra el fuego” (…)</w:t>
      </w:r>
      <w:r>
        <w:rPr>
          <w:rFonts w:ascii="Arial" w:hAnsi="Arial" w:cs="Arial"/>
          <w:i/>
          <w:sz w:val="22"/>
          <w:szCs w:val="22"/>
        </w:rPr>
        <w:t xml:space="preserve">  </w:t>
      </w:r>
      <w:r w:rsidRPr="006B01DD">
        <w:rPr>
          <w:rFonts w:ascii="Arial" w:hAnsi="Arial" w:cs="Arial"/>
          <w:b/>
          <w:sz w:val="22"/>
          <w:szCs w:val="22"/>
        </w:rPr>
        <w:t>CBCR-021048-2014-DAB-01104</w:t>
      </w:r>
      <w:r>
        <w:rPr>
          <w:rFonts w:ascii="Arial" w:hAnsi="Arial" w:cs="Arial"/>
          <w:b/>
          <w:sz w:val="22"/>
          <w:szCs w:val="22"/>
        </w:rPr>
        <w:t xml:space="preserve"> de fecha 11 de julio de 2014.</w:t>
      </w:r>
    </w:p>
    <w:p w:rsidR="00BC59BD" w:rsidRDefault="00BC59BD" w:rsidP="008A1460">
      <w:pPr>
        <w:jc w:val="both"/>
        <w:rPr>
          <w:rStyle w:val="Textoennegrita"/>
          <w:rFonts w:ascii="Arial" w:hAnsi="Arial" w:cs="Arial"/>
          <w:b w:val="0"/>
          <w:color w:val="000000"/>
          <w:sz w:val="22"/>
        </w:rPr>
      </w:pPr>
    </w:p>
    <w:p w:rsidR="006B01DD" w:rsidRDefault="00141BBB" w:rsidP="00141BBB">
      <w:pPr>
        <w:ind w:left="426" w:right="424"/>
        <w:jc w:val="both"/>
        <w:rPr>
          <w:rStyle w:val="Textoennegrita"/>
          <w:rFonts w:ascii="Arial" w:hAnsi="Arial" w:cs="Arial"/>
          <w:b w:val="0"/>
          <w:color w:val="000000"/>
          <w:sz w:val="22"/>
        </w:rPr>
      </w:pPr>
      <w:r>
        <w:rPr>
          <w:rFonts w:ascii="Arial" w:hAnsi="Arial" w:cs="Arial"/>
          <w:sz w:val="22"/>
          <w:szCs w:val="22"/>
        </w:rPr>
        <w:t xml:space="preserve">(…) </w:t>
      </w:r>
      <w:r w:rsidRPr="00141BBB">
        <w:rPr>
          <w:rFonts w:ascii="Arial" w:hAnsi="Arial" w:cs="Arial"/>
          <w:i/>
          <w:sz w:val="22"/>
          <w:szCs w:val="22"/>
        </w:rPr>
        <w:t xml:space="preserve">“Más grave sería dejar de lado el incumplimiento del factor de protección térmico, como es el caso puntual de la oferta del señor </w:t>
      </w:r>
      <w:r w:rsidR="00D74A85">
        <w:rPr>
          <w:rFonts w:ascii="Arial" w:hAnsi="Arial" w:cs="Arial"/>
          <w:i/>
          <w:sz w:val="22"/>
          <w:szCs w:val="22"/>
        </w:rPr>
        <w:t>Á</w:t>
      </w:r>
      <w:r w:rsidRPr="00141BBB">
        <w:rPr>
          <w:rFonts w:ascii="Arial" w:hAnsi="Arial" w:cs="Arial"/>
          <w:i/>
          <w:sz w:val="22"/>
          <w:szCs w:val="22"/>
        </w:rPr>
        <w:t>lvaro Calvo Gutiérrez, siendo que dicho defecto indudablemente coloca la prenda como de menor capacidad a lo establecido previamente en el cartel, en cuanto al grado de protección de exposición al fuego y que directamente incide en la seguridad humana del bombero. Por tanto, de ninguna forma se puede comparar una ligereza de diseño que en nada afecta al bombero, con un aspecto de seguridad personal.”</w:t>
      </w:r>
      <w:r>
        <w:rPr>
          <w:rFonts w:ascii="Arial" w:hAnsi="Arial" w:cs="Arial"/>
          <w:sz w:val="22"/>
          <w:szCs w:val="22"/>
        </w:rPr>
        <w:t xml:space="preserve"> (…) </w:t>
      </w:r>
      <w:r w:rsidRPr="006B01DD">
        <w:rPr>
          <w:rFonts w:ascii="Arial" w:hAnsi="Arial" w:cs="Arial"/>
          <w:b/>
          <w:sz w:val="22"/>
          <w:szCs w:val="22"/>
        </w:rPr>
        <w:t>CBCR-021048-2014-DAB-01104</w:t>
      </w:r>
      <w:r>
        <w:rPr>
          <w:rFonts w:ascii="Arial" w:hAnsi="Arial" w:cs="Arial"/>
          <w:b/>
          <w:sz w:val="22"/>
          <w:szCs w:val="22"/>
        </w:rPr>
        <w:t xml:space="preserve"> de fecha 11 de julio de 2014.</w:t>
      </w:r>
    </w:p>
    <w:p w:rsidR="006B01DD" w:rsidRDefault="006B01DD" w:rsidP="008A1460">
      <w:pPr>
        <w:jc w:val="both"/>
        <w:rPr>
          <w:rStyle w:val="Textoennegrita"/>
          <w:rFonts w:ascii="Arial" w:hAnsi="Arial" w:cs="Arial"/>
          <w:b w:val="0"/>
          <w:color w:val="000000"/>
          <w:sz w:val="22"/>
        </w:rPr>
      </w:pPr>
    </w:p>
    <w:p w:rsidR="00D74A85" w:rsidRDefault="00D74A85" w:rsidP="008A1460">
      <w:pPr>
        <w:jc w:val="both"/>
        <w:rPr>
          <w:rStyle w:val="Textoennegrita"/>
          <w:rFonts w:ascii="Arial" w:hAnsi="Arial" w:cs="Arial"/>
          <w:b w:val="0"/>
          <w:color w:val="000000"/>
          <w:sz w:val="22"/>
        </w:rPr>
      </w:pPr>
      <w:r>
        <w:rPr>
          <w:rStyle w:val="Textoennegrita"/>
          <w:rFonts w:ascii="Arial" w:hAnsi="Arial" w:cs="Arial"/>
          <w:b w:val="0"/>
          <w:color w:val="000000"/>
          <w:sz w:val="22"/>
        </w:rPr>
        <w:t xml:space="preserve">Por lo anteriormente indicado, se puede deducir que el recurrente lleva la razón en sus alegatos y de conformidad con el allanamiento de la Unidad Técnica Especializada </w:t>
      </w:r>
      <w:r w:rsidRPr="004D0A28">
        <w:rPr>
          <w:rStyle w:val="Textoennegrita"/>
          <w:rFonts w:ascii="Arial" w:hAnsi="Arial" w:cs="Arial"/>
          <w:color w:val="000000"/>
          <w:sz w:val="22"/>
        </w:rPr>
        <w:t>se recomienda declarar con lugar el recurso de revocatoria</w:t>
      </w:r>
      <w:r>
        <w:rPr>
          <w:rStyle w:val="Textoennegrita"/>
          <w:rFonts w:ascii="Arial" w:hAnsi="Arial" w:cs="Arial"/>
          <w:b w:val="0"/>
          <w:color w:val="000000"/>
          <w:sz w:val="22"/>
        </w:rPr>
        <w:t xml:space="preserve"> interpuesto contra la línea número </w:t>
      </w:r>
      <w:r w:rsidR="001232BB">
        <w:rPr>
          <w:rStyle w:val="Textoennegrita"/>
          <w:rFonts w:ascii="Arial" w:hAnsi="Arial" w:cs="Arial"/>
          <w:b w:val="0"/>
          <w:color w:val="000000"/>
          <w:sz w:val="22"/>
        </w:rPr>
        <w:t>tres</w:t>
      </w:r>
      <w:r>
        <w:rPr>
          <w:rStyle w:val="Textoennegrita"/>
          <w:rFonts w:ascii="Arial" w:hAnsi="Arial" w:cs="Arial"/>
          <w:b w:val="0"/>
          <w:color w:val="000000"/>
          <w:sz w:val="22"/>
        </w:rPr>
        <w:t xml:space="preserve"> y readjudicar dicho renglón al señor Álvaro Calvo Gutiérrez por cumplir con todos los requisitos del cartel y obtener el mayor puntaje en la tabla de evaluación de ofertas.  </w:t>
      </w:r>
    </w:p>
    <w:p w:rsidR="00D74A85" w:rsidRDefault="00D74A85" w:rsidP="008A1460">
      <w:pPr>
        <w:jc w:val="both"/>
        <w:rPr>
          <w:rStyle w:val="Textoennegrita"/>
          <w:rFonts w:ascii="Arial" w:hAnsi="Arial" w:cs="Arial"/>
          <w:b w:val="0"/>
          <w:color w:val="000000"/>
          <w:sz w:val="22"/>
        </w:rPr>
      </w:pPr>
    </w:p>
    <w:tbl>
      <w:tblPr>
        <w:tblW w:w="6240" w:type="dxa"/>
        <w:jc w:val="center"/>
        <w:tblInd w:w="55" w:type="dxa"/>
        <w:tblCellMar>
          <w:left w:w="70" w:type="dxa"/>
          <w:right w:w="70" w:type="dxa"/>
        </w:tblCellMar>
        <w:tblLook w:val="04A0" w:firstRow="1" w:lastRow="0" w:firstColumn="1" w:lastColumn="0" w:noHBand="0" w:noVBand="1"/>
      </w:tblPr>
      <w:tblGrid>
        <w:gridCol w:w="880"/>
        <w:gridCol w:w="3100"/>
        <w:gridCol w:w="1360"/>
        <w:gridCol w:w="900"/>
      </w:tblGrid>
      <w:tr w:rsidR="00D74A85" w:rsidRPr="00D74A85" w:rsidTr="004D0A28">
        <w:trPr>
          <w:trHeight w:val="300"/>
          <w:jc w:val="center"/>
        </w:trPr>
        <w:tc>
          <w:tcPr>
            <w:tcW w:w="62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74A85" w:rsidRPr="00D74A85" w:rsidRDefault="00D74A85" w:rsidP="00D74A85">
            <w:pPr>
              <w:rPr>
                <w:rFonts w:ascii="Arial" w:hAnsi="Arial" w:cs="Arial"/>
                <w:b/>
                <w:bCs/>
                <w:sz w:val="16"/>
                <w:szCs w:val="16"/>
                <w:lang w:val="es-CR" w:eastAsia="es-CR"/>
              </w:rPr>
            </w:pPr>
            <w:r w:rsidRPr="00D74A85">
              <w:rPr>
                <w:rFonts w:ascii="Arial" w:hAnsi="Arial" w:cs="Arial"/>
                <w:b/>
                <w:bCs/>
                <w:sz w:val="16"/>
                <w:szCs w:val="16"/>
                <w:lang w:val="es-CR" w:eastAsia="es-CR"/>
              </w:rPr>
              <w:t>Renglón 3: Capucha de protección personal</w:t>
            </w:r>
          </w:p>
        </w:tc>
      </w:tr>
      <w:tr w:rsidR="00D74A85" w:rsidRPr="00D74A85" w:rsidTr="004D0A28">
        <w:trPr>
          <w:trHeight w:val="255"/>
          <w:jc w:val="center"/>
        </w:trPr>
        <w:tc>
          <w:tcPr>
            <w:tcW w:w="880" w:type="dxa"/>
            <w:tcBorders>
              <w:top w:val="nil"/>
              <w:left w:val="single" w:sz="4" w:space="0" w:color="auto"/>
              <w:bottom w:val="single" w:sz="4" w:space="0" w:color="auto"/>
              <w:right w:val="single" w:sz="4" w:space="0" w:color="auto"/>
            </w:tcBorders>
            <w:shd w:val="clear" w:color="000000" w:fill="D9D9D9"/>
            <w:vAlign w:val="bottom"/>
            <w:hideMark/>
          </w:tcPr>
          <w:p w:rsidR="00D74A85" w:rsidRPr="00D74A85" w:rsidRDefault="00D74A85" w:rsidP="00D74A85">
            <w:pPr>
              <w:jc w:val="center"/>
              <w:rPr>
                <w:rFonts w:ascii="Arial" w:hAnsi="Arial" w:cs="Arial"/>
                <w:b/>
                <w:bCs/>
                <w:sz w:val="16"/>
                <w:szCs w:val="16"/>
                <w:lang w:val="es-CR" w:eastAsia="es-CR"/>
              </w:rPr>
            </w:pPr>
            <w:r w:rsidRPr="00D74A85">
              <w:rPr>
                <w:rFonts w:ascii="Arial" w:hAnsi="Arial" w:cs="Arial"/>
                <w:b/>
                <w:bCs/>
                <w:sz w:val="16"/>
                <w:szCs w:val="16"/>
                <w:lang w:val="es-CR" w:eastAsia="es-CR"/>
              </w:rPr>
              <w:t>OFERTA Nº</w:t>
            </w:r>
          </w:p>
        </w:tc>
        <w:tc>
          <w:tcPr>
            <w:tcW w:w="3100" w:type="dxa"/>
            <w:tcBorders>
              <w:top w:val="nil"/>
              <w:left w:val="nil"/>
              <w:bottom w:val="single" w:sz="4" w:space="0" w:color="auto"/>
              <w:right w:val="single" w:sz="4" w:space="0" w:color="auto"/>
            </w:tcBorders>
            <w:shd w:val="clear" w:color="000000" w:fill="D9D9D9"/>
            <w:vAlign w:val="center"/>
            <w:hideMark/>
          </w:tcPr>
          <w:p w:rsidR="00D74A85" w:rsidRPr="00D74A85" w:rsidRDefault="00D74A85" w:rsidP="00D74A85">
            <w:pPr>
              <w:jc w:val="center"/>
              <w:rPr>
                <w:rFonts w:ascii="Arial" w:hAnsi="Arial" w:cs="Arial"/>
                <w:b/>
                <w:bCs/>
                <w:sz w:val="16"/>
                <w:szCs w:val="16"/>
                <w:lang w:val="es-CR" w:eastAsia="es-CR"/>
              </w:rPr>
            </w:pPr>
            <w:r w:rsidRPr="00D74A85">
              <w:rPr>
                <w:rFonts w:ascii="Arial" w:hAnsi="Arial" w:cs="Arial"/>
                <w:b/>
                <w:bCs/>
                <w:sz w:val="16"/>
                <w:szCs w:val="16"/>
                <w:lang w:val="es-CR" w:eastAsia="es-CR"/>
              </w:rPr>
              <w:t>OFERENTE</w:t>
            </w:r>
          </w:p>
        </w:tc>
        <w:tc>
          <w:tcPr>
            <w:tcW w:w="1360" w:type="dxa"/>
            <w:tcBorders>
              <w:top w:val="nil"/>
              <w:left w:val="nil"/>
              <w:bottom w:val="single" w:sz="4" w:space="0" w:color="auto"/>
              <w:right w:val="single" w:sz="4" w:space="0" w:color="auto"/>
            </w:tcBorders>
            <w:shd w:val="clear" w:color="000000" w:fill="D9D9D9"/>
            <w:vAlign w:val="center"/>
            <w:hideMark/>
          </w:tcPr>
          <w:p w:rsidR="00D74A85" w:rsidRPr="00D74A85" w:rsidRDefault="00D74A85" w:rsidP="00D74A85">
            <w:pPr>
              <w:jc w:val="center"/>
              <w:rPr>
                <w:rFonts w:ascii="Arial" w:hAnsi="Arial" w:cs="Arial"/>
                <w:b/>
                <w:bCs/>
                <w:sz w:val="16"/>
                <w:szCs w:val="16"/>
                <w:lang w:val="es-CR" w:eastAsia="es-CR"/>
              </w:rPr>
            </w:pPr>
            <w:r w:rsidRPr="00D74A85">
              <w:rPr>
                <w:rFonts w:ascii="Arial" w:hAnsi="Arial" w:cs="Arial"/>
                <w:b/>
                <w:bCs/>
                <w:sz w:val="16"/>
                <w:szCs w:val="16"/>
                <w:lang w:val="es-CR" w:eastAsia="es-CR"/>
              </w:rPr>
              <w:t>Precio Unitario $</w:t>
            </w:r>
          </w:p>
        </w:tc>
        <w:tc>
          <w:tcPr>
            <w:tcW w:w="900" w:type="dxa"/>
            <w:tcBorders>
              <w:top w:val="nil"/>
              <w:left w:val="nil"/>
              <w:bottom w:val="single" w:sz="4" w:space="0" w:color="auto"/>
              <w:right w:val="single" w:sz="4" w:space="0" w:color="auto"/>
            </w:tcBorders>
            <w:shd w:val="clear" w:color="000000" w:fill="D9D9D9"/>
            <w:vAlign w:val="center"/>
            <w:hideMark/>
          </w:tcPr>
          <w:p w:rsidR="00D74A85" w:rsidRPr="00D74A85" w:rsidRDefault="00D74A85" w:rsidP="00D74A85">
            <w:pPr>
              <w:jc w:val="center"/>
              <w:rPr>
                <w:rFonts w:ascii="Arial" w:hAnsi="Arial" w:cs="Arial"/>
                <w:b/>
                <w:bCs/>
                <w:sz w:val="16"/>
                <w:szCs w:val="16"/>
                <w:lang w:val="es-CR" w:eastAsia="es-CR"/>
              </w:rPr>
            </w:pPr>
            <w:r w:rsidRPr="00D74A85">
              <w:rPr>
                <w:rFonts w:ascii="Arial" w:hAnsi="Arial" w:cs="Arial"/>
                <w:b/>
                <w:bCs/>
                <w:sz w:val="16"/>
                <w:szCs w:val="16"/>
                <w:lang w:val="es-CR" w:eastAsia="es-CR"/>
              </w:rPr>
              <w:t>Puntaje</w:t>
            </w:r>
          </w:p>
        </w:tc>
      </w:tr>
      <w:tr w:rsidR="00D74A85" w:rsidRPr="00D74A85" w:rsidTr="004D0A28">
        <w:trPr>
          <w:trHeight w:val="210"/>
          <w:jc w:val="center"/>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3</w:t>
            </w:r>
            <w:r w:rsidRPr="00D74A85">
              <w:rPr>
                <w:rFonts w:ascii="Arial" w:hAnsi="Arial" w:cs="Arial"/>
                <w:sz w:val="16"/>
                <w:szCs w:val="16"/>
                <w:lang w:val="es-CR" w:eastAsia="es-CR"/>
              </w:rPr>
              <w:br/>
              <w:t>Base 1</w:t>
            </w:r>
          </w:p>
        </w:tc>
        <w:tc>
          <w:tcPr>
            <w:tcW w:w="310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SONDEL, S.A</w:t>
            </w:r>
          </w:p>
        </w:tc>
        <w:tc>
          <w:tcPr>
            <w:tcW w:w="136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$32.25</w:t>
            </w:r>
          </w:p>
        </w:tc>
        <w:tc>
          <w:tcPr>
            <w:tcW w:w="90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96.03</w:t>
            </w:r>
          </w:p>
        </w:tc>
      </w:tr>
      <w:tr w:rsidR="00D74A85" w:rsidRPr="00D74A85" w:rsidTr="004D0A28">
        <w:trPr>
          <w:trHeight w:val="255"/>
          <w:jc w:val="center"/>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10</w:t>
            </w:r>
          </w:p>
        </w:tc>
        <w:tc>
          <w:tcPr>
            <w:tcW w:w="310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 xml:space="preserve">  CALVO GUTIERREZ ALVARO ALONSO</w:t>
            </w:r>
          </w:p>
        </w:tc>
        <w:tc>
          <w:tcPr>
            <w:tcW w:w="136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sz w:val="16"/>
                <w:szCs w:val="16"/>
                <w:lang w:val="es-CR" w:eastAsia="es-CR"/>
              </w:rPr>
            </w:pPr>
            <w:r w:rsidRPr="00D74A85">
              <w:rPr>
                <w:rFonts w:ascii="Arial" w:hAnsi="Arial" w:cs="Arial"/>
                <w:sz w:val="16"/>
                <w:szCs w:val="16"/>
                <w:lang w:val="es-CR" w:eastAsia="es-CR"/>
              </w:rPr>
              <w:t>$30.97</w:t>
            </w:r>
          </w:p>
        </w:tc>
        <w:tc>
          <w:tcPr>
            <w:tcW w:w="900" w:type="dxa"/>
            <w:tcBorders>
              <w:top w:val="nil"/>
              <w:left w:val="nil"/>
              <w:bottom w:val="single" w:sz="4" w:space="0" w:color="auto"/>
              <w:right w:val="single" w:sz="4" w:space="0" w:color="auto"/>
            </w:tcBorders>
            <w:shd w:val="clear" w:color="auto" w:fill="auto"/>
            <w:vAlign w:val="center"/>
            <w:hideMark/>
          </w:tcPr>
          <w:p w:rsidR="00D74A85" w:rsidRPr="00D74A85" w:rsidRDefault="00D74A85" w:rsidP="00D74A85">
            <w:pPr>
              <w:jc w:val="center"/>
              <w:rPr>
                <w:rFonts w:ascii="Arial" w:hAnsi="Arial" w:cs="Arial"/>
                <w:b/>
                <w:bCs/>
                <w:sz w:val="16"/>
                <w:szCs w:val="16"/>
                <w:lang w:val="es-CR" w:eastAsia="es-CR"/>
              </w:rPr>
            </w:pPr>
            <w:r w:rsidRPr="00D74A85">
              <w:rPr>
                <w:rFonts w:ascii="Arial" w:hAnsi="Arial" w:cs="Arial"/>
                <w:b/>
                <w:bCs/>
                <w:sz w:val="16"/>
                <w:szCs w:val="16"/>
                <w:lang w:val="es-CR" w:eastAsia="es-CR"/>
              </w:rPr>
              <w:t>100.00</w:t>
            </w:r>
          </w:p>
        </w:tc>
      </w:tr>
    </w:tbl>
    <w:p w:rsidR="00962F9C" w:rsidRDefault="00962F9C" w:rsidP="00323579">
      <w:pPr>
        <w:spacing w:before="100" w:beforeAutospacing="1" w:after="100" w:afterAutospacing="1"/>
        <w:jc w:val="both"/>
        <w:rPr>
          <w:rFonts w:ascii="Arial" w:hAnsi="Arial" w:cs="Arial"/>
          <w:sz w:val="22"/>
          <w:szCs w:val="22"/>
        </w:rPr>
      </w:pPr>
      <w:r w:rsidRPr="00962F9C">
        <w:rPr>
          <w:rFonts w:ascii="Arial" w:hAnsi="Arial" w:cs="Arial"/>
          <w:sz w:val="22"/>
          <w:szCs w:val="22"/>
        </w:rPr>
        <w:t xml:space="preserve">Asimismo y de conformidad con lo establecido en el </w:t>
      </w:r>
      <w:r>
        <w:rPr>
          <w:rFonts w:ascii="Arial" w:hAnsi="Arial" w:cs="Arial"/>
          <w:sz w:val="22"/>
          <w:szCs w:val="22"/>
        </w:rPr>
        <w:t xml:space="preserve">último párrafo del </w:t>
      </w:r>
      <w:r w:rsidRPr="00962F9C">
        <w:rPr>
          <w:rFonts w:ascii="Arial" w:hAnsi="Arial" w:cs="Arial"/>
          <w:sz w:val="22"/>
          <w:szCs w:val="22"/>
        </w:rPr>
        <w:t xml:space="preserve">artículo 183 </w:t>
      </w:r>
      <w:r w:rsidR="00C6337C">
        <w:rPr>
          <w:rFonts w:ascii="Arial" w:hAnsi="Arial" w:cs="Arial"/>
          <w:sz w:val="22"/>
          <w:szCs w:val="22"/>
        </w:rPr>
        <w:t xml:space="preserve">y </w:t>
      </w:r>
      <w:r w:rsidR="001232BB">
        <w:rPr>
          <w:rFonts w:ascii="Arial" w:hAnsi="Arial" w:cs="Arial"/>
          <w:sz w:val="22"/>
          <w:szCs w:val="22"/>
        </w:rPr>
        <w:t xml:space="preserve">en el artículo </w:t>
      </w:r>
      <w:r w:rsidR="00C6337C">
        <w:rPr>
          <w:rFonts w:ascii="Arial" w:hAnsi="Arial" w:cs="Arial"/>
          <w:sz w:val="22"/>
          <w:szCs w:val="22"/>
        </w:rPr>
        <w:t>187</w:t>
      </w:r>
      <w:r w:rsidR="004D0A28">
        <w:rPr>
          <w:rFonts w:ascii="Arial" w:hAnsi="Arial" w:cs="Arial"/>
          <w:sz w:val="22"/>
          <w:szCs w:val="22"/>
        </w:rPr>
        <w:t xml:space="preserve"> del Reglamento a la Ley de Contratación Administrativa</w:t>
      </w:r>
      <w:r w:rsidR="001232BB">
        <w:rPr>
          <w:rFonts w:ascii="Arial" w:hAnsi="Arial" w:cs="Arial"/>
          <w:sz w:val="22"/>
          <w:szCs w:val="22"/>
        </w:rPr>
        <w:t>,</w:t>
      </w:r>
      <w:r w:rsidR="00C6337C">
        <w:rPr>
          <w:rFonts w:ascii="Arial" w:hAnsi="Arial" w:cs="Arial"/>
          <w:sz w:val="22"/>
          <w:szCs w:val="22"/>
        </w:rPr>
        <w:t xml:space="preserve"> </w:t>
      </w:r>
      <w:r w:rsidRPr="00962F9C">
        <w:rPr>
          <w:rFonts w:ascii="Arial" w:hAnsi="Arial" w:cs="Arial"/>
          <w:sz w:val="22"/>
          <w:szCs w:val="22"/>
        </w:rPr>
        <w:t xml:space="preserve">se omite pronunciamiento sobre otros extremos por carecer de interés </w:t>
      </w:r>
      <w:r w:rsidR="001232BB">
        <w:rPr>
          <w:rFonts w:ascii="Arial" w:hAnsi="Arial" w:cs="Arial"/>
          <w:sz w:val="22"/>
          <w:szCs w:val="22"/>
        </w:rPr>
        <w:t>actual</w:t>
      </w:r>
      <w:r w:rsidRPr="00962F9C">
        <w:rPr>
          <w:rFonts w:ascii="Arial" w:hAnsi="Arial" w:cs="Arial"/>
          <w:sz w:val="22"/>
          <w:szCs w:val="22"/>
        </w:rPr>
        <w:t>.</w:t>
      </w:r>
    </w:p>
    <w:p w:rsidR="006C5C42" w:rsidRDefault="00323579" w:rsidP="00C6337C">
      <w:pPr>
        <w:spacing w:before="100" w:beforeAutospacing="1" w:after="100" w:afterAutospacing="1"/>
        <w:jc w:val="center"/>
        <w:rPr>
          <w:rStyle w:val="Textoennegrita"/>
          <w:rFonts w:ascii="Arial" w:hAnsi="Arial" w:cs="Arial"/>
          <w:sz w:val="22"/>
        </w:rPr>
      </w:pPr>
      <w:r w:rsidRPr="00323579">
        <w:rPr>
          <w:rFonts w:ascii="Arial" w:hAnsi="Arial" w:cs="Arial"/>
          <w:sz w:val="22"/>
        </w:rPr>
        <w:t> </w:t>
      </w:r>
      <w:r w:rsidRPr="00323579">
        <w:rPr>
          <w:rFonts w:ascii="Arial" w:hAnsi="Arial" w:cs="Arial"/>
          <w:sz w:val="22"/>
        </w:rPr>
        <w:br/>
      </w:r>
      <w:r w:rsidRPr="00323579">
        <w:rPr>
          <w:rStyle w:val="Textoennegrita"/>
          <w:rFonts w:ascii="Arial" w:hAnsi="Arial" w:cs="Arial"/>
          <w:sz w:val="22"/>
        </w:rPr>
        <w:t>POR TANTO</w:t>
      </w:r>
    </w:p>
    <w:p w:rsidR="004D0A28" w:rsidRDefault="00C6337C" w:rsidP="00323579">
      <w:pPr>
        <w:spacing w:before="100" w:beforeAutospacing="1" w:after="100" w:afterAutospacing="1"/>
        <w:jc w:val="both"/>
        <w:rPr>
          <w:rFonts w:ascii="Arial" w:hAnsi="Arial" w:cs="Arial"/>
          <w:sz w:val="22"/>
          <w:szCs w:val="22"/>
        </w:rPr>
      </w:pPr>
      <w:r w:rsidRPr="00C6337C">
        <w:rPr>
          <w:rFonts w:ascii="Arial" w:hAnsi="Arial" w:cs="Arial"/>
          <w:sz w:val="22"/>
          <w:szCs w:val="22"/>
        </w:rPr>
        <w:t xml:space="preserve">De conformidad con lo expuesto y lo dispuesto en los artículos </w:t>
      </w:r>
      <w:r>
        <w:rPr>
          <w:rFonts w:ascii="Arial" w:hAnsi="Arial" w:cs="Arial"/>
          <w:sz w:val="22"/>
          <w:szCs w:val="22"/>
        </w:rPr>
        <w:t>88, 91</w:t>
      </w:r>
      <w:r w:rsidRPr="00C6337C">
        <w:rPr>
          <w:rFonts w:ascii="Arial" w:hAnsi="Arial" w:cs="Arial"/>
          <w:sz w:val="22"/>
          <w:szCs w:val="22"/>
        </w:rPr>
        <w:t xml:space="preserve"> y</w:t>
      </w:r>
      <w:r>
        <w:rPr>
          <w:rFonts w:ascii="Arial" w:hAnsi="Arial" w:cs="Arial"/>
          <w:sz w:val="22"/>
          <w:szCs w:val="22"/>
        </w:rPr>
        <w:t xml:space="preserve"> 92 </w:t>
      </w:r>
      <w:r w:rsidRPr="00C6337C">
        <w:rPr>
          <w:rFonts w:ascii="Arial" w:hAnsi="Arial" w:cs="Arial"/>
          <w:sz w:val="22"/>
          <w:szCs w:val="22"/>
        </w:rPr>
        <w:t>de la Ley de Contratación Administrativa y los artículos 1</w:t>
      </w:r>
      <w:r>
        <w:rPr>
          <w:rFonts w:ascii="Arial" w:hAnsi="Arial" w:cs="Arial"/>
          <w:sz w:val="22"/>
          <w:szCs w:val="22"/>
        </w:rPr>
        <w:t>85</w:t>
      </w:r>
      <w:r w:rsidRPr="00C6337C">
        <w:rPr>
          <w:rFonts w:ascii="Arial" w:hAnsi="Arial" w:cs="Arial"/>
          <w:sz w:val="22"/>
          <w:szCs w:val="22"/>
        </w:rPr>
        <w:t>, 1</w:t>
      </w:r>
      <w:r>
        <w:rPr>
          <w:rFonts w:ascii="Arial" w:hAnsi="Arial" w:cs="Arial"/>
          <w:sz w:val="22"/>
          <w:szCs w:val="22"/>
        </w:rPr>
        <w:t>86 y</w:t>
      </w:r>
      <w:r w:rsidRPr="00C6337C">
        <w:rPr>
          <w:rFonts w:ascii="Arial" w:hAnsi="Arial" w:cs="Arial"/>
          <w:sz w:val="22"/>
          <w:szCs w:val="22"/>
        </w:rPr>
        <w:t xml:space="preserve"> 1</w:t>
      </w:r>
      <w:r>
        <w:rPr>
          <w:rFonts w:ascii="Arial" w:hAnsi="Arial" w:cs="Arial"/>
          <w:sz w:val="22"/>
          <w:szCs w:val="22"/>
        </w:rPr>
        <w:t>87</w:t>
      </w:r>
      <w:r w:rsidRPr="00C6337C">
        <w:rPr>
          <w:rFonts w:ascii="Arial" w:hAnsi="Arial" w:cs="Arial"/>
          <w:sz w:val="22"/>
          <w:szCs w:val="22"/>
        </w:rPr>
        <w:t xml:space="preserve"> se resuelve</w:t>
      </w:r>
      <w:r w:rsidR="001232BB">
        <w:rPr>
          <w:rFonts w:ascii="Arial" w:hAnsi="Arial" w:cs="Arial"/>
          <w:sz w:val="22"/>
          <w:szCs w:val="22"/>
        </w:rPr>
        <w:t>:</w:t>
      </w:r>
      <w:r w:rsidR="004D0A28">
        <w:rPr>
          <w:rFonts w:ascii="Arial" w:hAnsi="Arial" w:cs="Arial"/>
          <w:sz w:val="22"/>
          <w:szCs w:val="22"/>
        </w:rPr>
        <w:t xml:space="preserve">  </w:t>
      </w:r>
    </w:p>
    <w:p w:rsidR="006C5C42" w:rsidRDefault="001232BB" w:rsidP="00323579">
      <w:pPr>
        <w:spacing w:before="100" w:beforeAutospacing="1" w:after="100" w:afterAutospacing="1"/>
        <w:jc w:val="both"/>
        <w:rPr>
          <w:rFonts w:ascii="Arial" w:hAnsi="Arial" w:cs="Arial"/>
          <w:sz w:val="22"/>
        </w:rPr>
      </w:pPr>
      <w:r>
        <w:rPr>
          <w:rFonts w:ascii="Arial" w:hAnsi="Arial" w:cs="Arial"/>
          <w:b/>
          <w:sz w:val="22"/>
          <w:szCs w:val="22"/>
        </w:rPr>
        <w:t>PRIMERO</w:t>
      </w:r>
      <w:r w:rsidR="004D0A28" w:rsidRPr="004D0A28">
        <w:rPr>
          <w:rFonts w:ascii="Arial" w:hAnsi="Arial" w:cs="Arial"/>
          <w:b/>
          <w:sz w:val="22"/>
          <w:szCs w:val="22"/>
        </w:rPr>
        <w:t>.</w:t>
      </w:r>
      <w:r w:rsidR="004D0A28">
        <w:rPr>
          <w:rFonts w:ascii="Arial" w:hAnsi="Arial" w:cs="Arial"/>
          <w:b/>
          <w:sz w:val="22"/>
          <w:szCs w:val="22"/>
        </w:rPr>
        <w:t xml:space="preserve"> </w:t>
      </w:r>
      <w:r w:rsidR="00323579" w:rsidRPr="00323579">
        <w:rPr>
          <w:rStyle w:val="Textoennegrita"/>
          <w:rFonts w:ascii="Arial" w:hAnsi="Arial" w:cs="Arial"/>
          <w:sz w:val="22"/>
        </w:rPr>
        <w:t>Declara</w:t>
      </w:r>
      <w:r>
        <w:rPr>
          <w:rStyle w:val="Textoennegrita"/>
          <w:rFonts w:ascii="Arial" w:hAnsi="Arial" w:cs="Arial"/>
          <w:sz w:val="22"/>
        </w:rPr>
        <w:t>r</w:t>
      </w:r>
      <w:r w:rsidR="00323579" w:rsidRPr="00323579">
        <w:rPr>
          <w:rStyle w:val="Textoennegrita"/>
          <w:rFonts w:ascii="Arial" w:hAnsi="Arial" w:cs="Arial"/>
          <w:sz w:val="22"/>
        </w:rPr>
        <w:t xml:space="preserve"> </w:t>
      </w:r>
      <w:r w:rsidR="00DC6BA3">
        <w:rPr>
          <w:rStyle w:val="Textoennegrita"/>
          <w:rFonts w:ascii="Arial" w:hAnsi="Arial" w:cs="Arial"/>
          <w:sz w:val="22"/>
        </w:rPr>
        <w:t>Parcialmente con</w:t>
      </w:r>
      <w:r w:rsidR="00323579" w:rsidRPr="00323579">
        <w:rPr>
          <w:rStyle w:val="Textoennegrita"/>
          <w:rFonts w:ascii="Arial" w:hAnsi="Arial" w:cs="Arial"/>
          <w:sz w:val="22"/>
        </w:rPr>
        <w:t xml:space="preserve"> Lugar</w:t>
      </w:r>
      <w:r w:rsidR="00323579" w:rsidRPr="00323579">
        <w:rPr>
          <w:rFonts w:ascii="Arial" w:hAnsi="Arial" w:cs="Arial"/>
          <w:sz w:val="22"/>
        </w:rPr>
        <w:t xml:space="preserve"> el recurso interpuesto por la firma </w:t>
      </w:r>
      <w:r w:rsidR="004D0A28">
        <w:rPr>
          <w:rFonts w:ascii="Arial" w:hAnsi="Arial" w:cs="Arial"/>
          <w:b/>
          <w:sz w:val="22"/>
        </w:rPr>
        <w:t>Equipos de Salud Ocupacional S.A.</w:t>
      </w:r>
      <w:r w:rsidR="00323579" w:rsidRPr="00323579">
        <w:rPr>
          <w:rStyle w:val="Textoennegrita"/>
          <w:rFonts w:ascii="Arial" w:hAnsi="Arial" w:cs="Arial"/>
          <w:color w:val="000000"/>
          <w:sz w:val="22"/>
        </w:rPr>
        <w:t> </w:t>
      </w:r>
      <w:r w:rsidR="00C6337C">
        <w:rPr>
          <w:rStyle w:val="Textoennegrita"/>
          <w:rFonts w:ascii="Arial" w:hAnsi="Arial" w:cs="Arial"/>
          <w:b w:val="0"/>
          <w:color w:val="000000"/>
          <w:sz w:val="22"/>
        </w:rPr>
        <w:t xml:space="preserve">en contra del </w:t>
      </w:r>
      <w:r w:rsidR="00E4774C">
        <w:rPr>
          <w:rStyle w:val="Textoennegrita"/>
          <w:rFonts w:ascii="Arial" w:hAnsi="Arial" w:cs="Arial"/>
          <w:b w:val="0"/>
          <w:color w:val="000000"/>
          <w:sz w:val="22"/>
        </w:rPr>
        <w:t>A</w:t>
      </w:r>
      <w:r w:rsidR="00C6337C">
        <w:rPr>
          <w:rStyle w:val="Textoennegrita"/>
          <w:rFonts w:ascii="Arial" w:hAnsi="Arial" w:cs="Arial"/>
          <w:b w:val="0"/>
          <w:color w:val="000000"/>
          <w:sz w:val="22"/>
        </w:rPr>
        <w:t xml:space="preserve">cto de </w:t>
      </w:r>
      <w:r w:rsidR="00E4774C">
        <w:rPr>
          <w:rStyle w:val="Textoennegrita"/>
          <w:rFonts w:ascii="Arial" w:hAnsi="Arial" w:cs="Arial"/>
          <w:b w:val="0"/>
          <w:color w:val="000000"/>
          <w:sz w:val="22"/>
        </w:rPr>
        <w:t>A</w:t>
      </w:r>
      <w:r w:rsidR="00C6337C">
        <w:rPr>
          <w:rStyle w:val="Textoennegrita"/>
          <w:rFonts w:ascii="Arial" w:hAnsi="Arial" w:cs="Arial"/>
          <w:b w:val="0"/>
          <w:color w:val="000000"/>
          <w:sz w:val="22"/>
        </w:rPr>
        <w:t xml:space="preserve">djudicación del renglón </w:t>
      </w:r>
      <w:r w:rsidR="004D0A28">
        <w:rPr>
          <w:rStyle w:val="Textoennegrita"/>
          <w:rFonts w:ascii="Arial" w:hAnsi="Arial" w:cs="Arial"/>
          <w:b w:val="0"/>
          <w:color w:val="000000"/>
          <w:sz w:val="22"/>
        </w:rPr>
        <w:t xml:space="preserve">dos </w:t>
      </w:r>
      <w:r w:rsidR="00C6337C">
        <w:rPr>
          <w:rStyle w:val="Textoennegrita"/>
          <w:rFonts w:ascii="Arial" w:hAnsi="Arial" w:cs="Arial"/>
          <w:b w:val="0"/>
          <w:color w:val="000000"/>
          <w:sz w:val="22"/>
        </w:rPr>
        <w:t xml:space="preserve">de la Licitación </w:t>
      </w:r>
      <w:r w:rsidR="004D0A28">
        <w:rPr>
          <w:rStyle w:val="Textoennegrita"/>
          <w:rFonts w:ascii="Arial" w:hAnsi="Arial" w:cs="Arial"/>
          <w:b w:val="0"/>
          <w:color w:val="000000"/>
          <w:sz w:val="22"/>
        </w:rPr>
        <w:t xml:space="preserve">Pública </w:t>
      </w:r>
      <w:r w:rsidR="00C6337C">
        <w:rPr>
          <w:rStyle w:val="Textoennegrita"/>
          <w:rFonts w:ascii="Arial" w:hAnsi="Arial" w:cs="Arial"/>
          <w:b w:val="0"/>
          <w:color w:val="000000"/>
          <w:sz w:val="22"/>
        </w:rPr>
        <w:t>201</w:t>
      </w:r>
      <w:r w:rsidR="004D0A28">
        <w:rPr>
          <w:rStyle w:val="Textoennegrita"/>
          <w:rFonts w:ascii="Arial" w:hAnsi="Arial" w:cs="Arial"/>
          <w:b w:val="0"/>
          <w:color w:val="000000"/>
          <w:sz w:val="22"/>
        </w:rPr>
        <w:t>5</w:t>
      </w:r>
      <w:r w:rsidR="00C6337C">
        <w:rPr>
          <w:rStyle w:val="Textoennegrita"/>
          <w:rFonts w:ascii="Arial" w:hAnsi="Arial" w:cs="Arial"/>
          <w:b w:val="0"/>
          <w:color w:val="000000"/>
          <w:sz w:val="22"/>
        </w:rPr>
        <w:t>L</w:t>
      </w:r>
      <w:r w:rsidR="004D0A28">
        <w:rPr>
          <w:rStyle w:val="Textoennegrita"/>
          <w:rFonts w:ascii="Arial" w:hAnsi="Arial" w:cs="Arial"/>
          <w:b w:val="0"/>
          <w:color w:val="000000"/>
          <w:sz w:val="22"/>
        </w:rPr>
        <w:t>N</w:t>
      </w:r>
      <w:r w:rsidR="00C6337C">
        <w:rPr>
          <w:rStyle w:val="Textoennegrita"/>
          <w:rFonts w:ascii="Arial" w:hAnsi="Arial" w:cs="Arial"/>
          <w:b w:val="0"/>
          <w:color w:val="000000"/>
          <w:sz w:val="22"/>
        </w:rPr>
        <w:t>-</w:t>
      </w:r>
      <w:r w:rsidR="004D0A28">
        <w:rPr>
          <w:rStyle w:val="Textoennegrita"/>
          <w:rFonts w:ascii="Arial" w:hAnsi="Arial" w:cs="Arial"/>
          <w:b w:val="0"/>
          <w:color w:val="000000"/>
          <w:sz w:val="22"/>
        </w:rPr>
        <w:t>101501</w:t>
      </w:r>
      <w:r w:rsidR="00C6337C">
        <w:rPr>
          <w:rStyle w:val="Textoennegrita"/>
          <w:rFonts w:ascii="Arial" w:hAnsi="Arial" w:cs="Arial"/>
          <w:b w:val="0"/>
          <w:color w:val="000000"/>
          <w:sz w:val="22"/>
        </w:rPr>
        <w:t>-UP</w:t>
      </w:r>
      <w:r w:rsidR="00E4774C" w:rsidRPr="00E4774C">
        <w:rPr>
          <w:rFonts w:ascii="Arial" w:hAnsi="Arial" w:cs="Arial"/>
          <w:sz w:val="22"/>
        </w:rPr>
        <w:t>,</w:t>
      </w:r>
      <w:r w:rsidR="00E4774C">
        <w:rPr>
          <w:rFonts w:ascii="Arial" w:hAnsi="Arial" w:cs="Arial"/>
          <w:b/>
          <w:sz w:val="22"/>
        </w:rPr>
        <w:t xml:space="preserve"> </w:t>
      </w:r>
      <w:r w:rsidR="00323579" w:rsidRPr="00323579">
        <w:rPr>
          <w:rFonts w:ascii="Arial" w:hAnsi="Arial" w:cs="Arial"/>
          <w:sz w:val="22"/>
        </w:rPr>
        <w:t xml:space="preserve">por </w:t>
      </w:r>
      <w:r>
        <w:rPr>
          <w:rFonts w:ascii="Arial" w:hAnsi="Arial" w:cs="Arial"/>
          <w:sz w:val="22"/>
        </w:rPr>
        <w:t>no haber podido acreditar de manera categórica un</w:t>
      </w:r>
      <w:r w:rsidR="004D0A28">
        <w:rPr>
          <w:rFonts w:ascii="Arial" w:hAnsi="Arial" w:cs="Arial"/>
          <w:sz w:val="22"/>
        </w:rPr>
        <w:t xml:space="preserve"> mejor derecho</w:t>
      </w:r>
      <w:r w:rsidR="00323579" w:rsidRPr="00323579">
        <w:rPr>
          <w:rFonts w:ascii="Arial" w:hAnsi="Arial" w:cs="Arial"/>
          <w:sz w:val="22"/>
        </w:rPr>
        <w:t xml:space="preserve">, </w:t>
      </w:r>
      <w:r>
        <w:rPr>
          <w:rFonts w:ascii="Arial" w:hAnsi="Arial" w:cs="Arial"/>
          <w:sz w:val="22"/>
        </w:rPr>
        <w:t>de conformidad con</w:t>
      </w:r>
      <w:r w:rsidR="00323579" w:rsidRPr="00323579">
        <w:rPr>
          <w:rFonts w:ascii="Arial" w:hAnsi="Arial" w:cs="Arial"/>
          <w:sz w:val="22"/>
        </w:rPr>
        <w:t xml:space="preserve"> lo </w:t>
      </w:r>
      <w:r>
        <w:rPr>
          <w:rFonts w:ascii="Arial" w:hAnsi="Arial" w:cs="Arial"/>
          <w:sz w:val="22"/>
        </w:rPr>
        <w:t xml:space="preserve">que </w:t>
      </w:r>
      <w:r w:rsidR="00323579" w:rsidRPr="00323579">
        <w:rPr>
          <w:rFonts w:ascii="Arial" w:hAnsi="Arial" w:cs="Arial"/>
          <w:sz w:val="22"/>
        </w:rPr>
        <w:t>estipula el artículo 88 de la Ley de Contratación Administrativa</w:t>
      </w:r>
      <w:r w:rsidR="004D0A28">
        <w:rPr>
          <w:rFonts w:ascii="Arial" w:hAnsi="Arial" w:cs="Arial"/>
          <w:sz w:val="22"/>
        </w:rPr>
        <w:t>.</w:t>
      </w:r>
    </w:p>
    <w:p w:rsidR="004D0A28" w:rsidRDefault="004D0A28" w:rsidP="004D0A28">
      <w:pPr>
        <w:spacing w:before="100" w:beforeAutospacing="1" w:after="100" w:afterAutospacing="1"/>
        <w:jc w:val="both"/>
        <w:rPr>
          <w:rFonts w:ascii="Arial" w:hAnsi="Arial" w:cs="Arial"/>
          <w:b/>
          <w:sz w:val="22"/>
          <w:szCs w:val="22"/>
        </w:rPr>
      </w:pPr>
    </w:p>
    <w:p w:rsidR="004D0A28" w:rsidRDefault="001232BB" w:rsidP="004D0A28">
      <w:pPr>
        <w:spacing w:before="100" w:beforeAutospacing="1" w:after="100" w:afterAutospacing="1"/>
        <w:jc w:val="both"/>
        <w:rPr>
          <w:rFonts w:ascii="Arial" w:hAnsi="Arial" w:cs="Arial"/>
          <w:b/>
          <w:sz w:val="22"/>
          <w:szCs w:val="22"/>
        </w:rPr>
      </w:pPr>
      <w:r>
        <w:rPr>
          <w:rFonts w:ascii="Arial" w:hAnsi="Arial" w:cs="Arial"/>
          <w:b/>
          <w:sz w:val="22"/>
          <w:szCs w:val="22"/>
        </w:rPr>
        <w:lastRenderedPageBreak/>
        <w:t>SEGUNDO</w:t>
      </w:r>
      <w:r w:rsidR="004D0A28" w:rsidRPr="004D0A28">
        <w:rPr>
          <w:rFonts w:ascii="Arial" w:hAnsi="Arial" w:cs="Arial"/>
          <w:b/>
          <w:sz w:val="22"/>
          <w:szCs w:val="22"/>
        </w:rPr>
        <w:t>.</w:t>
      </w:r>
      <w:r w:rsidR="004D0A28">
        <w:rPr>
          <w:rFonts w:ascii="Arial" w:hAnsi="Arial" w:cs="Arial"/>
          <w:b/>
          <w:sz w:val="22"/>
          <w:szCs w:val="22"/>
        </w:rPr>
        <w:t xml:space="preserve"> </w:t>
      </w:r>
      <w:r w:rsidR="004D0A28" w:rsidRPr="00323579">
        <w:rPr>
          <w:rStyle w:val="Textoennegrita"/>
          <w:rFonts w:ascii="Arial" w:hAnsi="Arial" w:cs="Arial"/>
          <w:sz w:val="22"/>
        </w:rPr>
        <w:t>Declara</w:t>
      </w:r>
      <w:r>
        <w:rPr>
          <w:rStyle w:val="Textoennegrita"/>
          <w:rFonts w:ascii="Arial" w:hAnsi="Arial" w:cs="Arial"/>
          <w:sz w:val="22"/>
        </w:rPr>
        <w:t>r</w:t>
      </w:r>
      <w:r w:rsidR="004D0A28" w:rsidRPr="00323579">
        <w:rPr>
          <w:rStyle w:val="Textoennegrita"/>
          <w:rFonts w:ascii="Arial" w:hAnsi="Arial" w:cs="Arial"/>
          <w:sz w:val="22"/>
        </w:rPr>
        <w:t xml:space="preserve"> </w:t>
      </w:r>
      <w:r w:rsidR="004D0A28">
        <w:rPr>
          <w:rStyle w:val="Textoennegrita"/>
          <w:rFonts w:ascii="Arial" w:hAnsi="Arial" w:cs="Arial"/>
          <w:sz w:val="22"/>
        </w:rPr>
        <w:t>con</w:t>
      </w:r>
      <w:r w:rsidR="004D0A28" w:rsidRPr="00323579">
        <w:rPr>
          <w:rStyle w:val="Textoennegrita"/>
          <w:rFonts w:ascii="Arial" w:hAnsi="Arial" w:cs="Arial"/>
          <w:sz w:val="22"/>
        </w:rPr>
        <w:t xml:space="preserve"> Lugar</w:t>
      </w:r>
      <w:r w:rsidR="004D0A28" w:rsidRPr="00323579">
        <w:rPr>
          <w:rFonts w:ascii="Arial" w:hAnsi="Arial" w:cs="Arial"/>
          <w:sz w:val="22"/>
        </w:rPr>
        <w:t xml:space="preserve"> el recurso interpuesto por </w:t>
      </w:r>
      <w:r w:rsidR="004D0A28">
        <w:rPr>
          <w:rFonts w:ascii="Arial" w:hAnsi="Arial" w:cs="Arial"/>
          <w:sz w:val="22"/>
        </w:rPr>
        <w:t xml:space="preserve">el señor </w:t>
      </w:r>
      <w:r w:rsidR="004D0A28">
        <w:rPr>
          <w:rFonts w:ascii="Arial" w:hAnsi="Arial" w:cs="Arial"/>
          <w:b/>
          <w:sz w:val="22"/>
        </w:rPr>
        <w:t>Álvaro Calvo Gutiérrez</w:t>
      </w:r>
      <w:r w:rsidR="004D0A28" w:rsidRPr="00323579">
        <w:rPr>
          <w:rStyle w:val="Textoennegrita"/>
          <w:rFonts w:ascii="Arial" w:hAnsi="Arial" w:cs="Arial"/>
          <w:color w:val="000000"/>
          <w:sz w:val="22"/>
        </w:rPr>
        <w:t> </w:t>
      </w:r>
      <w:r w:rsidR="004D0A28">
        <w:rPr>
          <w:rStyle w:val="Textoennegrita"/>
          <w:rFonts w:ascii="Arial" w:hAnsi="Arial" w:cs="Arial"/>
          <w:b w:val="0"/>
          <w:color w:val="000000"/>
          <w:sz w:val="22"/>
        </w:rPr>
        <w:t>en contra del Acto de Adjudicación del renglón tres de la Licitación Pública 2015LN-101501-UP</w:t>
      </w:r>
      <w:r w:rsidR="004D0A28" w:rsidRPr="00E4774C">
        <w:rPr>
          <w:rFonts w:ascii="Arial" w:hAnsi="Arial" w:cs="Arial"/>
          <w:sz w:val="22"/>
        </w:rPr>
        <w:t>,</w:t>
      </w:r>
      <w:r w:rsidR="004D0A28">
        <w:rPr>
          <w:rFonts w:ascii="Arial" w:hAnsi="Arial" w:cs="Arial"/>
          <w:b/>
          <w:sz w:val="22"/>
        </w:rPr>
        <w:t xml:space="preserve"> </w:t>
      </w:r>
      <w:r w:rsidR="004D0A28">
        <w:rPr>
          <w:rFonts w:ascii="Arial" w:hAnsi="Arial" w:cs="Arial"/>
          <w:sz w:val="22"/>
        </w:rPr>
        <w:t xml:space="preserve">y revocar el acto de adjudicación para dicha línea al demostrarse los incumplimientos de la empresa </w:t>
      </w:r>
      <w:r w:rsidR="004D0A28" w:rsidRPr="004D0A28">
        <w:rPr>
          <w:rFonts w:ascii="Arial" w:hAnsi="Arial" w:cs="Arial"/>
          <w:b/>
          <w:sz w:val="22"/>
        </w:rPr>
        <w:t>Prevención y Seguridad Industrial S.A</w:t>
      </w:r>
      <w:r w:rsidR="004D0A28">
        <w:rPr>
          <w:rFonts w:ascii="Arial" w:hAnsi="Arial" w:cs="Arial"/>
          <w:sz w:val="22"/>
        </w:rPr>
        <w:t>.</w:t>
      </w:r>
    </w:p>
    <w:p w:rsidR="004D0A28" w:rsidRDefault="001A0FF3" w:rsidP="004D0A28">
      <w:pPr>
        <w:spacing w:before="100" w:beforeAutospacing="1" w:after="100" w:afterAutospacing="1"/>
        <w:jc w:val="both"/>
        <w:rPr>
          <w:rFonts w:ascii="Arial" w:hAnsi="Arial" w:cs="Arial"/>
          <w:sz w:val="22"/>
        </w:rPr>
      </w:pPr>
      <w:r>
        <w:rPr>
          <w:rFonts w:ascii="Arial" w:hAnsi="Arial" w:cs="Arial"/>
          <w:b/>
          <w:sz w:val="22"/>
          <w:szCs w:val="22"/>
        </w:rPr>
        <w:t>TERCERO</w:t>
      </w:r>
      <w:r w:rsidR="004D0A28" w:rsidRPr="004D0A28">
        <w:rPr>
          <w:rFonts w:ascii="Arial" w:hAnsi="Arial" w:cs="Arial"/>
          <w:b/>
          <w:sz w:val="22"/>
          <w:szCs w:val="22"/>
        </w:rPr>
        <w:t>.</w:t>
      </w:r>
      <w:r w:rsidR="004D0A28">
        <w:rPr>
          <w:rFonts w:ascii="Arial" w:hAnsi="Arial" w:cs="Arial"/>
          <w:b/>
          <w:sz w:val="22"/>
          <w:szCs w:val="22"/>
        </w:rPr>
        <w:t xml:space="preserve"> </w:t>
      </w:r>
      <w:r w:rsidR="004D0A28" w:rsidRPr="004D0A28">
        <w:rPr>
          <w:rFonts w:ascii="Arial" w:hAnsi="Arial" w:cs="Arial"/>
          <w:b/>
          <w:sz w:val="22"/>
        </w:rPr>
        <w:t>Revocar el acto de adjudicación para el renglón número dos y declarar desiert</w:t>
      </w:r>
      <w:r w:rsidR="001232BB">
        <w:rPr>
          <w:rFonts w:ascii="Arial" w:hAnsi="Arial" w:cs="Arial"/>
          <w:b/>
          <w:sz w:val="22"/>
        </w:rPr>
        <w:t>a</w:t>
      </w:r>
      <w:r w:rsidR="004D0A28" w:rsidRPr="004D0A28">
        <w:rPr>
          <w:rFonts w:ascii="Arial" w:hAnsi="Arial" w:cs="Arial"/>
          <w:b/>
          <w:sz w:val="22"/>
        </w:rPr>
        <w:t xml:space="preserve"> dicha línea</w:t>
      </w:r>
      <w:r w:rsidR="004D0A28">
        <w:rPr>
          <w:rFonts w:ascii="Arial" w:hAnsi="Arial" w:cs="Arial"/>
          <w:sz w:val="22"/>
        </w:rPr>
        <w:t xml:space="preserve">, por interés público al existir una omisión </w:t>
      </w:r>
      <w:r w:rsidR="001232BB">
        <w:rPr>
          <w:rFonts w:ascii="Arial" w:hAnsi="Arial" w:cs="Arial"/>
          <w:sz w:val="22"/>
        </w:rPr>
        <w:t xml:space="preserve">esencial el texto del cartel, sobre </w:t>
      </w:r>
      <w:r w:rsidR="004D0A28">
        <w:rPr>
          <w:rFonts w:ascii="Arial" w:hAnsi="Arial" w:cs="Arial"/>
          <w:sz w:val="22"/>
        </w:rPr>
        <w:t>el porcentaje de distribución de</w:t>
      </w:r>
      <w:r w:rsidR="001232BB">
        <w:rPr>
          <w:rFonts w:ascii="Arial" w:hAnsi="Arial" w:cs="Arial"/>
          <w:sz w:val="22"/>
        </w:rPr>
        <w:t xml:space="preserve"> </w:t>
      </w:r>
      <w:r w:rsidR="004D0A28">
        <w:rPr>
          <w:rFonts w:ascii="Arial" w:hAnsi="Arial" w:cs="Arial"/>
          <w:sz w:val="22"/>
        </w:rPr>
        <w:t>l</w:t>
      </w:r>
      <w:r w:rsidR="001232BB">
        <w:rPr>
          <w:rFonts w:ascii="Arial" w:hAnsi="Arial" w:cs="Arial"/>
          <w:sz w:val="22"/>
        </w:rPr>
        <w:t>os</w:t>
      </w:r>
      <w:r w:rsidR="004D0A28">
        <w:rPr>
          <w:rFonts w:ascii="Arial" w:hAnsi="Arial" w:cs="Arial"/>
          <w:sz w:val="22"/>
        </w:rPr>
        <w:t xml:space="preserve"> material</w:t>
      </w:r>
      <w:r w:rsidR="001232BB">
        <w:rPr>
          <w:rFonts w:ascii="Arial" w:hAnsi="Arial" w:cs="Arial"/>
          <w:sz w:val="22"/>
        </w:rPr>
        <w:t>es</w:t>
      </w:r>
      <w:r w:rsidR="004D0A28">
        <w:rPr>
          <w:rFonts w:ascii="Arial" w:hAnsi="Arial" w:cs="Arial"/>
          <w:sz w:val="22"/>
        </w:rPr>
        <w:t xml:space="preserve"> </w:t>
      </w:r>
      <w:r w:rsidR="001232BB">
        <w:rPr>
          <w:rFonts w:ascii="Arial" w:hAnsi="Arial" w:cs="Arial"/>
          <w:sz w:val="22"/>
        </w:rPr>
        <w:t>(</w:t>
      </w:r>
      <w:r w:rsidR="004D0A28">
        <w:rPr>
          <w:rFonts w:ascii="Arial" w:hAnsi="Arial" w:cs="Arial"/>
          <w:sz w:val="22"/>
        </w:rPr>
        <w:t>Kevlar/Nomex</w:t>
      </w:r>
      <w:r w:rsidR="001232BB">
        <w:rPr>
          <w:rFonts w:ascii="Arial" w:hAnsi="Arial" w:cs="Arial"/>
          <w:sz w:val="22"/>
        </w:rPr>
        <w:t>) que conforman el forro interno de la bota,</w:t>
      </w:r>
      <w:r w:rsidR="004D0A28">
        <w:rPr>
          <w:rFonts w:ascii="Arial" w:hAnsi="Arial" w:cs="Arial"/>
          <w:sz w:val="22"/>
        </w:rPr>
        <w:t xml:space="preserve"> aspecto que incide directamente en la seguridad del bombero y que pone en riesgo su salud, violentando el principio constitucional de</w:t>
      </w:r>
      <w:r w:rsidR="001232BB">
        <w:rPr>
          <w:rFonts w:ascii="Arial" w:hAnsi="Arial" w:cs="Arial"/>
          <w:sz w:val="22"/>
        </w:rPr>
        <w:t xml:space="preserve"> protección a</w:t>
      </w:r>
      <w:r w:rsidR="004D0A28">
        <w:rPr>
          <w:rFonts w:ascii="Arial" w:hAnsi="Arial" w:cs="Arial"/>
          <w:sz w:val="22"/>
        </w:rPr>
        <w:t xml:space="preserve"> la vida, establecido en el artículo 21 de la Constitución Política. </w:t>
      </w:r>
      <w:r w:rsidR="001232BB">
        <w:rPr>
          <w:rFonts w:ascii="Arial" w:hAnsi="Arial" w:cs="Arial"/>
          <w:sz w:val="22"/>
        </w:rPr>
        <w:t>Todo</w:t>
      </w:r>
      <w:r w:rsidR="004D0A28">
        <w:rPr>
          <w:rFonts w:ascii="Arial" w:hAnsi="Arial" w:cs="Arial"/>
          <w:sz w:val="22"/>
        </w:rPr>
        <w:t xml:space="preserve"> con fundamento en el artículo 86 del Reglamento a la Ley de Contratación Administrativa.</w:t>
      </w:r>
    </w:p>
    <w:p w:rsidR="004D0A28" w:rsidRDefault="001A0FF3" w:rsidP="004D0A28">
      <w:pPr>
        <w:spacing w:before="100" w:beforeAutospacing="1" w:after="100" w:afterAutospacing="1"/>
        <w:jc w:val="both"/>
        <w:rPr>
          <w:rStyle w:val="Textoennegrita"/>
          <w:rFonts w:ascii="Arial" w:hAnsi="Arial" w:cs="Arial"/>
          <w:b w:val="0"/>
          <w:color w:val="000000"/>
          <w:sz w:val="22"/>
        </w:rPr>
      </w:pPr>
      <w:r>
        <w:rPr>
          <w:rFonts w:ascii="Arial" w:hAnsi="Arial" w:cs="Arial"/>
          <w:b/>
          <w:sz w:val="22"/>
          <w:szCs w:val="22"/>
        </w:rPr>
        <w:t>CUARTO</w:t>
      </w:r>
      <w:r w:rsidR="00B47A2F" w:rsidRPr="004D0A28">
        <w:rPr>
          <w:rFonts w:ascii="Arial" w:hAnsi="Arial" w:cs="Arial"/>
          <w:b/>
          <w:sz w:val="22"/>
          <w:szCs w:val="22"/>
        </w:rPr>
        <w:t>.</w:t>
      </w:r>
      <w:r w:rsidR="00B47A2F">
        <w:rPr>
          <w:rFonts w:ascii="Arial" w:hAnsi="Arial" w:cs="Arial"/>
          <w:b/>
          <w:sz w:val="22"/>
          <w:szCs w:val="22"/>
        </w:rPr>
        <w:t xml:space="preserve"> </w:t>
      </w:r>
      <w:r w:rsidR="00B47A2F" w:rsidRPr="004D0A28">
        <w:rPr>
          <w:rFonts w:ascii="Arial" w:hAnsi="Arial" w:cs="Arial"/>
          <w:b/>
          <w:sz w:val="22"/>
        </w:rPr>
        <w:t>Re</w:t>
      </w:r>
      <w:r w:rsidR="00B47A2F">
        <w:rPr>
          <w:rFonts w:ascii="Arial" w:hAnsi="Arial" w:cs="Arial"/>
          <w:b/>
          <w:sz w:val="22"/>
        </w:rPr>
        <w:t xml:space="preserve">adjudicar el renglón número </w:t>
      </w:r>
      <w:r w:rsidR="00B47A2F" w:rsidRPr="00B47A2F">
        <w:rPr>
          <w:rFonts w:ascii="Arial" w:hAnsi="Arial" w:cs="Arial"/>
          <w:b/>
          <w:sz w:val="22"/>
        </w:rPr>
        <w:t>tres</w:t>
      </w:r>
      <w:r w:rsidR="00B47A2F">
        <w:rPr>
          <w:rFonts w:ascii="Arial" w:hAnsi="Arial" w:cs="Arial"/>
          <w:sz w:val="22"/>
        </w:rPr>
        <w:t xml:space="preserve"> </w:t>
      </w:r>
      <w:r w:rsidR="001232BB">
        <w:rPr>
          <w:rFonts w:ascii="Arial" w:hAnsi="Arial" w:cs="Arial"/>
          <w:sz w:val="22"/>
        </w:rPr>
        <w:t>en</w:t>
      </w:r>
      <w:r w:rsidR="00B47A2F">
        <w:rPr>
          <w:rFonts w:ascii="Arial" w:hAnsi="Arial" w:cs="Arial"/>
          <w:sz w:val="22"/>
        </w:rPr>
        <w:t xml:space="preserve"> favor de</w:t>
      </w:r>
      <w:r w:rsidR="00B47A2F">
        <w:rPr>
          <w:rStyle w:val="Textoennegrita"/>
          <w:rFonts w:ascii="Arial" w:hAnsi="Arial" w:cs="Arial"/>
          <w:b w:val="0"/>
          <w:color w:val="000000"/>
          <w:sz w:val="22"/>
        </w:rPr>
        <w:t>l señor Álvaro Calvo Gutiérrez por cumplir con todos los requisitos del cartel y obtener el mayor puntaje en la tabla de evaluación de ofertas</w:t>
      </w:r>
      <w:r w:rsidR="001232BB">
        <w:rPr>
          <w:rStyle w:val="Textoennegrita"/>
          <w:rFonts w:ascii="Arial" w:hAnsi="Arial" w:cs="Arial"/>
          <w:b w:val="0"/>
          <w:color w:val="000000"/>
          <w:sz w:val="22"/>
        </w:rPr>
        <w:t xml:space="preserve">, </w:t>
      </w:r>
      <w:r w:rsidR="00B47A2F">
        <w:rPr>
          <w:rStyle w:val="Textoennegrita"/>
          <w:rFonts w:ascii="Arial" w:hAnsi="Arial" w:cs="Arial"/>
          <w:b w:val="0"/>
          <w:color w:val="000000"/>
          <w:sz w:val="22"/>
        </w:rPr>
        <w:t xml:space="preserve">según lo detallado en el siguiente cuadro. </w:t>
      </w:r>
    </w:p>
    <w:p w:rsidR="00B47A2F" w:rsidRPr="00984683" w:rsidRDefault="00B47A2F" w:rsidP="00B47A2F">
      <w:pPr>
        <w:jc w:val="both"/>
        <w:rPr>
          <w:rFonts w:ascii="Arial" w:hAnsi="Arial" w:cs="Arial"/>
          <w:sz w:val="22"/>
          <w:szCs w:val="22"/>
        </w:rPr>
      </w:pPr>
      <w:r w:rsidRPr="00984683">
        <w:rPr>
          <w:rStyle w:val="Textoennegrita"/>
          <w:rFonts w:ascii="Arial" w:hAnsi="Arial" w:cs="Arial"/>
          <w:color w:val="000000"/>
          <w:sz w:val="22"/>
          <w:szCs w:val="22"/>
        </w:rPr>
        <w:t xml:space="preserve">Oferta </w:t>
      </w:r>
      <w:r>
        <w:rPr>
          <w:rStyle w:val="Textoennegrita"/>
          <w:rFonts w:ascii="Arial" w:hAnsi="Arial" w:cs="Arial"/>
          <w:color w:val="000000"/>
          <w:sz w:val="22"/>
          <w:szCs w:val="22"/>
        </w:rPr>
        <w:t>10</w:t>
      </w:r>
    </w:p>
    <w:p w:rsidR="00B47A2F" w:rsidRPr="00000210" w:rsidRDefault="00B47A2F" w:rsidP="00B47A2F">
      <w:pPr>
        <w:jc w:val="both"/>
        <w:rPr>
          <w:rStyle w:val="Textoennegrita"/>
          <w:rFonts w:ascii="Arial" w:hAnsi="Arial" w:cs="Arial"/>
          <w:color w:val="000000"/>
          <w:sz w:val="22"/>
          <w:szCs w:val="22"/>
        </w:rPr>
      </w:pPr>
      <w:r w:rsidRPr="00000210">
        <w:rPr>
          <w:rStyle w:val="Textoennegrita"/>
          <w:rFonts w:ascii="Arial" w:hAnsi="Arial" w:cs="Arial"/>
          <w:color w:val="000000"/>
          <w:sz w:val="22"/>
          <w:szCs w:val="22"/>
        </w:rPr>
        <w:t xml:space="preserve">ALVARO CALVO GUTIERREZ </w:t>
      </w:r>
    </w:p>
    <w:p w:rsidR="00B47A2F" w:rsidRDefault="00B47A2F" w:rsidP="00B47A2F">
      <w:pPr>
        <w:jc w:val="both"/>
        <w:rPr>
          <w:rStyle w:val="Textoennegrita"/>
          <w:rFonts w:ascii="Arial" w:hAnsi="Arial" w:cs="Arial"/>
          <w:color w:val="000000"/>
          <w:sz w:val="22"/>
          <w:szCs w:val="22"/>
        </w:rPr>
      </w:pPr>
      <w:r w:rsidRPr="00984683">
        <w:rPr>
          <w:rStyle w:val="Textoennegrita"/>
          <w:rFonts w:ascii="Arial" w:hAnsi="Arial" w:cs="Arial"/>
          <w:color w:val="000000"/>
          <w:sz w:val="22"/>
          <w:szCs w:val="22"/>
        </w:rPr>
        <w:t xml:space="preserve">Cédula: </w:t>
      </w:r>
      <w:r w:rsidRPr="00DF7A32">
        <w:rPr>
          <w:rStyle w:val="Textoennegrita"/>
          <w:rFonts w:ascii="Arial" w:hAnsi="Arial" w:cs="Arial"/>
          <w:color w:val="000000"/>
          <w:sz w:val="22"/>
          <w:szCs w:val="22"/>
        </w:rPr>
        <w:t>1-0810-954</w:t>
      </w:r>
    </w:p>
    <w:p w:rsidR="00B47A2F" w:rsidRDefault="00B47A2F" w:rsidP="00B47A2F">
      <w:pPr>
        <w:jc w:val="both"/>
        <w:rPr>
          <w:rStyle w:val="Textoennegrita"/>
          <w:rFonts w:ascii="Arial" w:hAnsi="Arial" w:cs="Arial"/>
          <w:color w:val="000000"/>
          <w:sz w:val="22"/>
          <w:szCs w:val="22"/>
        </w:rPr>
      </w:pPr>
    </w:p>
    <w:tbl>
      <w:tblPr>
        <w:tblW w:w="8804" w:type="dxa"/>
        <w:tblInd w:w="55" w:type="dxa"/>
        <w:tblLayout w:type="fixed"/>
        <w:tblCellMar>
          <w:left w:w="0" w:type="dxa"/>
          <w:right w:w="0" w:type="dxa"/>
        </w:tblCellMar>
        <w:tblLook w:val="04A0" w:firstRow="1" w:lastRow="0" w:firstColumn="1" w:lastColumn="0" w:noHBand="0" w:noVBand="1"/>
      </w:tblPr>
      <w:tblGrid>
        <w:gridCol w:w="866"/>
        <w:gridCol w:w="62"/>
        <w:gridCol w:w="632"/>
        <w:gridCol w:w="1809"/>
        <w:gridCol w:w="1041"/>
        <w:gridCol w:w="992"/>
        <w:gridCol w:w="992"/>
        <w:gridCol w:w="992"/>
        <w:gridCol w:w="1418"/>
      </w:tblGrid>
      <w:tr w:rsidR="00B47A2F" w:rsidRPr="00D3729A" w:rsidTr="00631E76">
        <w:trPr>
          <w:trHeight w:val="465"/>
        </w:trPr>
        <w:tc>
          <w:tcPr>
            <w:tcW w:w="866" w:type="dxa"/>
            <w:tcBorders>
              <w:top w:val="single" w:sz="8" w:space="0" w:color="auto"/>
              <w:left w:val="single" w:sz="8" w:space="0" w:color="auto"/>
              <w:bottom w:val="single" w:sz="8" w:space="0" w:color="auto"/>
              <w:right w:val="single" w:sz="8" w:space="0" w:color="auto"/>
            </w:tcBorders>
            <w:shd w:val="clear" w:color="auto" w:fill="990000"/>
            <w:tcMar>
              <w:top w:w="0" w:type="dxa"/>
              <w:left w:w="70" w:type="dxa"/>
              <w:bottom w:w="0" w:type="dxa"/>
              <w:right w:w="70" w:type="dxa"/>
            </w:tcMar>
            <w:vAlign w:val="center"/>
            <w:hideMark/>
          </w:tcPr>
          <w:p w:rsidR="00B47A2F" w:rsidRPr="00D3729A" w:rsidRDefault="00B47A2F" w:rsidP="00631E76">
            <w:pPr>
              <w:jc w:val="center"/>
              <w:rPr>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Renglón</w:t>
            </w:r>
          </w:p>
        </w:tc>
        <w:tc>
          <w:tcPr>
            <w:tcW w:w="3544" w:type="dxa"/>
            <w:gridSpan w:val="4"/>
            <w:tcBorders>
              <w:top w:val="single" w:sz="8" w:space="0" w:color="auto"/>
              <w:left w:val="nil"/>
              <w:bottom w:val="single" w:sz="8" w:space="0" w:color="auto"/>
              <w:right w:val="single" w:sz="4" w:space="0" w:color="auto"/>
            </w:tcBorders>
            <w:shd w:val="clear" w:color="auto" w:fill="990000"/>
            <w:tcMar>
              <w:top w:w="0" w:type="dxa"/>
              <w:left w:w="70" w:type="dxa"/>
              <w:bottom w:w="0" w:type="dxa"/>
              <w:right w:w="70" w:type="dxa"/>
            </w:tcMar>
            <w:vAlign w:val="center"/>
            <w:hideMark/>
          </w:tcPr>
          <w:p w:rsidR="00B47A2F" w:rsidRPr="00D3729A" w:rsidRDefault="00B47A2F" w:rsidP="00631E76">
            <w:pPr>
              <w:jc w:val="center"/>
              <w:rPr>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Detalle</w:t>
            </w:r>
          </w:p>
        </w:tc>
        <w:tc>
          <w:tcPr>
            <w:tcW w:w="992" w:type="dxa"/>
            <w:tcBorders>
              <w:top w:val="single" w:sz="8" w:space="0" w:color="auto"/>
              <w:left w:val="single" w:sz="4" w:space="0" w:color="auto"/>
              <w:bottom w:val="single" w:sz="8" w:space="0" w:color="auto"/>
              <w:right w:val="single" w:sz="4" w:space="0" w:color="auto"/>
            </w:tcBorders>
            <w:shd w:val="clear" w:color="auto" w:fill="990000"/>
          </w:tcPr>
          <w:p w:rsidR="00B47A2F" w:rsidRPr="00D3729A" w:rsidRDefault="00B47A2F" w:rsidP="00631E76">
            <w:pPr>
              <w:jc w:val="center"/>
              <w:rPr>
                <w:rStyle w:val="Textoennegrita"/>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Cantidad</w:t>
            </w:r>
          </w:p>
          <w:p w:rsidR="00B47A2F" w:rsidRPr="00D3729A" w:rsidRDefault="00B47A2F" w:rsidP="00631E76">
            <w:pPr>
              <w:jc w:val="center"/>
              <w:rPr>
                <w:rStyle w:val="Textoennegrita"/>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solicitada</w:t>
            </w:r>
          </w:p>
        </w:tc>
        <w:tc>
          <w:tcPr>
            <w:tcW w:w="992" w:type="dxa"/>
            <w:tcBorders>
              <w:top w:val="single" w:sz="8" w:space="0" w:color="auto"/>
              <w:left w:val="single" w:sz="4" w:space="0" w:color="auto"/>
              <w:bottom w:val="single" w:sz="8" w:space="0" w:color="auto"/>
              <w:right w:val="single" w:sz="4" w:space="0" w:color="auto"/>
            </w:tcBorders>
            <w:shd w:val="clear" w:color="auto" w:fill="990000"/>
            <w:vAlign w:val="center"/>
          </w:tcPr>
          <w:p w:rsidR="00B47A2F" w:rsidRPr="00D3729A" w:rsidRDefault="00B47A2F" w:rsidP="00631E76">
            <w:pPr>
              <w:jc w:val="center"/>
              <w:rPr>
                <w:rStyle w:val="Textoennegrita"/>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Cantidad</w:t>
            </w:r>
          </w:p>
          <w:p w:rsidR="00B47A2F" w:rsidRPr="00D3729A" w:rsidRDefault="00B47A2F" w:rsidP="00631E76">
            <w:pPr>
              <w:jc w:val="center"/>
              <w:rPr>
                <w:rStyle w:val="Textoennegrita"/>
                <w:rFonts w:ascii="Arial" w:hAnsi="Arial" w:cs="Arial"/>
                <w:color w:val="FFFFFF" w:themeColor="background1"/>
                <w:sz w:val="18"/>
                <w:szCs w:val="18"/>
              </w:rPr>
            </w:pPr>
            <w:r w:rsidRPr="00D3729A">
              <w:rPr>
                <w:rStyle w:val="Textoennegrita"/>
                <w:rFonts w:ascii="Arial" w:hAnsi="Arial" w:cs="Arial"/>
                <w:color w:val="FFFFFF" w:themeColor="background1"/>
                <w:sz w:val="18"/>
                <w:szCs w:val="18"/>
              </w:rPr>
              <w:t xml:space="preserve">adjudicada </w:t>
            </w:r>
          </w:p>
        </w:tc>
        <w:tc>
          <w:tcPr>
            <w:tcW w:w="992" w:type="dxa"/>
            <w:tcBorders>
              <w:top w:val="single" w:sz="8" w:space="0" w:color="auto"/>
              <w:left w:val="single" w:sz="4" w:space="0" w:color="auto"/>
              <w:bottom w:val="single" w:sz="8" w:space="0" w:color="auto"/>
              <w:right w:val="single" w:sz="8" w:space="0" w:color="auto"/>
            </w:tcBorders>
            <w:shd w:val="clear" w:color="auto" w:fill="990000"/>
            <w:vAlign w:val="center"/>
          </w:tcPr>
          <w:p w:rsidR="00B47A2F" w:rsidRPr="00D3729A" w:rsidRDefault="00B47A2F" w:rsidP="00631E76">
            <w:pPr>
              <w:jc w:val="center"/>
              <w:rPr>
                <w:rFonts w:ascii="Arial" w:hAnsi="Arial" w:cs="Arial"/>
                <w:b/>
                <w:bCs/>
                <w:color w:val="FFFFFF" w:themeColor="background1"/>
                <w:sz w:val="18"/>
                <w:szCs w:val="18"/>
              </w:rPr>
            </w:pPr>
            <w:r w:rsidRPr="00D3729A">
              <w:rPr>
                <w:rStyle w:val="Textoennegrita"/>
                <w:rFonts w:ascii="Arial" w:hAnsi="Arial" w:cs="Arial"/>
                <w:color w:val="FFFFFF" w:themeColor="background1"/>
                <w:sz w:val="18"/>
                <w:szCs w:val="18"/>
              </w:rPr>
              <w:t>Precio Unitario</w:t>
            </w:r>
          </w:p>
        </w:tc>
        <w:tc>
          <w:tcPr>
            <w:tcW w:w="1418" w:type="dxa"/>
            <w:tcBorders>
              <w:top w:val="single" w:sz="8" w:space="0" w:color="auto"/>
              <w:left w:val="single" w:sz="4" w:space="0" w:color="auto"/>
              <w:bottom w:val="single" w:sz="8" w:space="0" w:color="auto"/>
              <w:right w:val="single" w:sz="8" w:space="0" w:color="auto"/>
            </w:tcBorders>
            <w:shd w:val="clear" w:color="auto" w:fill="990000"/>
            <w:vAlign w:val="center"/>
          </w:tcPr>
          <w:p w:rsidR="00B47A2F" w:rsidRPr="00D3729A" w:rsidRDefault="00B47A2F" w:rsidP="00631E76">
            <w:pPr>
              <w:jc w:val="center"/>
              <w:rPr>
                <w:rFonts w:ascii="Arial" w:hAnsi="Arial" w:cs="Arial"/>
                <w:b/>
                <w:bCs/>
                <w:color w:val="FFFFFF" w:themeColor="background1"/>
                <w:sz w:val="18"/>
                <w:szCs w:val="18"/>
              </w:rPr>
            </w:pPr>
            <w:r w:rsidRPr="00D3729A">
              <w:rPr>
                <w:rFonts w:ascii="Arial" w:hAnsi="Arial" w:cs="Arial"/>
                <w:b/>
                <w:bCs/>
                <w:color w:val="FFFFFF" w:themeColor="background1"/>
                <w:sz w:val="18"/>
                <w:szCs w:val="18"/>
              </w:rPr>
              <w:t>Precio Total</w:t>
            </w:r>
          </w:p>
        </w:tc>
      </w:tr>
      <w:tr w:rsidR="00B47A2F" w:rsidRPr="00D3729A" w:rsidTr="00631E76">
        <w:trPr>
          <w:trHeight w:val="208"/>
        </w:trPr>
        <w:tc>
          <w:tcPr>
            <w:tcW w:w="8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B47A2F" w:rsidRDefault="00B47A2F" w:rsidP="00B47A2F">
            <w:pPr>
              <w:jc w:val="center"/>
              <w:rPr>
                <w:rFonts w:ascii="Arial" w:hAnsi="Arial" w:cs="Arial"/>
                <w:sz w:val="22"/>
                <w:szCs w:val="22"/>
              </w:rPr>
            </w:pPr>
            <w:r>
              <w:rPr>
                <w:rFonts w:ascii="Arial" w:hAnsi="Arial" w:cs="Arial"/>
                <w:sz w:val="22"/>
                <w:szCs w:val="22"/>
              </w:rPr>
              <w:t>3</w:t>
            </w:r>
          </w:p>
        </w:tc>
        <w:tc>
          <w:tcPr>
            <w:tcW w:w="3544" w:type="dxa"/>
            <w:gridSpan w:val="4"/>
            <w:tcBorders>
              <w:top w:val="single" w:sz="8" w:space="0" w:color="auto"/>
              <w:left w:val="nil"/>
              <w:bottom w:val="single" w:sz="8" w:space="0" w:color="auto"/>
              <w:right w:val="single" w:sz="4" w:space="0" w:color="auto"/>
            </w:tcBorders>
            <w:shd w:val="clear" w:color="auto" w:fill="auto"/>
            <w:tcMar>
              <w:top w:w="0" w:type="dxa"/>
              <w:left w:w="70" w:type="dxa"/>
              <w:bottom w:w="0" w:type="dxa"/>
              <w:right w:w="70" w:type="dxa"/>
            </w:tcMar>
            <w:vAlign w:val="center"/>
          </w:tcPr>
          <w:p w:rsidR="00B47A2F" w:rsidRPr="0009151B" w:rsidRDefault="00B47A2F" w:rsidP="00B47A2F">
            <w:pPr>
              <w:rPr>
                <w:rFonts w:ascii="Arial" w:hAnsi="Arial" w:cs="Arial"/>
                <w:sz w:val="20"/>
                <w:szCs w:val="20"/>
              </w:rPr>
            </w:pPr>
            <w:r w:rsidRPr="00AE59F9">
              <w:rPr>
                <w:rFonts w:ascii="Arial" w:hAnsi="Arial" w:cs="Arial"/>
                <w:sz w:val="20"/>
                <w:szCs w:val="20"/>
              </w:rPr>
              <w:t>Ca</w:t>
            </w:r>
            <w:r>
              <w:rPr>
                <w:rFonts w:ascii="Arial" w:hAnsi="Arial" w:cs="Arial"/>
                <w:sz w:val="20"/>
                <w:szCs w:val="20"/>
              </w:rPr>
              <w:t>puchas de protección personal</w:t>
            </w:r>
          </w:p>
        </w:tc>
        <w:tc>
          <w:tcPr>
            <w:tcW w:w="992" w:type="dxa"/>
            <w:tcBorders>
              <w:top w:val="single" w:sz="8" w:space="0" w:color="auto"/>
              <w:left w:val="single" w:sz="4" w:space="0" w:color="auto"/>
              <w:bottom w:val="single" w:sz="8" w:space="0" w:color="auto"/>
              <w:right w:val="single" w:sz="4" w:space="0" w:color="auto"/>
            </w:tcBorders>
            <w:vAlign w:val="center"/>
          </w:tcPr>
          <w:p w:rsidR="00B47A2F" w:rsidRPr="00D3729A" w:rsidRDefault="00B47A2F" w:rsidP="00B47A2F">
            <w:pPr>
              <w:jc w:val="center"/>
              <w:rPr>
                <w:rFonts w:ascii="Arial" w:hAnsi="Arial" w:cs="Arial"/>
                <w:b/>
                <w:bCs/>
                <w:sz w:val="20"/>
                <w:szCs w:val="20"/>
              </w:rPr>
            </w:pPr>
            <w:r>
              <w:rPr>
                <w:rFonts w:ascii="Arial" w:hAnsi="Arial" w:cs="Arial"/>
                <w:b/>
                <w:bCs/>
                <w:sz w:val="20"/>
                <w:szCs w:val="20"/>
              </w:rPr>
              <w:t>300</w:t>
            </w:r>
          </w:p>
        </w:tc>
        <w:tc>
          <w:tcPr>
            <w:tcW w:w="992" w:type="dxa"/>
            <w:tcBorders>
              <w:top w:val="single" w:sz="8" w:space="0" w:color="auto"/>
              <w:left w:val="single" w:sz="4" w:space="0" w:color="auto"/>
              <w:bottom w:val="single" w:sz="8" w:space="0" w:color="auto"/>
              <w:right w:val="single" w:sz="4" w:space="0" w:color="auto"/>
            </w:tcBorders>
            <w:vAlign w:val="center"/>
          </w:tcPr>
          <w:p w:rsidR="00B47A2F" w:rsidRDefault="00B47A2F" w:rsidP="00B47A2F">
            <w:pPr>
              <w:jc w:val="center"/>
              <w:rPr>
                <w:rFonts w:ascii="Arial" w:hAnsi="Arial" w:cs="Arial"/>
                <w:b/>
                <w:bCs/>
                <w:sz w:val="20"/>
                <w:szCs w:val="20"/>
              </w:rPr>
            </w:pPr>
            <w:r>
              <w:rPr>
                <w:rFonts w:ascii="Arial" w:hAnsi="Arial" w:cs="Arial"/>
                <w:b/>
                <w:bCs/>
                <w:sz w:val="20"/>
                <w:szCs w:val="20"/>
              </w:rPr>
              <w:t>600</w:t>
            </w:r>
          </w:p>
        </w:tc>
        <w:tc>
          <w:tcPr>
            <w:tcW w:w="992" w:type="dxa"/>
            <w:tcBorders>
              <w:top w:val="single" w:sz="8" w:space="0" w:color="auto"/>
              <w:left w:val="single" w:sz="4" w:space="0" w:color="auto"/>
              <w:bottom w:val="single" w:sz="8" w:space="0" w:color="auto"/>
              <w:right w:val="single" w:sz="8" w:space="0" w:color="auto"/>
            </w:tcBorders>
            <w:vAlign w:val="center"/>
          </w:tcPr>
          <w:p w:rsidR="00B47A2F" w:rsidRPr="00D3729A" w:rsidRDefault="00B47A2F" w:rsidP="00B47A2F">
            <w:pPr>
              <w:jc w:val="center"/>
              <w:rPr>
                <w:rFonts w:ascii="Arial" w:hAnsi="Arial" w:cs="Arial"/>
                <w:b/>
                <w:bCs/>
                <w:sz w:val="20"/>
                <w:szCs w:val="20"/>
              </w:rPr>
            </w:pPr>
            <w:r>
              <w:rPr>
                <w:rFonts w:ascii="Arial" w:hAnsi="Arial" w:cs="Arial"/>
                <w:b/>
                <w:bCs/>
                <w:sz w:val="20"/>
                <w:szCs w:val="20"/>
              </w:rPr>
              <w:t>$30.97</w:t>
            </w:r>
          </w:p>
        </w:tc>
        <w:tc>
          <w:tcPr>
            <w:tcW w:w="1418" w:type="dxa"/>
            <w:tcBorders>
              <w:top w:val="single" w:sz="8" w:space="0" w:color="auto"/>
              <w:left w:val="single" w:sz="4" w:space="0" w:color="auto"/>
              <w:bottom w:val="single" w:sz="8" w:space="0" w:color="auto"/>
              <w:right w:val="single" w:sz="8" w:space="0" w:color="auto"/>
            </w:tcBorders>
            <w:shd w:val="clear" w:color="auto" w:fill="auto"/>
            <w:vAlign w:val="center"/>
          </w:tcPr>
          <w:p w:rsidR="00B47A2F" w:rsidRPr="00D3729A" w:rsidRDefault="00B47A2F" w:rsidP="00B47A2F">
            <w:pPr>
              <w:jc w:val="center"/>
              <w:rPr>
                <w:rFonts w:ascii="Arial" w:hAnsi="Arial" w:cs="Arial"/>
                <w:b/>
                <w:bCs/>
                <w:sz w:val="20"/>
                <w:szCs w:val="20"/>
              </w:rPr>
            </w:pPr>
            <w:r w:rsidRPr="00D3729A">
              <w:rPr>
                <w:rFonts w:ascii="Arial" w:hAnsi="Arial" w:cs="Arial"/>
                <w:b/>
                <w:bCs/>
                <w:sz w:val="20"/>
                <w:szCs w:val="20"/>
              </w:rPr>
              <w:t>$</w:t>
            </w:r>
            <w:r>
              <w:rPr>
                <w:rFonts w:ascii="Arial" w:hAnsi="Arial" w:cs="Arial"/>
                <w:b/>
                <w:bCs/>
                <w:sz w:val="20"/>
                <w:szCs w:val="20"/>
              </w:rPr>
              <w:t xml:space="preserve"> </w:t>
            </w:r>
            <w:r w:rsidRPr="004A3508">
              <w:rPr>
                <w:rFonts w:ascii="Arial" w:hAnsi="Arial" w:cs="Arial"/>
                <w:b/>
                <w:bCs/>
                <w:sz w:val="20"/>
                <w:szCs w:val="20"/>
              </w:rPr>
              <w:t>1</w:t>
            </w:r>
            <w:r>
              <w:rPr>
                <w:rFonts w:ascii="Arial" w:hAnsi="Arial" w:cs="Arial"/>
                <w:b/>
                <w:bCs/>
                <w:sz w:val="20"/>
                <w:szCs w:val="20"/>
              </w:rPr>
              <w:t>8,582.00</w:t>
            </w:r>
          </w:p>
        </w:tc>
      </w:tr>
      <w:tr w:rsidR="00B47A2F" w:rsidRPr="00D3729A" w:rsidTr="00631E76">
        <w:tblPrEx>
          <w:tblCellMar>
            <w:left w:w="70" w:type="dxa"/>
            <w:right w:w="70" w:type="dxa"/>
          </w:tblCellMar>
        </w:tblPrEx>
        <w:trPr>
          <w:trHeight w:val="429"/>
        </w:trPr>
        <w:tc>
          <w:tcPr>
            <w:tcW w:w="928" w:type="dxa"/>
            <w:gridSpan w:val="2"/>
            <w:tcBorders>
              <w:top w:val="nil"/>
              <w:left w:val="nil"/>
              <w:bottom w:val="nil"/>
              <w:right w:val="nil"/>
            </w:tcBorders>
            <w:shd w:val="clear" w:color="auto" w:fill="auto"/>
            <w:noWrap/>
            <w:vAlign w:val="bottom"/>
            <w:hideMark/>
          </w:tcPr>
          <w:p w:rsidR="00B47A2F" w:rsidRPr="00D3729A" w:rsidRDefault="00B47A2F" w:rsidP="00631E76">
            <w:pPr>
              <w:rPr>
                <w:rFonts w:ascii="Arial" w:hAnsi="Arial" w:cs="Arial"/>
                <w:color w:val="000000"/>
                <w:sz w:val="22"/>
                <w:szCs w:val="22"/>
              </w:rPr>
            </w:pPr>
          </w:p>
        </w:tc>
        <w:tc>
          <w:tcPr>
            <w:tcW w:w="632" w:type="dxa"/>
            <w:tcBorders>
              <w:top w:val="nil"/>
              <w:left w:val="nil"/>
              <w:bottom w:val="nil"/>
              <w:right w:val="nil"/>
            </w:tcBorders>
            <w:shd w:val="clear" w:color="auto" w:fill="auto"/>
            <w:noWrap/>
            <w:vAlign w:val="bottom"/>
            <w:hideMark/>
          </w:tcPr>
          <w:p w:rsidR="00B47A2F" w:rsidRPr="00D3729A" w:rsidRDefault="00B47A2F" w:rsidP="00631E76">
            <w:pPr>
              <w:rPr>
                <w:rFonts w:ascii="Arial" w:hAnsi="Arial" w:cs="Arial"/>
                <w:color w:val="000000"/>
                <w:sz w:val="22"/>
                <w:szCs w:val="22"/>
              </w:rPr>
            </w:pPr>
          </w:p>
        </w:tc>
        <w:tc>
          <w:tcPr>
            <w:tcW w:w="1809" w:type="dxa"/>
            <w:tcBorders>
              <w:top w:val="nil"/>
              <w:left w:val="nil"/>
              <w:bottom w:val="nil"/>
              <w:right w:val="nil"/>
            </w:tcBorders>
            <w:shd w:val="clear" w:color="auto" w:fill="auto"/>
            <w:noWrap/>
            <w:vAlign w:val="bottom"/>
            <w:hideMark/>
          </w:tcPr>
          <w:p w:rsidR="00B47A2F" w:rsidRPr="00D3729A" w:rsidRDefault="00B47A2F" w:rsidP="00631E76">
            <w:pPr>
              <w:rPr>
                <w:rFonts w:ascii="Arial" w:hAnsi="Arial" w:cs="Arial"/>
                <w:color w:val="000000"/>
                <w:sz w:val="22"/>
                <w:szCs w:val="22"/>
              </w:rPr>
            </w:pPr>
          </w:p>
        </w:tc>
        <w:tc>
          <w:tcPr>
            <w:tcW w:w="1041" w:type="dxa"/>
            <w:tcBorders>
              <w:top w:val="nil"/>
              <w:left w:val="nil"/>
              <w:bottom w:val="nil"/>
              <w:right w:val="nil"/>
            </w:tcBorders>
            <w:shd w:val="clear" w:color="auto" w:fill="auto"/>
            <w:noWrap/>
            <w:vAlign w:val="bottom"/>
            <w:hideMark/>
          </w:tcPr>
          <w:p w:rsidR="00B47A2F" w:rsidRPr="00D3729A" w:rsidRDefault="00B47A2F" w:rsidP="00631E76">
            <w:pPr>
              <w:rPr>
                <w:rFonts w:ascii="Arial" w:hAnsi="Arial" w:cs="Arial"/>
                <w:color w:val="000000"/>
                <w:sz w:val="22"/>
                <w:szCs w:val="22"/>
              </w:rPr>
            </w:pPr>
          </w:p>
        </w:tc>
        <w:tc>
          <w:tcPr>
            <w:tcW w:w="1984" w:type="dxa"/>
            <w:gridSpan w:val="2"/>
            <w:tcBorders>
              <w:top w:val="single" w:sz="8" w:space="0" w:color="auto"/>
              <w:left w:val="single" w:sz="8" w:space="0" w:color="auto"/>
              <w:bottom w:val="single" w:sz="8" w:space="0" w:color="auto"/>
              <w:right w:val="single" w:sz="8" w:space="0" w:color="auto"/>
            </w:tcBorders>
            <w:vAlign w:val="center"/>
          </w:tcPr>
          <w:p w:rsidR="00B47A2F" w:rsidRPr="00D3729A" w:rsidRDefault="00B47A2F" w:rsidP="00631E76">
            <w:pPr>
              <w:jc w:val="center"/>
              <w:rPr>
                <w:rFonts w:ascii="Arial" w:hAnsi="Arial" w:cs="Arial"/>
                <w:b/>
                <w:bCs/>
                <w:color w:val="000000"/>
                <w:sz w:val="20"/>
                <w:szCs w:val="20"/>
              </w:rPr>
            </w:pPr>
            <w:r w:rsidRPr="00D3729A">
              <w:rPr>
                <w:rFonts w:ascii="Arial" w:hAnsi="Arial" w:cs="Arial"/>
                <w:b/>
                <w:bCs/>
                <w:color w:val="000000"/>
                <w:sz w:val="20"/>
                <w:szCs w:val="20"/>
              </w:rPr>
              <w:t>TOTAL</w:t>
            </w:r>
          </w:p>
        </w:tc>
        <w:tc>
          <w:tcPr>
            <w:tcW w:w="241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47A2F" w:rsidRPr="00D3729A" w:rsidRDefault="00B47A2F" w:rsidP="00B47A2F">
            <w:pPr>
              <w:jc w:val="center"/>
              <w:rPr>
                <w:rFonts w:ascii="Arial" w:hAnsi="Arial" w:cs="Arial"/>
                <w:b/>
                <w:bCs/>
                <w:color w:val="000000"/>
                <w:sz w:val="20"/>
                <w:szCs w:val="20"/>
              </w:rPr>
            </w:pPr>
            <w:r w:rsidRPr="00D3729A">
              <w:rPr>
                <w:rFonts w:ascii="Arial" w:hAnsi="Arial" w:cs="Arial"/>
                <w:b/>
                <w:bCs/>
                <w:sz w:val="20"/>
                <w:szCs w:val="20"/>
              </w:rPr>
              <w:t xml:space="preserve">$ </w:t>
            </w:r>
            <w:r>
              <w:rPr>
                <w:rFonts w:ascii="Arial" w:hAnsi="Arial" w:cs="Arial"/>
                <w:b/>
                <w:bCs/>
                <w:sz w:val="20"/>
                <w:szCs w:val="20"/>
              </w:rPr>
              <w:t>18,582.00</w:t>
            </w:r>
          </w:p>
        </w:tc>
      </w:tr>
    </w:tbl>
    <w:p w:rsidR="00B47A2F" w:rsidRPr="00027EFA" w:rsidRDefault="00B47A2F" w:rsidP="00B47A2F">
      <w:pPr>
        <w:numPr>
          <w:ilvl w:val="0"/>
          <w:numId w:val="13"/>
        </w:numPr>
        <w:autoSpaceDE w:val="0"/>
        <w:autoSpaceDN w:val="0"/>
        <w:spacing w:before="100" w:beforeAutospacing="1" w:after="100" w:afterAutospacing="1"/>
        <w:jc w:val="both"/>
        <w:rPr>
          <w:rFonts w:ascii="Arial" w:hAnsi="Arial" w:cs="Arial"/>
          <w:sz w:val="22"/>
          <w:szCs w:val="22"/>
        </w:rPr>
      </w:pPr>
      <w:r w:rsidRPr="00027EFA">
        <w:rPr>
          <w:rFonts w:ascii="Arial" w:hAnsi="Arial" w:cs="Arial"/>
          <w:color w:val="000000"/>
          <w:sz w:val="22"/>
          <w:szCs w:val="22"/>
        </w:rPr>
        <w:t>Forma pago: La indicada en el cartel</w:t>
      </w:r>
    </w:p>
    <w:p w:rsidR="00B47A2F" w:rsidRDefault="00B47A2F" w:rsidP="00B47A2F">
      <w:pPr>
        <w:numPr>
          <w:ilvl w:val="0"/>
          <w:numId w:val="13"/>
        </w:numPr>
        <w:spacing w:before="100" w:beforeAutospacing="1" w:after="100" w:afterAutospacing="1"/>
        <w:jc w:val="both"/>
        <w:rPr>
          <w:rFonts w:ascii="Arial" w:hAnsi="Arial" w:cs="Arial"/>
          <w:color w:val="000000"/>
          <w:sz w:val="22"/>
          <w:szCs w:val="22"/>
        </w:rPr>
      </w:pPr>
      <w:r w:rsidRPr="0009151B">
        <w:rPr>
          <w:rFonts w:ascii="Arial" w:hAnsi="Arial" w:cs="Arial"/>
          <w:color w:val="000000"/>
          <w:sz w:val="22"/>
          <w:szCs w:val="22"/>
        </w:rPr>
        <w:t>Cuenta SINPE:</w:t>
      </w:r>
      <w:r w:rsidRPr="0009151B">
        <w:rPr>
          <w:rFonts w:ascii="Arial" w:hAnsi="Arial" w:cs="Arial"/>
          <w:sz w:val="22"/>
          <w:szCs w:val="22"/>
        </w:rPr>
        <w:t xml:space="preserve"> </w:t>
      </w:r>
      <w:r w:rsidRPr="00000210">
        <w:rPr>
          <w:rFonts w:ascii="Arial" w:hAnsi="Arial" w:cs="Arial"/>
          <w:color w:val="000000"/>
          <w:sz w:val="22"/>
          <w:szCs w:val="22"/>
        </w:rPr>
        <w:t>BNCR 15107410010000719 colones</w:t>
      </w:r>
      <w:r>
        <w:rPr>
          <w:rFonts w:ascii="Arial" w:hAnsi="Arial" w:cs="Arial"/>
          <w:color w:val="000000"/>
          <w:sz w:val="22"/>
          <w:szCs w:val="22"/>
        </w:rPr>
        <w:t xml:space="preserve"> y </w:t>
      </w:r>
      <w:r w:rsidRPr="00000210">
        <w:rPr>
          <w:rFonts w:ascii="Arial" w:hAnsi="Arial" w:cs="Arial"/>
          <w:color w:val="000000"/>
          <w:sz w:val="22"/>
          <w:szCs w:val="22"/>
        </w:rPr>
        <w:t>BNCR 15109210026001104 dólares</w:t>
      </w:r>
    </w:p>
    <w:p w:rsidR="00B47A2F" w:rsidRPr="00000210" w:rsidRDefault="00B47A2F" w:rsidP="00B47A2F">
      <w:pPr>
        <w:numPr>
          <w:ilvl w:val="0"/>
          <w:numId w:val="13"/>
        </w:numPr>
        <w:spacing w:before="100" w:beforeAutospacing="1" w:after="100" w:afterAutospacing="1"/>
        <w:jc w:val="both"/>
        <w:rPr>
          <w:rFonts w:ascii="Arial" w:hAnsi="Arial" w:cs="Arial"/>
          <w:color w:val="000000"/>
          <w:sz w:val="22"/>
          <w:szCs w:val="22"/>
        </w:rPr>
      </w:pPr>
      <w:r w:rsidRPr="00000210">
        <w:rPr>
          <w:rFonts w:ascii="Arial" w:hAnsi="Arial" w:cs="Arial"/>
          <w:color w:val="000000"/>
          <w:sz w:val="22"/>
          <w:szCs w:val="22"/>
        </w:rPr>
        <w:t>Descuento por pronto pago: 20 días: 0.25 %</w:t>
      </w:r>
      <w:r>
        <w:rPr>
          <w:rFonts w:ascii="Arial" w:hAnsi="Arial" w:cs="Arial"/>
          <w:color w:val="000000"/>
          <w:sz w:val="22"/>
          <w:szCs w:val="22"/>
        </w:rPr>
        <w:t xml:space="preserve">, </w:t>
      </w:r>
      <w:r w:rsidRPr="00000210">
        <w:rPr>
          <w:rFonts w:ascii="Arial" w:hAnsi="Arial" w:cs="Arial"/>
          <w:color w:val="000000"/>
          <w:sz w:val="22"/>
          <w:szCs w:val="22"/>
        </w:rPr>
        <w:t>15 días: 0.5 %</w:t>
      </w:r>
      <w:r>
        <w:rPr>
          <w:rFonts w:ascii="Arial" w:hAnsi="Arial" w:cs="Arial"/>
          <w:color w:val="000000"/>
          <w:sz w:val="22"/>
          <w:szCs w:val="22"/>
        </w:rPr>
        <w:t xml:space="preserve"> y </w:t>
      </w:r>
      <w:r w:rsidRPr="00000210">
        <w:rPr>
          <w:rFonts w:ascii="Arial" w:hAnsi="Arial" w:cs="Arial"/>
          <w:color w:val="000000"/>
          <w:sz w:val="22"/>
          <w:szCs w:val="22"/>
        </w:rPr>
        <w:t>10 días: 1 %</w:t>
      </w:r>
    </w:p>
    <w:p w:rsidR="00B47A2F" w:rsidRPr="0009151B" w:rsidRDefault="00B47A2F" w:rsidP="00B47A2F">
      <w:pPr>
        <w:numPr>
          <w:ilvl w:val="0"/>
          <w:numId w:val="13"/>
        </w:numPr>
        <w:spacing w:before="100" w:beforeAutospacing="1" w:after="100" w:afterAutospacing="1"/>
        <w:jc w:val="both"/>
        <w:rPr>
          <w:rFonts w:ascii="Arial" w:hAnsi="Arial" w:cs="Arial"/>
          <w:sz w:val="22"/>
          <w:szCs w:val="22"/>
        </w:rPr>
      </w:pPr>
      <w:r w:rsidRPr="0009151B">
        <w:rPr>
          <w:rFonts w:ascii="Arial" w:hAnsi="Arial" w:cs="Arial"/>
          <w:sz w:val="22"/>
          <w:szCs w:val="22"/>
        </w:rPr>
        <w:t>Plazo de entrega:</w:t>
      </w:r>
      <w:r>
        <w:rPr>
          <w:rFonts w:ascii="Arial" w:hAnsi="Arial" w:cs="Arial"/>
          <w:sz w:val="22"/>
          <w:szCs w:val="22"/>
        </w:rPr>
        <w:t xml:space="preserve"> 90</w:t>
      </w:r>
      <w:r w:rsidRPr="0009151B">
        <w:rPr>
          <w:rFonts w:ascii="Arial" w:hAnsi="Arial" w:cs="Arial"/>
          <w:sz w:val="22"/>
          <w:szCs w:val="22"/>
        </w:rPr>
        <w:t xml:space="preserve"> días naturales. </w:t>
      </w:r>
    </w:p>
    <w:p w:rsidR="00B47A2F" w:rsidRPr="00D85385" w:rsidRDefault="00B47A2F" w:rsidP="00B47A2F">
      <w:pPr>
        <w:numPr>
          <w:ilvl w:val="0"/>
          <w:numId w:val="13"/>
        </w:numPr>
        <w:spacing w:before="100" w:beforeAutospacing="1" w:after="100" w:afterAutospacing="1"/>
        <w:jc w:val="both"/>
        <w:rPr>
          <w:rStyle w:val="Textoennegrita"/>
          <w:rFonts w:ascii="Arial" w:hAnsi="Arial" w:cs="Arial"/>
          <w:b w:val="0"/>
          <w:bCs w:val="0"/>
          <w:sz w:val="22"/>
          <w:szCs w:val="22"/>
        </w:rPr>
      </w:pPr>
      <w:r>
        <w:rPr>
          <w:rFonts w:ascii="Arial" w:hAnsi="Arial" w:cs="Arial"/>
          <w:sz w:val="22"/>
          <w:szCs w:val="22"/>
        </w:rPr>
        <w:t>Garantía del producto: 1 año</w:t>
      </w:r>
    </w:p>
    <w:p w:rsidR="00B47A2F" w:rsidRDefault="00B47A2F" w:rsidP="00B47A2F">
      <w:pPr>
        <w:jc w:val="both"/>
        <w:rPr>
          <w:rFonts w:ascii="Arial" w:hAnsi="Arial" w:cs="Arial"/>
          <w:sz w:val="22"/>
          <w:szCs w:val="22"/>
        </w:rPr>
      </w:pPr>
      <w:r w:rsidRPr="00027EFA">
        <w:rPr>
          <w:rStyle w:val="Textoennegrita"/>
          <w:rFonts w:ascii="Arial" w:hAnsi="Arial" w:cs="Arial"/>
          <w:color w:val="000000"/>
          <w:sz w:val="22"/>
          <w:szCs w:val="22"/>
        </w:rPr>
        <w:t>Demás condiciones según oferta</w:t>
      </w:r>
      <w:r>
        <w:rPr>
          <w:rStyle w:val="Textoennegrita"/>
          <w:rFonts w:ascii="Arial" w:hAnsi="Arial" w:cs="Arial"/>
          <w:color w:val="000000"/>
          <w:sz w:val="22"/>
          <w:szCs w:val="22"/>
        </w:rPr>
        <w:t>s</w:t>
      </w:r>
      <w:r w:rsidRPr="00027EFA">
        <w:rPr>
          <w:rStyle w:val="Textoennegrita"/>
          <w:rFonts w:ascii="Arial" w:hAnsi="Arial" w:cs="Arial"/>
          <w:color w:val="000000"/>
          <w:sz w:val="22"/>
          <w:szCs w:val="22"/>
        </w:rPr>
        <w:t xml:space="preserve"> presentada</w:t>
      </w:r>
      <w:r>
        <w:rPr>
          <w:rStyle w:val="Textoennegrita"/>
          <w:rFonts w:ascii="Arial" w:hAnsi="Arial" w:cs="Arial"/>
          <w:color w:val="000000"/>
          <w:sz w:val="22"/>
          <w:szCs w:val="22"/>
        </w:rPr>
        <w:t>s</w:t>
      </w:r>
      <w:r w:rsidRPr="00027EFA">
        <w:rPr>
          <w:rStyle w:val="Textoennegrita"/>
          <w:rFonts w:ascii="Arial" w:hAnsi="Arial" w:cs="Arial"/>
          <w:color w:val="000000"/>
          <w:sz w:val="22"/>
          <w:szCs w:val="22"/>
        </w:rPr>
        <w:t xml:space="preserve"> el día </w:t>
      </w:r>
      <w:r>
        <w:rPr>
          <w:rStyle w:val="Textoennegrita"/>
          <w:rFonts w:ascii="Arial" w:hAnsi="Arial" w:cs="Arial"/>
          <w:color w:val="000000"/>
          <w:sz w:val="22"/>
          <w:szCs w:val="22"/>
        </w:rPr>
        <w:t>15</w:t>
      </w:r>
      <w:r w:rsidRPr="00027EFA">
        <w:rPr>
          <w:rStyle w:val="Textoennegrita"/>
          <w:rFonts w:ascii="Arial" w:hAnsi="Arial" w:cs="Arial"/>
          <w:color w:val="000000"/>
          <w:sz w:val="22"/>
          <w:szCs w:val="22"/>
        </w:rPr>
        <w:t xml:space="preserve"> de </w:t>
      </w:r>
      <w:r>
        <w:rPr>
          <w:rStyle w:val="Textoennegrita"/>
          <w:rFonts w:ascii="Arial" w:hAnsi="Arial" w:cs="Arial"/>
          <w:color w:val="000000"/>
          <w:sz w:val="22"/>
          <w:szCs w:val="22"/>
        </w:rPr>
        <w:t>abril de 2015</w:t>
      </w:r>
      <w:r w:rsidRPr="00027EFA">
        <w:rPr>
          <w:rStyle w:val="Textoennegrita"/>
          <w:rFonts w:ascii="Arial" w:hAnsi="Arial" w:cs="Arial"/>
          <w:color w:val="000000"/>
          <w:sz w:val="22"/>
          <w:szCs w:val="22"/>
        </w:rPr>
        <w:t>.</w:t>
      </w:r>
      <w:r w:rsidRPr="00027EFA">
        <w:rPr>
          <w:rFonts w:ascii="Arial" w:hAnsi="Arial" w:cs="Arial"/>
          <w:sz w:val="22"/>
          <w:szCs w:val="22"/>
        </w:rPr>
        <w:t> </w:t>
      </w:r>
    </w:p>
    <w:p w:rsidR="00594958" w:rsidRDefault="001A0FF3" w:rsidP="00323579">
      <w:pPr>
        <w:spacing w:before="100" w:beforeAutospacing="1" w:after="100" w:afterAutospacing="1"/>
        <w:jc w:val="both"/>
        <w:rPr>
          <w:rFonts w:ascii="Arial" w:hAnsi="Arial" w:cs="Arial"/>
          <w:sz w:val="22"/>
        </w:rPr>
      </w:pPr>
      <w:r>
        <w:rPr>
          <w:rStyle w:val="Textoennegrita"/>
          <w:rFonts w:ascii="Arial" w:hAnsi="Arial" w:cs="Arial"/>
          <w:sz w:val="22"/>
        </w:rPr>
        <w:t>QUINTO</w:t>
      </w:r>
      <w:r w:rsidR="00323579" w:rsidRPr="00323579">
        <w:rPr>
          <w:rStyle w:val="Textoennegrita"/>
          <w:rFonts w:ascii="Arial" w:hAnsi="Arial" w:cs="Arial"/>
          <w:sz w:val="22"/>
        </w:rPr>
        <w:t>.  </w:t>
      </w:r>
      <w:r w:rsidR="00323579" w:rsidRPr="00323579">
        <w:rPr>
          <w:rFonts w:ascii="Arial" w:hAnsi="Arial" w:cs="Arial"/>
          <w:sz w:val="22"/>
        </w:rPr>
        <w:t xml:space="preserve">Comunicar </w:t>
      </w:r>
      <w:r w:rsidR="00B47A2F">
        <w:rPr>
          <w:rFonts w:ascii="Arial" w:hAnsi="Arial" w:cs="Arial"/>
          <w:sz w:val="22"/>
        </w:rPr>
        <w:t xml:space="preserve">por medio de la Gaceta la resolución respectiva y comunicar </w:t>
      </w:r>
      <w:r w:rsidR="00323579" w:rsidRPr="00323579">
        <w:rPr>
          <w:rFonts w:ascii="Arial" w:hAnsi="Arial" w:cs="Arial"/>
          <w:sz w:val="22"/>
        </w:rPr>
        <w:t>a los interesados del presente concurso.</w:t>
      </w:r>
    </w:p>
    <w:p w:rsidR="00E4774C" w:rsidRPr="003936EE" w:rsidRDefault="00E4774C" w:rsidP="00323579">
      <w:pPr>
        <w:spacing w:before="100" w:beforeAutospacing="1" w:after="100" w:afterAutospacing="1"/>
        <w:jc w:val="both"/>
        <w:rPr>
          <w:rFonts w:ascii="Arial" w:hAnsi="Arial" w:cs="Arial"/>
          <w:sz w:val="22"/>
          <w:szCs w:val="22"/>
        </w:rPr>
      </w:pPr>
    </w:p>
    <w:p w:rsidR="00782A11" w:rsidRPr="003936EE" w:rsidRDefault="00782A11" w:rsidP="003759FC">
      <w:pPr>
        <w:spacing w:before="100" w:beforeAutospacing="1"/>
        <w:jc w:val="center"/>
        <w:rPr>
          <w:rFonts w:ascii="Arial" w:hAnsi="Arial" w:cs="Arial"/>
          <w:sz w:val="22"/>
          <w:szCs w:val="22"/>
        </w:rPr>
      </w:pPr>
      <w:r w:rsidRPr="003936EE">
        <w:rPr>
          <w:rFonts w:ascii="Arial" w:hAnsi="Arial" w:cs="Arial"/>
          <w:sz w:val="22"/>
          <w:szCs w:val="22"/>
        </w:rPr>
        <w:t>Atentamente:</w:t>
      </w:r>
    </w:p>
    <w:p w:rsidR="00474B03" w:rsidRDefault="00474B03" w:rsidP="003759FC">
      <w:pPr>
        <w:spacing w:before="100" w:beforeAutospacing="1"/>
        <w:jc w:val="center"/>
        <w:rPr>
          <w:rFonts w:ascii="Arial" w:hAnsi="Arial" w:cs="Arial"/>
          <w:sz w:val="22"/>
          <w:szCs w:val="22"/>
        </w:rPr>
      </w:pPr>
    </w:p>
    <w:p w:rsidR="00B47A2F" w:rsidRPr="003936EE" w:rsidRDefault="00B47A2F" w:rsidP="003759FC">
      <w:pPr>
        <w:spacing w:before="100" w:beforeAutospacing="1"/>
        <w:jc w:val="center"/>
        <w:rPr>
          <w:rFonts w:ascii="Arial" w:hAnsi="Arial" w:cs="Arial"/>
          <w:sz w:val="22"/>
          <w:szCs w:val="22"/>
        </w:rPr>
      </w:pPr>
    </w:p>
    <w:p w:rsidR="00FD4F10" w:rsidRPr="003936EE" w:rsidRDefault="00C6337C" w:rsidP="003759FC">
      <w:pPr>
        <w:spacing w:before="100" w:beforeAutospacing="1"/>
        <w:jc w:val="center"/>
        <w:rPr>
          <w:rFonts w:ascii="Arial" w:hAnsi="Arial" w:cs="Arial"/>
          <w:sz w:val="22"/>
          <w:szCs w:val="22"/>
        </w:rPr>
      </w:pPr>
      <w:r>
        <w:rPr>
          <w:rFonts w:ascii="Arial" w:hAnsi="Arial" w:cs="Arial"/>
          <w:sz w:val="22"/>
          <w:szCs w:val="22"/>
        </w:rPr>
        <w:t>Lic. Guido Picado Jiménez</w:t>
      </w:r>
      <w:r w:rsidR="00FD4F10">
        <w:rPr>
          <w:rFonts w:ascii="Arial" w:hAnsi="Arial" w:cs="Arial"/>
          <w:sz w:val="22"/>
          <w:szCs w:val="22"/>
        </w:rPr>
        <w:t>, Jefe</w:t>
      </w:r>
      <w:r w:rsidR="00B47A2F">
        <w:rPr>
          <w:rFonts w:ascii="Arial" w:hAnsi="Arial" w:cs="Arial"/>
          <w:sz w:val="22"/>
          <w:szCs w:val="22"/>
        </w:rPr>
        <w:tab/>
      </w:r>
      <w:r w:rsidR="00B47A2F">
        <w:rPr>
          <w:rFonts w:ascii="Arial" w:hAnsi="Arial" w:cs="Arial"/>
          <w:sz w:val="22"/>
          <w:szCs w:val="22"/>
        </w:rPr>
        <w:tab/>
      </w:r>
      <w:r w:rsidR="001A0FF3">
        <w:rPr>
          <w:rFonts w:ascii="Arial" w:hAnsi="Arial" w:cs="Arial"/>
          <w:sz w:val="22"/>
          <w:szCs w:val="22"/>
        </w:rPr>
        <w:t>Lic.</w:t>
      </w:r>
      <w:r w:rsidR="00B47A2F">
        <w:rPr>
          <w:rFonts w:ascii="Arial" w:hAnsi="Arial" w:cs="Arial"/>
          <w:sz w:val="22"/>
          <w:szCs w:val="22"/>
        </w:rPr>
        <w:t xml:space="preserve"> Juan Guillermo Alvarado Mesén</w:t>
      </w:r>
    </w:p>
    <w:p w:rsidR="001B69A2" w:rsidRPr="00E52F93" w:rsidRDefault="00B47A2F" w:rsidP="00B47A2F">
      <w:pPr>
        <w:ind w:firstLine="708"/>
        <w:rPr>
          <w:rFonts w:ascii="Arial" w:hAnsi="Arial" w:cs="Arial"/>
          <w:sz w:val="22"/>
          <w:szCs w:val="22"/>
        </w:rPr>
      </w:pPr>
      <w:r>
        <w:rPr>
          <w:rFonts w:ascii="Arial" w:hAnsi="Arial" w:cs="Arial"/>
          <w:sz w:val="22"/>
          <w:szCs w:val="22"/>
        </w:rPr>
        <w:t xml:space="preserve">  </w:t>
      </w:r>
      <w:r w:rsidR="00FD4F10">
        <w:rPr>
          <w:rFonts w:ascii="Arial" w:hAnsi="Arial" w:cs="Arial"/>
          <w:sz w:val="22"/>
          <w:szCs w:val="22"/>
        </w:rPr>
        <w:t>Unidad de Proveeduría</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Dirección Administrativa</w:t>
      </w:r>
      <w:bookmarkStart w:id="0" w:name="_GoBack"/>
      <w:bookmarkEnd w:id="0"/>
    </w:p>
    <w:sectPr w:rsidR="001B69A2" w:rsidRPr="00E52F93" w:rsidSect="00BA44B0">
      <w:headerReference w:type="default" r:id="rId9"/>
      <w:footerReference w:type="default" r:id="rId10"/>
      <w:headerReference w:type="first" r:id="rId11"/>
      <w:footerReference w:type="first" r:id="rId12"/>
      <w:pgSz w:w="11906" w:h="16838"/>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C0B" w:rsidRDefault="00B64C0B" w:rsidP="00F113CC">
      <w:r>
        <w:separator/>
      </w:r>
    </w:p>
  </w:endnote>
  <w:endnote w:type="continuationSeparator" w:id="0">
    <w:p w:rsidR="00B64C0B" w:rsidRDefault="00B64C0B" w:rsidP="00F1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42" w:rsidRPr="00C13D42" w:rsidRDefault="00171542" w:rsidP="00171542">
    <w:pPr>
      <w:pBdr>
        <w:top w:val="single" w:sz="4" w:space="1" w:color="auto"/>
      </w:pBdr>
      <w:ind w:right="360"/>
      <w:jc w:val="center"/>
      <w:rPr>
        <w:rFonts w:ascii="Arial" w:hAnsi="Arial"/>
        <w:b/>
        <w:bCs/>
        <w:smallCaps/>
        <w:sz w:val="20"/>
        <w:szCs w:val="20"/>
        <w14:shadow w14:blurRad="50800" w14:dist="38100" w14:dir="2700000" w14:sx="100000" w14:sy="100000" w14:kx="0" w14:ky="0" w14:algn="tl">
          <w14:srgbClr w14:val="000000">
            <w14:alpha w14:val="60000"/>
          </w14:srgbClr>
        </w14:shadow>
      </w:rPr>
    </w:pPr>
    <w:r>
      <w:rPr>
        <w:rFonts w:ascii="Arial" w:hAnsi="Arial" w:cs="Arial"/>
        <w:b/>
        <w:bCs/>
        <w:sz w:val="20"/>
        <w:szCs w:val="20"/>
      </w:rPr>
      <w:t>1</w:t>
    </w:r>
    <w:r w:rsidR="005E7D2F">
      <w:rPr>
        <w:rFonts w:ascii="Arial" w:hAnsi="Arial" w:cs="Arial"/>
        <w:b/>
        <w:bCs/>
        <w:sz w:val="20"/>
        <w:szCs w:val="20"/>
      </w:rPr>
      <w:t>50</w:t>
    </w:r>
    <w:r w:rsidRPr="00C13D42">
      <w:rPr>
        <w:rFonts w:ascii="Arial" w:hAnsi="Arial"/>
        <w:b/>
        <w:bCs/>
        <w:smallCaps/>
        <w:sz w:val="20"/>
        <w:szCs w:val="20"/>
        <w14:shadow w14:blurRad="50800" w14:dist="38100" w14:dir="2700000" w14:sx="100000" w14:sy="100000" w14:kx="0" w14:ky="0" w14:algn="tl">
          <w14:srgbClr w14:val="000000">
            <w14:alpha w14:val="60000"/>
          </w14:srgbClr>
        </w14:shadow>
      </w:rPr>
      <w:t xml:space="preserve"> AÑOS DE PREVENIR Y PROTEGER</w:t>
    </w:r>
  </w:p>
  <w:p w:rsidR="00D36CB7" w:rsidRDefault="00171542" w:rsidP="00171542">
    <w:pPr>
      <w:pBdr>
        <w:top w:val="single" w:sz="4" w:space="1" w:color="auto"/>
      </w:pBdr>
      <w:ind w:right="360" w:firstLine="360"/>
      <w:jc w:val="center"/>
      <w:rPr>
        <w:rFonts w:ascii="Arial" w:hAnsi="Arial" w:cs="Arial"/>
        <w:bCs/>
        <w:sz w:val="20"/>
        <w:szCs w:val="20"/>
      </w:rPr>
    </w:pPr>
    <w:r w:rsidRPr="004E195F">
      <w:rPr>
        <w:rFonts w:ascii="Arial" w:hAnsi="Arial" w:cs="Arial"/>
        <w:bCs/>
        <w:sz w:val="20"/>
        <w:szCs w:val="20"/>
      </w:rPr>
      <w:t>Teléfono:</w:t>
    </w:r>
    <w:r>
      <w:rPr>
        <w:rFonts w:ascii="Arial" w:hAnsi="Arial" w:cs="Arial"/>
        <w:bCs/>
        <w:sz w:val="20"/>
        <w:szCs w:val="20"/>
      </w:rPr>
      <w:t xml:space="preserve"> 2547-3700</w:t>
    </w:r>
    <w:r w:rsidRPr="004E195F">
      <w:rPr>
        <w:rFonts w:ascii="Arial" w:hAnsi="Arial" w:cs="Arial"/>
        <w:bCs/>
        <w:sz w:val="20"/>
        <w:szCs w:val="20"/>
      </w:rPr>
      <w:t xml:space="preserve">. Fax: </w:t>
    </w:r>
    <w:r>
      <w:rPr>
        <w:rFonts w:ascii="Arial" w:hAnsi="Arial" w:cs="Arial"/>
        <w:bCs/>
        <w:sz w:val="20"/>
        <w:szCs w:val="20"/>
      </w:rPr>
      <w:t>2547-3789.</w:t>
    </w:r>
    <w:r w:rsidRPr="004E195F">
      <w:rPr>
        <w:rFonts w:ascii="Arial" w:hAnsi="Arial" w:cs="Arial"/>
        <w:bCs/>
        <w:sz w:val="20"/>
        <w:szCs w:val="20"/>
      </w:rPr>
      <w:t xml:space="preserve"> </w:t>
    </w:r>
  </w:p>
  <w:p w:rsidR="00171542" w:rsidRPr="004E195F" w:rsidRDefault="00B64C0B" w:rsidP="00171542">
    <w:pPr>
      <w:pBdr>
        <w:top w:val="single" w:sz="4" w:space="1" w:color="auto"/>
      </w:pBdr>
      <w:ind w:right="360" w:firstLine="360"/>
      <w:jc w:val="center"/>
      <w:rPr>
        <w:rFonts w:ascii="Arial" w:hAnsi="Arial" w:cs="Arial"/>
        <w:bCs/>
        <w:sz w:val="20"/>
        <w:szCs w:val="20"/>
      </w:rPr>
    </w:pPr>
    <w:hyperlink r:id="rId1" w:history="1">
      <w:r w:rsidR="00171542" w:rsidRPr="004E195F">
        <w:rPr>
          <w:rStyle w:val="Hipervnculo"/>
          <w:rFonts w:ascii="Arial" w:hAnsi="Arial" w:cs="Arial"/>
          <w:bCs/>
          <w:sz w:val="20"/>
          <w:szCs w:val="20"/>
        </w:rPr>
        <w:t>www.bomberos.go.cr</w:t>
      </w:r>
    </w:hyperlink>
  </w:p>
  <w:p w:rsidR="00171542" w:rsidRPr="004E195F" w:rsidRDefault="00171542" w:rsidP="00171542">
    <w:pPr>
      <w:autoSpaceDE w:val="0"/>
      <w:autoSpaceDN w:val="0"/>
      <w:adjustRightInd w:val="0"/>
      <w:jc w:val="center"/>
      <w:rPr>
        <w:rFonts w:ascii="Arial" w:hAnsi="Arial" w:cs="Arial"/>
        <w:bCs/>
        <w:sz w:val="20"/>
        <w:szCs w:val="20"/>
      </w:rPr>
    </w:pPr>
  </w:p>
  <w:p w:rsidR="006947B6" w:rsidRPr="00171542" w:rsidRDefault="00B64C0B" w:rsidP="001715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70F" w:rsidRPr="00C13D42" w:rsidRDefault="00A7070F" w:rsidP="00A7070F">
    <w:pPr>
      <w:pBdr>
        <w:top w:val="single" w:sz="4" w:space="1" w:color="auto"/>
      </w:pBdr>
      <w:ind w:right="360"/>
      <w:jc w:val="center"/>
      <w:rPr>
        <w:rFonts w:ascii="Arial" w:hAnsi="Arial"/>
        <w:b/>
        <w:bCs/>
        <w:smallCaps/>
        <w:sz w:val="20"/>
        <w:szCs w:val="20"/>
        <w14:shadow w14:blurRad="50800" w14:dist="38100" w14:dir="2700000" w14:sx="100000" w14:sy="100000" w14:kx="0" w14:ky="0" w14:algn="tl">
          <w14:srgbClr w14:val="000000">
            <w14:alpha w14:val="60000"/>
          </w14:srgbClr>
        </w14:shadow>
      </w:rPr>
    </w:pPr>
    <w:r>
      <w:rPr>
        <w:rFonts w:ascii="Arial" w:hAnsi="Arial" w:cs="Arial"/>
        <w:b/>
        <w:bCs/>
        <w:sz w:val="20"/>
        <w:szCs w:val="20"/>
      </w:rPr>
      <w:t>1</w:t>
    </w:r>
    <w:r w:rsidRPr="00C13D42">
      <w:rPr>
        <w:rFonts w:ascii="Arial" w:hAnsi="Arial"/>
        <w:b/>
        <w:bCs/>
        <w:smallCaps/>
        <w:sz w:val="20"/>
        <w:szCs w:val="20"/>
        <w14:shadow w14:blurRad="50800" w14:dist="38100" w14:dir="2700000" w14:sx="100000" w14:sy="100000" w14:kx="0" w14:ky="0" w14:algn="tl">
          <w14:srgbClr w14:val="000000">
            <w14:alpha w14:val="60000"/>
          </w14:srgbClr>
        </w14:shadow>
      </w:rPr>
      <w:t>47 AÑOS DE PREVENIR Y PROTEGER</w:t>
    </w:r>
  </w:p>
  <w:p w:rsidR="00A7070F" w:rsidRPr="004E195F" w:rsidRDefault="00A7070F" w:rsidP="00A7070F">
    <w:pPr>
      <w:pBdr>
        <w:top w:val="single" w:sz="4" w:space="1" w:color="auto"/>
      </w:pBdr>
      <w:ind w:right="360" w:firstLine="360"/>
      <w:jc w:val="center"/>
      <w:rPr>
        <w:rFonts w:ascii="Arial" w:hAnsi="Arial" w:cs="Arial"/>
        <w:bCs/>
        <w:sz w:val="20"/>
        <w:szCs w:val="20"/>
      </w:rPr>
    </w:pPr>
    <w:r w:rsidRPr="004E195F">
      <w:rPr>
        <w:rFonts w:ascii="Arial" w:hAnsi="Arial" w:cs="Arial"/>
        <w:bCs/>
        <w:sz w:val="20"/>
        <w:szCs w:val="20"/>
      </w:rPr>
      <w:t>Teléfono:</w:t>
    </w:r>
    <w:r>
      <w:rPr>
        <w:rFonts w:ascii="Arial" w:hAnsi="Arial" w:cs="Arial"/>
        <w:bCs/>
        <w:sz w:val="20"/>
        <w:szCs w:val="20"/>
      </w:rPr>
      <w:t xml:space="preserve"> 2547-3700</w:t>
    </w:r>
    <w:r w:rsidRPr="004E195F">
      <w:rPr>
        <w:rFonts w:ascii="Arial" w:hAnsi="Arial" w:cs="Arial"/>
        <w:bCs/>
        <w:sz w:val="20"/>
        <w:szCs w:val="20"/>
      </w:rPr>
      <w:t xml:space="preserve">. Fax: </w:t>
    </w:r>
    <w:r>
      <w:rPr>
        <w:rFonts w:ascii="Arial" w:hAnsi="Arial" w:cs="Arial"/>
        <w:bCs/>
        <w:sz w:val="20"/>
        <w:szCs w:val="20"/>
      </w:rPr>
      <w:t>2547-3789.</w:t>
    </w:r>
    <w:r w:rsidRPr="004E195F">
      <w:rPr>
        <w:rFonts w:ascii="Arial" w:hAnsi="Arial" w:cs="Arial"/>
        <w:bCs/>
        <w:sz w:val="20"/>
        <w:szCs w:val="20"/>
      </w:rPr>
      <w:t xml:space="preserve"> Correo electrónico </w:t>
    </w:r>
    <w:r>
      <w:rPr>
        <w:rFonts w:ascii="Arial" w:hAnsi="Arial" w:cs="Arial"/>
        <w:bCs/>
        <w:sz w:val="20"/>
        <w:szCs w:val="20"/>
      </w:rPr>
      <w:t>asegura@bomberos.go.cr</w:t>
    </w:r>
    <w:r w:rsidRPr="004E195F">
      <w:rPr>
        <w:rFonts w:ascii="Arial" w:hAnsi="Arial" w:cs="Arial"/>
        <w:bCs/>
        <w:sz w:val="20"/>
        <w:szCs w:val="20"/>
      </w:rPr>
      <w:t xml:space="preserve"> </w:t>
    </w:r>
  </w:p>
  <w:p w:rsidR="00A7070F" w:rsidRPr="004E195F" w:rsidRDefault="00B64C0B" w:rsidP="00A7070F">
    <w:pPr>
      <w:pBdr>
        <w:top w:val="single" w:sz="4" w:space="1" w:color="auto"/>
      </w:pBdr>
      <w:ind w:right="360" w:firstLine="360"/>
      <w:jc w:val="center"/>
      <w:rPr>
        <w:rFonts w:ascii="Arial" w:hAnsi="Arial" w:cs="Arial"/>
        <w:bCs/>
        <w:sz w:val="20"/>
        <w:szCs w:val="20"/>
      </w:rPr>
    </w:pPr>
    <w:hyperlink r:id="rId1" w:history="1">
      <w:r w:rsidR="00A7070F" w:rsidRPr="004E195F">
        <w:rPr>
          <w:rStyle w:val="Hipervnculo"/>
          <w:rFonts w:ascii="Arial" w:hAnsi="Arial" w:cs="Arial"/>
          <w:bCs/>
          <w:sz w:val="20"/>
          <w:szCs w:val="20"/>
        </w:rPr>
        <w:t>www.bomberos.go.cr</w:t>
      </w:r>
    </w:hyperlink>
  </w:p>
  <w:p w:rsidR="00A7070F" w:rsidRDefault="00A707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C0B" w:rsidRDefault="00B64C0B" w:rsidP="00F113CC">
      <w:r>
        <w:separator/>
      </w:r>
    </w:p>
  </w:footnote>
  <w:footnote w:type="continuationSeparator" w:id="0">
    <w:p w:rsidR="00B64C0B" w:rsidRDefault="00B64C0B" w:rsidP="00F11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542" w:rsidRDefault="00171542" w:rsidP="00171542">
    <w:pPr>
      <w:pStyle w:val="Encabezado"/>
      <w:jc w:val="center"/>
      <w:rPr>
        <w:rFonts w:ascii="Arial" w:hAnsi="Arial"/>
        <w:lang w:val="es-ES_tradnl"/>
      </w:rPr>
    </w:pPr>
  </w:p>
  <w:p w:rsidR="00171542" w:rsidRPr="003A5102" w:rsidRDefault="00171542" w:rsidP="00171542">
    <w:pPr>
      <w:pStyle w:val="Encabezado"/>
      <w:jc w:val="center"/>
      <w:rPr>
        <w:rFonts w:ascii="Arial" w:hAnsi="Arial"/>
        <w:lang w:val="es-ES_tradnl"/>
      </w:rPr>
    </w:pPr>
    <w:r w:rsidRPr="003A5102">
      <w:rPr>
        <w:rFonts w:ascii="Arial" w:hAnsi="Arial"/>
        <w:lang w:val="es-ES_tradnl"/>
      </w:rPr>
      <w:t>Benemérito Cuerpo de Bomberos de Costa Rica</w:t>
    </w:r>
  </w:p>
  <w:p w:rsidR="00171542" w:rsidRPr="003A5102" w:rsidRDefault="00171542" w:rsidP="00171542">
    <w:pPr>
      <w:pStyle w:val="Encabezado"/>
      <w:jc w:val="center"/>
      <w:rPr>
        <w:rFonts w:ascii="Arial" w:hAnsi="Arial"/>
        <w:lang w:val="es-ES_tradnl"/>
      </w:rPr>
    </w:pPr>
    <w:r>
      <w:rPr>
        <w:rFonts w:ascii="Arial" w:hAnsi="Arial"/>
        <w:noProof/>
      </w:rPr>
      <w:t>Dirección General</w:t>
    </w:r>
  </w:p>
  <w:p w:rsidR="00D453B9" w:rsidRDefault="00C13D42" w:rsidP="0060351D">
    <w:pPr>
      <w:pStyle w:val="Encabezado"/>
      <w:jc w:val="center"/>
    </w:pPr>
    <w:r>
      <w:rPr>
        <w:noProof/>
        <w:lang w:val="es-CR" w:eastAsia="es-CR"/>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57150</wp:posOffset>
              </wp:positionV>
              <wp:extent cx="5549900" cy="0"/>
              <wp:effectExtent l="5715" t="9525" r="698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2pt;margin-top:4.5pt;width:43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4B0" w:rsidRDefault="00316430" w:rsidP="00BA44B0">
    <w:pPr>
      <w:pStyle w:val="Encabezado"/>
      <w:jc w:val="center"/>
    </w:pPr>
    <w:r>
      <w:rPr>
        <w:noProof/>
        <w:lang w:val="es-CR" w:eastAsia="es-CR"/>
      </w:rPr>
      <w:drawing>
        <wp:inline distT="0" distB="0" distL="0" distR="0" wp14:anchorId="48D469D0" wp14:editId="17EC2635">
          <wp:extent cx="2181225" cy="753344"/>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BA44B0" w:rsidRPr="003A5102" w:rsidRDefault="00BA44B0" w:rsidP="00BA44B0">
    <w:pPr>
      <w:pStyle w:val="Encabezado"/>
      <w:jc w:val="center"/>
      <w:rPr>
        <w:rFonts w:ascii="Arial" w:hAnsi="Arial"/>
        <w:lang w:val="es-ES_tradnl"/>
      </w:rPr>
    </w:pPr>
    <w:r w:rsidRPr="003A5102">
      <w:rPr>
        <w:rFonts w:ascii="Arial" w:hAnsi="Arial"/>
        <w:lang w:val="es-ES_tradnl"/>
      </w:rPr>
      <w:t>Benemérito Cuerpo de Bomberos de Costa Rica</w:t>
    </w:r>
  </w:p>
  <w:p w:rsidR="00BA44B0" w:rsidRDefault="00BA44B0" w:rsidP="00BA44B0">
    <w:pPr>
      <w:pStyle w:val="Encabezado"/>
      <w:pBdr>
        <w:bottom w:val="single" w:sz="12" w:space="1" w:color="auto"/>
      </w:pBdr>
      <w:jc w:val="center"/>
      <w:rPr>
        <w:b/>
        <w:bCs/>
        <w:lang w:val="es-ES_tradnl"/>
      </w:rPr>
    </w:pPr>
  </w:p>
  <w:p w:rsidR="00BA44B0" w:rsidRDefault="00BA44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34A9C"/>
    <w:multiLevelType w:val="hybridMultilevel"/>
    <w:tmpl w:val="EE20F010"/>
    <w:lvl w:ilvl="0" w:tplc="BB6A8B48">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nsid w:val="1DC37088"/>
    <w:multiLevelType w:val="hybridMultilevel"/>
    <w:tmpl w:val="03A05C6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24B152B0"/>
    <w:multiLevelType w:val="hybridMultilevel"/>
    <w:tmpl w:val="9E5CA4CA"/>
    <w:lvl w:ilvl="0" w:tplc="7596A148">
      <w:start w:val="1"/>
      <w:numFmt w:val="lowerLetter"/>
      <w:lvlText w:val="%1)"/>
      <w:lvlJc w:val="left"/>
      <w:pPr>
        <w:ind w:left="786" w:hanging="360"/>
      </w:pPr>
      <w:rPr>
        <w:rFonts w:ascii="Arial" w:eastAsia="Times New Roman" w:hAnsi="Arial" w:cs="Arial"/>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3">
    <w:nsid w:val="32A17C69"/>
    <w:multiLevelType w:val="hybridMultilevel"/>
    <w:tmpl w:val="533CAA7A"/>
    <w:lvl w:ilvl="0" w:tplc="9098BC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AF6F62"/>
    <w:multiLevelType w:val="multilevel"/>
    <w:tmpl w:val="B9242B7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9B3269D"/>
    <w:multiLevelType w:val="multilevel"/>
    <w:tmpl w:val="D344935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206A28"/>
    <w:multiLevelType w:val="hybridMultilevel"/>
    <w:tmpl w:val="FD5EBDBE"/>
    <w:lvl w:ilvl="0" w:tplc="4DF076C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nsid w:val="5CB30312"/>
    <w:multiLevelType w:val="hybridMultilevel"/>
    <w:tmpl w:val="C678672E"/>
    <w:lvl w:ilvl="0" w:tplc="7AD499E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nsid w:val="613A36A7"/>
    <w:multiLevelType w:val="hybridMultilevel"/>
    <w:tmpl w:val="85D0048E"/>
    <w:lvl w:ilvl="0" w:tplc="FC52737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6374136F"/>
    <w:multiLevelType w:val="hybridMultilevel"/>
    <w:tmpl w:val="0F487F4C"/>
    <w:lvl w:ilvl="0" w:tplc="D34CAA3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nsid w:val="6E2A000D"/>
    <w:multiLevelType w:val="multilevel"/>
    <w:tmpl w:val="4F5CF2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A8F0322"/>
    <w:multiLevelType w:val="hybridMultilevel"/>
    <w:tmpl w:val="0B3C6758"/>
    <w:lvl w:ilvl="0" w:tplc="5022B9D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nsid w:val="7ED87DB3"/>
    <w:multiLevelType w:val="hybridMultilevel"/>
    <w:tmpl w:val="BCDCB588"/>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6"/>
  </w:num>
  <w:num w:numId="5">
    <w:abstractNumId w:val="11"/>
  </w:num>
  <w:num w:numId="6">
    <w:abstractNumId w:val="7"/>
  </w:num>
  <w:num w:numId="7">
    <w:abstractNumId w:val="0"/>
  </w:num>
  <w:num w:numId="8">
    <w:abstractNumId w:val="1"/>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A11"/>
    <w:rsid w:val="00014D5D"/>
    <w:rsid w:val="0002022F"/>
    <w:rsid w:val="00022339"/>
    <w:rsid w:val="000230C0"/>
    <w:rsid w:val="000248E0"/>
    <w:rsid w:val="00027B96"/>
    <w:rsid w:val="00030695"/>
    <w:rsid w:val="0003128C"/>
    <w:rsid w:val="00051AC3"/>
    <w:rsid w:val="00057129"/>
    <w:rsid w:val="00064448"/>
    <w:rsid w:val="00064C3B"/>
    <w:rsid w:val="00066A93"/>
    <w:rsid w:val="00073412"/>
    <w:rsid w:val="0008219F"/>
    <w:rsid w:val="00093202"/>
    <w:rsid w:val="00095833"/>
    <w:rsid w:val="0009708A"/>
    <w:rsid w:val="000A59AD"/>
    <w:rsid w:val="000A6C33"/>
    <w:rsid w:val="000C1C07"/>
    <w:rsid w:val="000D5BED"/>
    <w:rsid w:val="000E22B9"/>
    <w:rsid w:val="00100623"/>
    <w:rsid w:val="001068AE"/>
    <w:rsid w:val="00116E02"/>
    <w:rsid w:val="001232BB"/>
    <w:rsid w:val="00133971"/>
    <w:rsid w:val="001355C0"/>
    <w:rsid w:val="00141BBB"/>
    <w:rsid w:val="00146707"/>
    <w:rsid w:val="00151970"/>
    <w:rsid w:val="00161288"/>
    <w:rsid w:val="00162774"/>
    <w:rsid w:val="001649E4"/>
    <w:rsid w:val="00167364"/>
    <w:rsid w:val="00170103"/>
    <w:rsid w:val="00171240"/>
    <w:rsid w:val="00171542"/>
    <w:rsid w:val="00171615"/>
    <w:rsid w:val="001812EC"/>
    <w:rsid w:val="00195B48"/>
    <w:rsid w:val="001A0FF3"/>
    <w:rsid w:val="001A62AA"/>
    <w:rsid w:val="001B1D32"/>
    <w:rsid w:val="001B69A2"/>
    <w:rsid w:val="001B7C36"/>
    <w:rsid w:val="001C3E10"/>
    <w:rsid w:val="001C6ABD"/>
    <w:rsid w:val="001D2054"/>
    <w:rsid w:val="001D5364"/>
    <w:rsid w:val="001D6D59"/>
    <w:rsid w:val="001E07A7"/>
    <w:rsid w:val="001E4379"/>
    <w:rsid w:val="001F440F"/>
    <w:rsid w:val="00216B25"/>
    <w:rsid w:val="00234DA6"/>
    <w:rsid w:val="002634FF"/>
    <w:rsid w:val="00267E57"/>
    <w:rsid w:val="0027785D"/>
    <w:rsid w:val="0028072E"/>
    <w:rsid w:val="00282016"/>
    <w:rsid w:val="0029072E"/>
    <w:rsid w:val="00293F21"/>
    <w:rsid w:val="00296577"/>
    <w:rsid w:val="0029768F"/>
    <w:rsid w:val="00297850"/>
    <w:rsid w:val="002A36FC"/>
    <w:rsid w:val="002A52EB"/>
    <w:rsid w:val="002A6A98"/>
    <w:rsid w:val="002B3911"/>
    <w:rsid w:val="002B4FD4"/>
    <w:rsid w:val="002B533C"/>
    <w:rsid w:val="002B5E46"/>
    <w:rsid w:val="002B759E"/>
    <w:rsid w:val="002C0A38"/>
    <w:rsid w:val="002C6762"/>
    <w:rsid w:val="002D7DA3"/>
    <w:rsid w:val="002E1C39"/>
    <w:rsid w:val="002E50B5"/>
    <w:rsid w:val="002E590A"/>
    <w:rsid w:val="00301443"/>
    <w:rsid w:val="003107D1"/>
    <w:rsid w:val="0031291C"/>
    <w:rsid w:val="0031373E"/>
    <w:rsid w:val="003138EB"/>
    <w:rsid w:val="00316430"/>
    <w:rsid w:val="00323579"/>
    <w:rsid w:val="00323E4B"/>
    <w:rsid w:val="00366B70"/>
    <w:rsid w:val="003759FC"/>
    <w:rsid w:val="003779F5"/>
    <w:rsid w:val="0038423A"/>
    <w:rsid w:val="00386321"/>
    <w:rsid w:val="003936EE"/>
    <w:rsid w:val="003A45C6"/>
    <w:rsid w:val="003A7755"/>
    <w:rsid w:val="003C6947"/>
    <w:rsid w:val="003C6C68"/>
    <w:rsid w:val="003E3E40"/>
    <w:rsid w:val="003F26F5"/>
    <w:rsid w:val="003F2847"/>
    <w:rsid w:val="00432D92"/>
    <w:rsid w:val="00434910"/>
    <w:rsid w:val="004419DC"/>
    <w:rsid w:val="00443967"/>
    <w:rsid w:val="00453113"/>
    <w:rsid w:val="00454E4A"/>
    <w:rsid w:val="00454E93"/>
    <w:rsid w:val="00463C93"/>
    <w:rsid w:val="00465187"/>
    <w:rsid w:val="00471F0B"/>
    <w:rsid w:val="00472A53"/>
    <w:rsid w:val="00474B03"/>
    <w:rsid w:val="00481B1D"/>
    <w:rsid w:val="00491508"/>
    <w:rsid w:val="00491616"/>
    <w:rsid w:val="00493DDD"/>
    <w:rsid w:val="004959EE"/>
    <w:rsid w:val="004975DE"/>
    <w:rsid w:val="004A2F0D"/>
    <w:rsid w:val="004B0EFA"/>
    <w:rsid w:val="004B2744"/>
    <w:rsid w:val="004D0A28"/>
    <w:rsid w:val="004D1F14"/>
    <w:rsid w:val="004D285B"/>
    <w:rsid w:val="004D4A6C"/>
    <w:rsid w:val="004D7596"/>
    <w:rsid w:val="004E2F7A"/>
    <w:rsid w:val="004E7F14"/>
    <w:rsid w:val="00501796"/>
    <w:rsid w:val="00504113"/>
    <w:rsid w:val="005061BF"/>
    <w:rsid w:val="00520EEB"/>
    <w:rsid w:val="00522E10"/>
    <w:rsid w:val="00532600"/>
    <w:rsid w:val="00535019"/>
    <w:rsid w:val="00536C2F"/>
    <w:rsid w:val="005455F7"/>
    <w:rsid w:val="00547AEB"/>
    <w:rsid w:val="0055126C"/>
    <w:rsid w:val="00557269"/>
    <w:rsid w:val="00564B11"/>
    <w:rsid w:val="00587EFA"/>
    <w:rsid w:val="0059488C"/>
    <w:rsid w:val="00594958"/>
    <w:rsid w:val="0059687B"/>
    <w:rsid w:val="00597605"/>
    <w:rsid w:val="00597AF1"/>
    <w:rsid w:val="005B3161"/>
    <w:rsid w:val="005B55BF"/>
    <w:rsid w:val="005D3D60"/>
    <w:rsid w:val="005E7D2F"/>
    <w:rsid w:val="006003A9"/>
    <w:rsid w:val="00600CFF"/>
    <w:rsid w:val="00601DDD"/>
    <w:rsid w:val="00602AD6"/>
    <w:rsid w:val="00602FA5"/>
    <w:rsid w:val="0061175F"/>
    <w:rsid w:val="00614195"/>
    <w:rsid w:val="00627D65"/>
    <w:rsid w:val="0063066A"/>
    <w:rsid w:val="00637E16"/>
    <w:rsid w:val="00642E94"/>
    <w:rsid w:val="006652F6"/>
    <w:rsid w:val="00667073"/>
    <w:rsid w:val="006675B3"/>
    <w:rsid w:val="00671425"/>
    <w:rsid w:val="006A22E5"/>
    <w:rsid w:val="006B01DD"/>
    <w:rsid w:val="006B0ECE"/>
    <w:rsid w:val="006C2178"/>
    <w:rsid w:val="006C5C42"/>
    <w:rsid w:val="006C7739"/>
    <w:rsid w:val="006D5390"/>
    <w:rsid w:val="006F104A"/>
    <w:rsid w:val="00701717"/>
    <w:rsid w:val="00702038"/>
    <w:rsid w:val="00704C2C"/>
    <w:rsid w:val="007103C9"/>
    <w:rsid w:val="007111FC"/>
    <w:rsid w:val="00716584"/>
    <w:rsid w:val="0072174D"/>
    <w:rsid w:val="0073624B"/>
    <w:rsid w:val="0074548B"/>
    <w:rsid w:val="007471DC"/>
    <w:rsid w:val="007619E1"/>
    <w:rsid w:val="00765B3D"/>
    <w:rsid w:val="00780EAF"/>
    <w:rsid w:val="00782A11"/>
    <w:rsid w:val="007A3F3B"/>
    <w:rsid w:val="007A4FFB"/>
    <w:rsid w:val="007A58C8"/>
    <w:rsid w:val="007B0731"/>
    <w:rsid w:val="007B362B"/>
    <w:rsid w:val="007B5FC6"/>
    <w:rsid w:val="007D03D1"/>
    <w:rsid w:val="007D56A3"/>
    <w:rsid w:val="007E31FA"/>
    <w:rsid w:val="007E5F30"/>
    <w:rsid w:val="007E7CC5"/>
    <w:rsid w:val="007F212B"/>
    <w:rsid w:val="00804B5A"/>
    <w:rsid w:val="00831588"/>
    <w:rsid w:val="008515D8"/>
    <w:rsid w:val="00856376"/>
    <w:rsid w:val="00860FD4"/>
    <w:rsid w:val="00862931"/>
    <w:rsid w:val="008670E9"/>
    <w:rsid w:val="00867958"/>
    <w:rsid w:val="00867FCE"/>
    <w:rsid w:val="00874B8E"/>
    <w:rsid w:val="00893E90"/>
    <w:rsid w:val="00894E64"/>
    <w:rsid w:val="00897BFD"/>
    <w:rsid w:val="008A1460"/>
    <w:rsid w:val="008A3177"/>
    <w:rsid w:val="008B5729"/>
    <w:rsid w:val="008C30B7"/>
    <w:rsid w:val="008C5DF6"/>
    <w:rsid w:val="008D1229"/>
    <w:rsid w:val="008D20DC"/>
    <w:rsid w:val="008D7CF7"/>
    <w:rsid w:val="008E1559"/>
    <w:rsid w:val="008E4646"/>
    <w:rsid w:val="008F0C77"/>
    <w:rsid w:val="008F3811"/>
    <w:rsid w:val="00900FA2"/>
    <w:rsid w:val="00910E93"/>
    <w:rsid w:val="00916283"/>
    <w:rsid w:val="00916A10"/>
    <w:rsid w:val="009612E2"/>
    <w:rsid w:val="00962F9C"/>
    <w:rsid w:val="0097521B"/>
    <w:rsid w:val="00977007"/>
    <w:rsid w:val="00981961"/>
    <w:rsid w:val="0099775D"/>
    <w:rsid w:val="009B7D07"/>
    <w:rsid w:val="009C7098"/>
    <w:rsid w:val="009E6EBD"/>
    <w:rsid w:val="009F1E2A"/>
    <w:rsid w:val="009F32C6"/>
    <w:rsid w:val="00A24A75"/>
    <w:rsid w:val="00A25920"/>
    <w:rsid w:val="00A26C9D"/>
    <w:rsid w:val="00A370ED"/>
    <w:rsid w:val="00A43DB8"/>
    <w:rsid w:val="00A51650"/>
    <w:rsid w:val="00A63E0F"/>
    <w:rsid w:val="00A7070F"/>
    <w:rsid w:val="00A84C06"/>
    <w:rsid w:val="00A84D4B"/>
    <w:rsid w:val="00AA7E3A"/>
    <w:rsid w:val="00AD76DA"/>
    <w:rsid w:val="00AD78DF"/>
    <w:rsid w:val="00AE1071"/>
    <w:rsid w:val="00AE2D35"/>
    <w:rsid w:val="00AE575F"/>
    <w:rsid w:val="00AF6F31"/>
    <w:rsid w:val="00B01B26"/>
    <w:rsid w:val="00B04574"/>
    <w:rsid w:val="00B10874"/>
    <w:rsid w:val="00B22D06"/>
    <w:rsid w:val="00B47A2F"/>
    <w:rsid w:val="00B51C75"/>
    <w:rsid w:val="00B64C0B"/>
    <w:rsid w:val="00B64E8B"/>
    <w:rsid w:val="00B73927"/>
    <w:rsid w:val="00B95008"/>
    <w:rsid w:val="00B965F8"/>
    <w:rsid w:val="00BA2AE5"/>
    <w:rsid w:val="00BA44B0"/>
    <w:rsid w:val="00BC59BD"/>
    <w:rsid w:val="00C01E5D"/>
    <w:rsid w:val="00C05C22"/>
    <w:rsid w:val="00C069DE"/>
    <w:rsid w:val="00C13D42"/>
    <w:rsid w:val="00C1623C"/>
    <w:rsid w:val="00C162C9"/>
    <w:rsid w:val="00C2244C"/>
    <w:rsid w:val="00C2346F"/>
    <w:rsid w:val="00C24644"/>
    <w:rsid w:val="00C30630"/>
    <w:rsid w:val="00C47BB2"/>
    <w:rsid w:val="00C501F5"/>
    <w:rsid w:val="00C54152"/>
    <w:rsid w:val="00C55F19"/>
    <w:rsid w:val="00C56ACA"/>
    <w:rsid w:val="00C6337C"/>
    <w:rsid w:val="00C65BD3"/>
    <w:rsid w:val="00C74DCC"/>
    <w:rsid w:val="00C75B9C"/>
    <w:rsid w:val="00C82DB3"/>
    <w:rsid w:val="00C97CF5"/>
    <w:rsid w:val="00CB0626"/>
    <w:rsid w:val="00CC3789"/>
    <w:rsid w:val="00CC60BC"/>
    <w:rsid w:val="00CC7A6F"/>
    <w:rsid w:val="00CD16F5"/>
    <w:rsid w:val="00CD317E"/>
    <w:rsid w:val="00CD336A"/>
    <w:rsid w:val="00CD4CAF"/>
    <w:rsid w:val="00CE35E0"/>
    <w:rsid w:val="00CF0C10"/>
    <w:rsid w:val="00D1163A"/>
    <w:rsid w:val="00D23C2D"/>
    <w:rsid w:val="00D252AE"/>
    <w:rsid w:val="00D32D2E"/>
    <w:rsid w:val="00D36A6D"/>
    <w:rsid w:val="00D36CB7"/>
    <w:rsid w:val="00D402FA"/>
    <w:rsid w:val="00D5610D"/>
    <w:rsid w:val="00D60BAF"/>
    <w:rsid w:val="00D65894"/>
    <w:rsid w:val="00D6672D"/>
    <w:rsid w:val="00D72D61"/>
    <w:rsid w:val="00D74A85"/>
    <w:rsid w:val="00D818DF"/>
    <w:rsid w:val="00D83B71"/>
    <w:rsid w:val="00D973A2"/>
    <w:rsid w:val="00DA7C42"/>
    <w:rsid w:val="00DC6BA3"/>
    <w:rsid w:val="00DD1818"/>
    <w:rsid w:val="00DD1FB3"/>
    <w:rsid w:val="00DE2166"/>
    <w:rsid w:val="00DE42D2"/>
    <w:rsid w:val="00DE4EEC"/>
    <w:rsid w:val="00E15330"/>
    <w:rsid w:val="00E337C1"/>
    <w:rsid w:val="00E4222D"/>
    <w:rsid w:val="00E4774C"/>
    <w:rsid w:val="00E52F93"/>
    <w:rsid w:val="00E60B65"/>
    <w:rsid w:val="00E723F1"/>
    <w:rsid w:val="00E839BD"/>
    <w:rsid w:val="00E93324"/>
    <w:rsid w:val="00E94816"/>
    <w:rsid w:val="00E968AD"/>
    <w:rsid w:val="00EA2E5A"/>
    <w:rsid w:val="00ED1C9E"/>
    <w:rsid w:val="00ED63BF"/>
    <w:rsid w:val="00EE4980"/>
    <w:rsid w:val="00F10639"/>
    <w:rsid w:val="00F113CC"/>
    <w:rsid w:val="00F12316"/>
    <w:rsid w:val="00F17BE2"/>
    <w:rsid w:val="00F2485B"/>
    <w:rsid w:val="00F26DE4"/>
    <w:rsid w:val="00F32B58"/>
    <w:rsid w:val="00F352D1"/>
    <w:rsid w:val="00F46F85"/>
    <w:rsid w:val="00F727C4"/>
    <w:rsid w:val="00F72A9E"/>
    <w:rsid w:val="00F86159"/>
    <w:rsid w:val="00F86402"/>
    <w:rsid w:val="00F86C41"/>
    <w:rsid w:val="00F9279E"/>
    <w:rsid w:val="00F965DA"/>
    <w:rsid w:val="00FC4D4A"/>
    <w:rsid w:val="00FC6018"/>
    <w:rsid w:val="00FC7E06"/>
    <w:rsid w:val="00FD4F10"/>
    <w:rsid w:val="00FD551F"/>
    <w:rsid w:val="00FE0D09"/>
    <w:rsid w:val="00FE676A"/>
    <w:rsid w:val="00FF2297"/>
    <w:rsid w:val="00FF2E6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28"/>
    <w:pPr>
      <w:spacing w:after="0" w:line="240" w:lineRule="auto"/>
    </w:pPr>
    <w:rPr>
      <w:rFonts w:ascii="Times New Roman" w:eastAsia="Times New Roman" w:hAnsi="Times New Roman" w:cs="Times New Roman"/>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82A11"/>
    <w:pPr>
      <w:tabs>
        <w:tab w:val="center" w:pos="4252"/>
        <w:tab w:val="right" w:pos="8504"/>
      </w:tabs>
    </w:pPr>
  </w:style>
  <w:style w:type="character" w:customStyle="1" w:styleId="EncabezadoCar">
    <w:name w:val="Encabezado Car"/>
    <w:basedOn w:val="Fuentedeprrafopredeter"/>
    <w:link w:val="Encabezado"/>
    <w:rsid w:val="00782A11"/>
    <w:rPr>
      <w:rFonts w:ascii="Times New Roman" w:eastAsia="Times New Roman" w:hAnsi="Times New Roman" w:cs="Times New Roman"/>
      <w:szCs w:val="24"/>
      <w:lang w:val="es-ES" w:eastAsia="es-ES"/>
    </w:rPr>
  </w:style>
  <w:style w:type="paragraph" w:styleId="Piedepgina">
    <w:name w:val="footer"/>
    <w:basedOn w:val="Normal"/>
    <w:link w:val="PiedepginaCar"/>
    <w:rsid w:val="00782A11"/>
    <w:pPr>
      <w:tabs>
        <w:tab w:val="center" w:pos="4252"/>
        <w:tab w:val="right" w:pos="8504"/>
      </w:tabs>
    </w:pPr>
  </w:style>
  <w:style w:type="character" w:customStyle="1" w:styleId="PiedepginaCar">
    <w:name w:val="Pie de página Car"/>
    <w:basedOn w:val="Fuentedeprrafopredeter"/>
    <w:link w:val="Piedepgina"/>
    <w:rsid w:val="00782A11"/>
    <w:rPr>
      <w:rFonts w:ascii="Times New Roman" w:eastAsia="Times New Roman" w:hAnsi="Times New Roman" w:cs="Times New Roman"/>
      <w:szCs w:val="24"/>
      <w:lang w:val="es-ES" w:eastAsia="es-ES"/>
    </w:rPr>
  </w:style>
  <w:style w:type="character" w:styleId="Hipervnculo">
    <w:name w:val="Hyperlink"/>
    <w:basedOn w:val="Fuentedeprrafopredeter"/>
    <w:rsid w:val="00782A11"/>
    <w:rPr>
      <w:color w:val="0000FF"/>
      <w:u w:val="single"/>
    </w:rPr>
  </w:style>
  <w:style w:type="character" w:styleId="Nmerodepgina">
    <w:name w:val="page number"/>
    <w:basedOn w:val="Fuentedeprrafopredeter"/>
    <w:rsid w:val="00782A11"/>
  </w:style>
  <w:style w:type="paragraph" w:styleId="Textodeglobo">
    <w:name w:val="Balloon Text"/>
    <w:basedOn w:val="Normal"/>
    <w:link w:val="TextodegloboCar"/>
    <w:uiPriority w:val="99"/>
    <w:semiHidden/>
    <w:unhideWhenUsed/>
    <w:rsid w:val="00782A11"/>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A11"/>
    <w:rPr>
      <w:rFonts w:ascii="Tahoma" w:eastAsia="Times New Roman" w:hAnsi="Tahoma" w:cs="Tahoma"/>
      <w:sz w:val="16"/>
      <w:szCs w:val="16"/>
      <w:lang w:val="es-ES" w:eastAsia="es-ES"/>
    </w:rPr>
  </w:style>
  <w:style w:type="paragraph" w:styleId="Prrafodelista">
    <w:name w:val="List Paragraph"/>
    <w:basedOn w:val="Normal"/>
    <w:uiPriority w:val="34"/>
    <w:qFormat/>
    <w:rsid w:val="00DD1818"/>
    <w:pPr>
      <w:ind w:left="720"/>
      <w:contextualSpacing/>
    </w:pPr>
  </w:style>
  <w:style w:type="table" w:styleId="Tablaconcuadrcula">
    <w:name w:val="Table Grid"/>
    <w:basedOn w:val="Tablanormal"/>
    <w:uiPriority w:val="59"/>
    <w:rsid w:val="00602A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is">
    <w:name w:val="Emphasis"/>
    <w:basedOn w:val="Fuentedeprrafopredeter"/>
    <w:uiPriority w:val="20"/>
    <w:qFormat/>
    <w:rsid w:val="00296577"/>
    <w:rPr>
      <w:i/>
      <w:iCs/>
    </w:rPr>
  </w:style>
  <w:style w:type="character" w:customStyle="1" w:styleId="f11">
    <w:name w:val="f11"/>
    <w:basedOn w:val="Fuentedeprrafopredeter"/>
    <w:rsid w:val="009E6EBD"/>
  </w:style>
  <w:style w:type="character" w:customStyle="1" w:styleId="spelle">
    <w:name w:val="spelle"/>
    <w:basedOn w:val="Fuentedeprrafopredeter"/>
    <w:rsid w:val="009E6EBD"/>
  </w:style>
  <w:style w:type="paragraph" w:customStyle="1" w:styleId="Default">
    <w:name w:val="Default"/>
    <w:rsid w:val="00C97CF5"/>
    <w:pPr>
      <w:autoSpaceDE w:val="0"/>
      <w:autoSpaceDN w:val="0"/>
      <w:adjustRightInd w:val="0"/>
      <w:spacing w:after="0" w:line="240" w:lineRule="auto"/>
    </w:pPr>
    <w:rPr>
      <w:rFonts w:cs="Arial"/>
      <w:color w:val="000000"/>
      <w:szCs w:val="24"/>
    </w:rPr>
  </w:style>
  <w:style w:type="character" w:styleId="Textoennegrita">
    <w:name w:val="Strong"/>
    <w:basedOn w:val="Fuentedeprrafopredeter"/>
    <w:uiPriority w:val="22"/>
    <w:qFormat/>
    <w:rsid w:val="003235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28"/>
    <w:pPr>
      <w:spacing w:after="0" w:line="240" w:lineRule="auto"/>
    </w:pPr>
    <w:rPr>
      <w:rFonts w:ascii="Times New Roman" w:eastAsia="Times New Roman" w:hAnsi="Times New Roman" w:cs="Times New Roman"/>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82A11"/>
    <w:pPr>
      <w:tabs>
        <w:tab w:val="center" w:pos="4252"/>
        <w:tab w:val="right" w:pos="8504"/>
      </w:tabs>
    </w:pPr>
  </w:style>
  <w:style w:type="character" w:customStyle="1" w:styleId="EncabezadoCar">
    <w:name w:val="Encabezado Car"/>
    <w:basedOn w:val="Fuentedeprrafopredeter"/>
    <w:link w:val="Encabezado"/>
    <w:rsid w:val="00782A11"/>
    <w:rPr>
      <w:rFonts w:ascii="Times New Roman" w:eastAsia="Times New Roman" w:hAnsi="Times New Roman" w:cs="Times New Roman"/>
      <w:szCs w:val="24"/>
      <w:lang w:val="es-ES" w:eastAsia="es-ES"/>
    </w:rPr>
  </w:style>
  <w:style w:type="paragraph" w:styleId="Piedepgina">
    <w:name w:val="footer"/>
    <w:basedOn w:val="Normal"/>
    <w:link w:val="PiedepginaCar"/>
    <w:rsid w:val="00782A11"/>
    <w:pPr>
      <w:tabs>
        <w:tab w:val="center" w:pos="4252"/>
        <w:tab w:val="right" w:pos="8504"/>
      </w:tabs>
    </w:pPr>
  </w:style>
  <w:style w:type="character" w:customStyle="1" w:styleId="PiedepginaCar">
    <w:name w:val="Pie de página Car"/>
    <w:basedOn w:val="Fuentedeprrafopredeter"/>
    <w:link w:val="Piedepgina"/>
    <w:rsid w:val="00782A11"/>
    <w:rPr>
      <w:rFonts w:ascii="Times New Roman" w:eastAsia="Times New Roman" w:hAnsi="Times New Roman" w:cs="Times New Roman"/>
      <w:szCs w:val="24"/>
      <w:lang w:val="es-ES" w:eastAsia="es-ES"/>
    </w:rPr>
  </w:style>
  <w:style w:type="character" w:styleId="Hipervnculo">
    <w:name w:val="Hyperlink"/>
    <w:basedOn w:val="Fuentedeprrafopredeter"/>
    <w:rsid w:val="00782A11"/>
    <w:rPr>
      <w:color w:val="0000FF"/>
      <w:u w:val="single"/>
    </w:rPr>
  </w:style>
  <w:style w:type="character" w:styleId="Nmerodepgina">
    <w:name w:val="page number"/>
    <w:basedOn w:val="Fuentedeprrafopredeter"/>
    <w:rsid w:val="00782A11"/>
  </w:style>
  <w:style w:type="paragraph" w:styleId="Textodeglobo">
    <w:name w:val="Balloon Text"/>
    <w:basedOn w:val="Normal"/>
    <w:link w:val="TextodegloboCar"/>
    <w:uiPriority w:val="99"/>
    <w:semiHidden/>
    <w:unhideWhenUsed/>
    <w:rsid w:val="00782A11"/>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A11"/>
    <w:rPr>
      <w:rFonts w:ascii="Tahoma" w:eastAsia="Times New Roman" w:hAnsi="Tahoma" w:cs="Tahoma"/>
      <w:sz w:val="16"/>
      <w:szCs w:val="16"/>
      <w:lang w:val="es-ES" w:eastAsia="es-ES"/>
    </w:rPr>
  </w:style>
  <w:style w:type="paragraph" w:styleId="Prrafodelista">
    <w:name w:val="List Paragraph"/>
    <w:basedOn w:val="Normal"/>
    <w:uiPriority w:val="34"/>
    <w:qFormat/>
    <w:rsid w:val="00DD1818"/>
    <w:pPr>
      <w:ind w:left="720"/>
      <w:contextualSpacing/>
    </w:pPr>
  </w:style>
  <w:style w:type="table" w:styleId="Tablaconcuadrcula">
    <w:name w:val="Table Grid"/>
    <w:basedOn w:val="Tablanormal"/>
    <w:uiPriority w:val="59"/>
    <w:rsid w:val="00602A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is">
    <w:name w:val="Emphasis"/>
    <w:basedOn w:val="Fuentedeprrafopredeter"/>
    <w:uiPriority w:val="20"/>
    <w:qFormat/>
    <w:rsid w:val="00296577"/>
    <w:rPr>
      <w:i/>
      <w:iCs/>
    </w:rPr>
  </w:style>
  <w:style w:type="character" w:customStyle="1" w:styleId="f11">
    <w:name w:val="f11"/>
    <w:basedOn w:val="Fuentedeprrafopredeter"/>
    <w:rsid w:val="009E6EBD"/>
  </w:style>
  <w:style w:type="character" w:customStyle="1" w:styleId="spelle">
    <w:name w:val="spelle"/>
    <w:basedOn w:val="Fuentedeprrafopredeter"/>
    <w:rsid w:val="009E6EBD"/>
  </w:style>
  <w:style w:type="paragraph" w:customStyle="1" w:styleId="Default">
    <w:name w:val="Default"/>
    <w:rsid w:val="00C97CF5"/>
    <w:pPr>
      <w:autoSpaceDE w:val="0"/>
      <w:autoSpaceDN w:val="0"/>
      <w:adjustRightInd w:val="0"/>
      <w:spacing w:after="0" w:line="240" w:lineRule="auto"/>
    </w:pPr>
    <w:rPr>
      <w:rFonts w:cs="Arial"/>
      <w:color w:val="000000"/>
      <w:szCs w:val="24"/>
    </w:rPr>
  </w:style>
  <w:style w:type="character" w:styleId="Textoennegrita">
    <w:name w:val="Strong"/>
    <w:basedOn w:val="Fuentedeprrafopredeter"/>
    <w:uiPriority w:val="22"/>
    <w:qFormat/>
    <w:rsid w:val="00323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5666">
      <w:bodyDiv w:val="1"/>
      <w:marLeft w:val="0"/>
      <w:marRight w:val="0"/>
      <w:marTop w:val="0"/>
      <w:marBottom w:val="0"/>
      <w:divBdr>
        <w:top w:val="none" w:sz="0" w:space="0" w:color="auto"/>
        <w:left w:val="none" w:sz="0" w:space="0" w:color="auto"/>
        <w:bottom w:val="none" w:sz="0" w:space="0" w:color="auto"/>
        <w:right w:val="none" w:sz="0" w:space="0" w:color="auto"/>
      </w:divBdr>
    </w:div>
    <w:div w:id="190075920">
      <w:bodyDiv w:val="1"/>
      <w:marLeft w:val="0"/>
      <w:marRight w:val="0"/>
      <w:marTop w:val="0"/>
      <w:marBottom w:val="0"/>
      <w:divBdr>
        <w:top w:val="none" w:sz="0" w:space="0" w:color="auto"/>
        <w:left w:val="none" w:sz="0" w:space="0" w:color="auto"/>
        <w:bottom w:val="none" w:sz="0" w:space="0" w:color="auto"/>
        <w:right w:val="none" w:sz="0" w:space="0" w:color="auto"/>
      </w:divBdr>
    </w:div>
    <w:div w:id="250747432">
      <w:bodyDiv w:val="1"/>
      <w:marLeft w:val="0"/>
      <w:marRight w:val="0"/>
      <w:marTop w:val="0"/>
      <w:marBottom w:val="0"/>
      <w:divBdr>
        <w:top w:val="none" w:sz="0" w:space="0" w:color="auto"/>
        <w:left w:val="none" w:sz="0" w:space="0" w:color="auto"/>
        <w:bottom w:val="none" w:sz="0" w:space="0" w:color="auto"/>
        <w:right w:val="none" w:sz="0" w:space="0" w:color="auto"/>
      </w:divBdr>
    </w:div>
    <w:div w:id="862740803">
      <w:bodyDiv w:val="1"/>
      <w:marLeft w:val="0"/>
      <w:marRight w:val="0"/>
      <w:marTop w:val="0"/>
      <w:marBottom w:val="0"/>
      <w:divBdr>
        <w:top w:val="none" w:sz="0" w:space="0" w:color="auto"/>
        <w:left w:val="none" w:sz="0" w:space="0" w:color="auto"/>
        <w:bottom w:val="none" w:sz="0" w:space="0" w:color="auto"/>
        <w:right w:val="none" w:sz="0" w:space="0" w:color="auto"/>
      </w:divBdr>
    </w:div>
    <w:div w:id="906307590">
      <w:bodyDiv w:val="1"/>
      <w:marLeft w:val="0"/>
      <w:marRight w:val="0"/>
      <w:marTop w:val="0"/>
      <w:marBottom w:val="0"/>
      <w:divBdr>
        <w:top w:val="none" w:sz="0" w:space="0" w:color="auto"/>
        <w:left w:val="none" w:sz="0" w:space="0" w:color="auto"/>
        <w:bottom w:val="none" w:sz="0" w:space="0" w:color="auto"/>
        <w:right w:val="none" w:sz="0" w:space="0" w:color="auto"/>
      </w:divBdr>
    </w:div>
    <w:div w:id="1180007970">
      <w:bodyDiv w:val="1"/>
      <w:marLeft w:val="0"/>
      <w:marRight w:val="0"/>
      <w:marTop w:val="0"/>
      <w:marBottom w:val="0"/>
      <w:divBdr>
        <w:top w:val="none" w:sz="0" w:space="0" w:color="auto"/>
        <w:left w:val="none" w:sz="0" w:space="0" w:color="auto"/>
        <w:bottom w:val="none" w:sz="0" w:space="0" w:color="auto"/>
        <w:right w:val="none" w:sz="0" w:space="0" w:color="auto"/>
      </w:divBdr>
    </w:div>
    <w:div w:id="1511796141">
      <w:bodyDiv w:val="1"/>
      <w:marLeft w:val="0"/>
      <w:marRight w:val="0"/>
      <w:marTop w:val="0"/>
      <w:marBottom w:val="0"/>
      <w:divBdr>
        <w:top w:val="none" w:sz="0" w:space="0" w:color="auto"/>
        <w:left w:val="none" w:sz="0" w:space="0" w:color="auto"/>
        <w:bottom w:val="none" w:sz="0" w:space="0" w:color="auto"/>
        <w:right w:val="none" w:sz="0" w:space="0" w:color="auto"/>
      </w:divBdr>
    </w:div>
    <w:div w:id="186949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omberos.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omberos.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61C80-2C77-4675-901A-8143D8FA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3315</Words>
  <Characters>18235</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INS</Company>
  <LinksUpToDate>false</LinksUpToDate>
  <CharactersWithSpaces>21507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jnajera</dc:creator>
  <cp:lastModifiedBy>Alejandro Segura Chavarría</cp:lastModifiedBy>
  <cp:revision>2</cp:revision>
  <cp:lastPrinted>2013-01-14T18:31:00Z</cp:lastPrinted>
  <dcterms:created xsi:type="dcterms:W3CDTF">2015-09-14T16:14:00Z</dcterms:created>
  <dcterms:modified xsi:type="dcterms:W3CDTF">2015-09-14T16:14:00Z</dcterms:modified>
</cp:coreProperties>
</file>