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89" w:rsidRPr="00654328" w:rsidRDefault="001A1789" w:rsidP="000A646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</w:p>
    <w:p w:rsidR="001302C4" w:rsidRDefault="001302C4" w:rsidP="000A646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t xml:space="preserve">CBCR-011437-2015-PRB-00436 </w:t>
      </w:r>
    </w:p>
    <w:p w:rsidR="000A646D" w:rsidRPr="00654328" w:rsidRDefault="00654328" w:rsidP="000A646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bookmarkStart w:id="0" w:name="_GoBack"/>
      <w:bookmarkEnd w:id="0"/>
      <w:r w:rsidRPr="00654328">
        <w:rPr>
          <w:rFonts w:ascii="Arial" w:eastAsia="Times New Roman" w:hAnsi="Arial" w:cs="Arial"/>
          <w:b/>
          <w:bCs/>
          <w:color w:val="000000"/>
        </w:rPr>
        <w:t>05</w:t>
      </w:r>
      <w:r w:rsidR="008835EC" w:rsidRPr="00654328">
        <w:rPr>
          <w:rFonts w:ascii="Arial" w:eastAsia="Times New Roman" w:hAnsi="Arial" w:cs="Arial"/>
          <w:b/>
          <w:bCs/>
          <w:color w:val="000000"/>
        </w:rPr>
        <w:t xml:space="preserve"> de </w:t>
      </w:r>
      <w:r w:rsidRPr="00654328">
        <w:rPr>
          <w:rFonts w:ascii="Arial" w:eastAsia="Times New Roman" w:hAnsi="Arial" w:cs="Arial"/>
          <w:b/>
          <w:bCs/>
          <w:color w:val="000000"/>
        </w:rPr>
        <w:t>m</w:t>
      </w:r>
      <w:r w:rsidR="000A646D" w:rsidRPr="00654328">
        <w:rPr>
          <w:rFonts w:ascii="Arial" w:eastAsia="Times New Roman" w:hAnsi="Arial" w:cs="Arial"/>
          <w:b/>
          <w:bCs/>
          <w:color w:val="000000"/>
        </w:rPr>
        <w:t>a</w:t>
      </w:r>
      <w:r w:rsidRPr="00654328">
        <w:rPr>
          <w:rFonts w:ascii="Arial" w:eastAsia="Times New Roman" w:hAnsi="Arial" w:cs="Arial"/>
          <w:b/>
          <w:bCs/>
          <w:color w:val="000000"/>
        </w:rPr>
        <w:t>yo</w:t>
      </w:r>
      <w:r w:rsidR="000A646D" w:rsidRPr="00654328">
        <w:rPr>
          <w:rFonts w:ascii="Arial" w:eastAsia="Times New Roman" w:hAnsi="Arial" w:cs="Arial"/>
          <w:b/>
          <w:bCs/>
          <w:color w:val="000000"/>
        </w:rPr>
        <w:t xml:space="preserve"> de 201</w:t>
      </w:r>
      <w:r w:rsidR="00927294" w:rsidRPr="00654328">
        <w:rPr>
          <w:rFonts w:ascii="Arial" w:eastAsia="Times New Roman" w:hAnsi="Arial" w:cs="Arial"/>
          <w:b/>
          <w:bCs/>
          <w:color w:val="000000"/>
        </w:rPr>
        <w:t>5</w:t>
      </w:r>
    </w:p>
    <w:p w:rsidR="000A646D" w:rsidRDefault="000A646D" w:rsidP="000A646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</w:p>
    <w:p w:rsidR="00FF654A" w:rsidRPr="00654328" w:rsidRDefault="00FF654A" w:rsidP="000A646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</w:p>
    <w:p w:rsidR="00927294" w:rsidRPr="00654328" w:rsidRDefault="000A646D" w:rsidP="000A646D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54328">
        <w:rPr>
          <w:rFonts w:ascii="Arial" w:eastAsia="Times New Roman" w:hAnsi="Arial" w:cs="Arial"/>
          <w:b/>
        </w:rPr>
        <w:t xml:space="preserve">Resolución Motivada – Aclaración y Modificación </w:t>
      </w:r>
    </w:p>
    <w:p w:rsidR="00927294" w:rsidRPr="00654328" w:rsidRDefault="000A646D" w:rsidP="000A646D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54328">
        <w:rPr>
          <w:rFonts w:ascii="Arial" w:eastAsia="Times New Roman" w:hAnsi="Arial" w:cs="Arial"/>
          <w:b/>
        </w:rPr>
        <w:t xml:space="preserve">LICITACIÓN </w:t>
      </w:r>
      <w:r w:rsidR="00927294" w:rsidRPr="00654328">
        <w:rPr>
          <w:rFonts w:ascii="Arial" w:eastAsia="Times New Roman" w:hAnsi="Arial" w:cs="Arial"/>
          <w:b/>
        </w:rPr>
        <w:t>A</w:t>
      </w:r>
      <w:r w:rsidR="008835EC" w:rsidRPr="00654328">
        <w:rPr>
          <w:rFonts w:ascii="Arial" w:eastAsia="Times New Roman" w:hAnsi="Arial" w:cs="Arial"/>
          <w:b/>
        </w:rPr>
        <w:t>BREVIADA</w:t>
      </w:r>
      <w:r w:rsidRPr="00654328">
        <w:rPr>
          <w:rFonts w:ascii="Arial" w:eastAsia="Times New Roman" w:hAnsi="Arial" w:cs="Arial"/>
          <w:b/>
        </w:rPr>
        <w:t xml:space="preserve"> L</w:t>
      </w:r>
      <w:r w:rsidR="008835EC" w:rsidRPr="00654328">
        <w:rPr>
          <w:rFonts w:ascii="Arial" w:eastAsia="Times New Roman" w:hAnsi="Arial" w:cs="Arial"/>
          <w:b/>
        </w:rPr>
        <w:t>A7</w:t>
      </w:r>
      <w:r w:rsidRPr="00654328">
        <w:rPr>
          <w:rFonts w:ascii="Arial" w:eastAsia="Times New Roman" w:hAnsi="Arial" w:cs="Arial"/>
          <w:b/>
        </w:rPr>
        <w:t>01</w:t>
      </w:r>
      <w:r w:rsidR="00927294" w:rsidRPr="00654328">
        <w:rPr>
          <w:rFonts w:ascii="Arial" w:eastAsia="Times New Roman" w:hAnsi="Arial" w:cs="Arial"/>
          <w:b/>
        </w:rPr>
        <w:t>5</w:t>
      </w:r>
      <w:r w:rsidR="00654328" w:rsidRPr="00654328">
        <w:rPr>
          <w:rFonts w:ascii="Arial" w:eastAsia="Times New Roman" w:hAnsi="Arial" w:cs="Arial"/>
          <w:b/>
        </w:rPr>
        <w:t>13</w:t>
      </w:r>
      <w:r w:rsidRPr="00654328">
        <w:rPr>
          <w:rFonts w:ascii="Arial" w:eastAsia="Times New Roman" w:hAnsi="Arial" w:cs="Arial"/>
          <w:b/>
        </w:rPr>
        <w:t xml:space="preserve"> (201</w:t>
      </w:r>
      <w:r w:rsidR="00927294" w:rsidRPr="00654328">
        <w:rPr>
          <w:rFonts w:ascii="Arial" w:eastAsia="Times New Roman" w:hAnsi="Arial" w:cs="Arial"/>
          <w:b/>
        </w:rPr>
        <w:t>5</w:t>
      </w:r>
      <w:r w:rsidRPr="00654328">
        <w:rPr>
          <w:rFonts w:ascii="Arial" w:eastAsia="Times New Roman" w:hAnsi="Arial" w:cs="Arial"/>
          <w:b/>
        </w:rPr>
        <w:t>L</w:t>
      </w:r>
      <w:r w:rsidR="008835EC" w:rsidRPr="00654328">
        <w:rPr>
          <w:rFonts w:ascii="Arial" w:eastAsia="Times New Roman" w:hAnsi="Arial" w:cs="Arial"/>
          <w:b/>
        </w:rPr>
        <w:t>A</w:t>
      </w:r>
      <w:r w:rsidRPr="00654328">
        <w:rPr>
          <w:rFonts w:ascii="Arial" w:eastAsia="Times New Roman" w:hAnsi="Arial" w:cs="Arial"/>
          <w:b/>
        </w:rPr>
        <w:t>-</w:t>
      </w:r>
      <w:r w:rsidR="008835EC" w:rsidRPr="00654328">
        <w:rPr>
          <w:rFonts w:ascii="Arial" w:eastAsia="Times New Roman" w:hAnsi="Arial" w:cs="Arial"/>
          <w:b/>
        </w:rPr>
        <w:t>7</w:t>
      </w:r>
      <w:r w:rsidRPr="00654328">
        <w:rPr>
          <w:rFonts w:ascii="Arial" w:eastAsia="Times New Roman" w:hAnsi="Arial" w:cs="Arial"/>
          <w:b/>
        </w:rPr>
        <w:t>01</w:t>
      </w:r>
      <w:r w:rsidR="00927294" w:rsidRPr="00654328">
        <w:rPr>
          <w:rFonts w:ascii="Arial" w:eastAsia="Times New Roman" w:hAnsi="Arial" w:cs="Arial"/>
          <w:b/>
        </w:rPr>
        <w:t>5</w:t>
      </w:r>
      <w:r w:rsidR="00654328" w:rsidRPr="00654328">
        <w:rPr>
          <w:rFonts w:ascii="Arial" w:eastAsia="Times New Roman" w:hAnsi="Arial" w:cs="Arial"/>
          <w:b/>
        </w:rPr>
        <w:t>13</w:t>
      </w:r>
      <w:r w:rsidRPr="00654328">
        <w:rPr>
          <w:rFonts w:ascii="Arial" w:eastAsia="Times New Roman" w:hAnsi="Arial" w:cs="Arial"/>
          <w:b/>
        </w:rPr>
        <w:t>-UP)</w:t>
      </w:r>
    </w:p>
    <w:p w:rsidR="000A646D" w:rsidRPr="00654328" w:rsidRDefault="00654328" w:rsidP="008835EC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654328">
        <w:rPr>
          <w:rFonts w:ascii="Arial" w:hAnsi="Arial" w:cs="Arial"/>
          <w:b/>
        </w:rPr>
        <w:t>“Reemplazo del Conmutador principal de datos</w:t>
      </w:r>
      <w:r w:rsidRPr="00654328">
        <w:rPr>
          <w:rFonts w:ascii="Arial" w:hAnsi="Arial" w:cs="Arial"/>
          <w:b/>
          <w:bCs/>
        </w:rPr>
        <w:t xml:space="preserve"> para el Edificio Administrativo Cuerpo de Bomberos”</w:t>
      </w:r>
    </w:p>
    <w:p w:rsidR="008113CF" w:rsidRDefault="008113CF" w:rsidP="000A646D">
      <w:pPr>
        <w:spacing w:after="0" w:line="240" w:lineRule="auto"/>
        <w:jc w:val="center"/>
        <w:rPr>
          <w:rFonts w:ascii="Arial" w:eastAsia="Times New Roman" w:hAnsi="Arial" w:cs="Arial"/>
        </w:rPr>
      </w:pPr>
    </w:p>
    <w:p w:rsidR="00FF654A" w:rsidRDefault="00FF654A" w:rsidP="000A646D">
      <w:pPr>
        <w:spacing w:after="0" w:line="240" w:lineRule="auto"/>
        <w:jc w:val="center"/>
        <w:rPr>
          <w:rFonts w:ascii="Arial" w:eastAsia="Times New Roman" w:hAnsi="Arial" w:cs="Arial"/>
        </w:rPr>
      </w:pPr>
    </w:p>
    <w:p w:rsidR="00654328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 presenta solicitud de aclaración y modificación al cartel correspondiente a la licitación abreviada LA7015</w:t>
      </w:r>
      <w:r w:rsidR="00654328">
        <w:rPr>
          <w:rFonts w:ascii="Arial" w:eastAsia="Times New Roman" w:hAnsi="Arial" w:cs="Arial"/>
        </w:rPr>
        <w:t>13</w:t>
      </w:r>
      <w:r>
        <w:rPr>
          <w:rFonts w:ascii="Arial" w:eastAsia="Times New Roman" w:hAnsi="Arial" w:cs="Arial"/>
        </w:rPr>
        <w:t xml:space="preserve"> (2015LA-7015</w:t>
      </w:r>
      <w:r w:rsidR="00654328">
        <w:rPr>
          <w:rFonts w:ascii="Arial" w:eastAsia="Times New Roman" w:hAnsi="Arial" w:cs="Arial"/>
        </w:rPr>
        <w:t>13</w:t>
      </w:r>
      <w:r>
        <w:rPr>
          <w:rFonts w:ascii="Arial" w:eastAsia="Times New Roman" w:hAnsi="Arial" w:cs="Arial"/>
        </w:rPr>
        <w:t xml:space="preserve">-UP) por parte de la empresa </w:t>
      </w:r>
      <w:r w:rsidR="00654328">
        <w:rPr>
          <w:rFonts w:ascii="Arial" w:eastAsia="Times New Roman" w:hAnsi="Arial" w:cs="Arial"/>
        </w:rPr>
        <w:t>SPC INTERNACIONAL S.A.</w:t>
      </w:r>
      <w:r>
        <w:rPr>
          <w:rFonts w:ascii="Arial" w:eastAsia="Times New Roman" w:hAnsi="Arial" w:cs="Arial"/>
        </w:rPr>
        <w:t xml:space="preserve"> Presenta esta empresa </w:t>
      </w:r>
      <w:r w:rsidR="00654328">
        <w:rPr>
          <w:rFonts w:ascii="Arial" w:eastAsia="Times New Roman" w:hAnsi="Arial" w:cs="Arial"/>
        </w:rPr>
        <w:t xml:space="preserve">mediante correo electrónico, </w:t>
      </w:r>
      <w:r>
        <w:rPr>
          <w:rFonts w:ascii="Arial" w:eastAsia="Times New Roman" w:hAnsi="Arial" w:cs="Arial"/>
        </w:rPr>
        <w:t xml:space="preserve">oficio sin número, en fecha </w:t>
      </w:r>
      <w:r w:rsidR="00654328">
        <w:rPr>
          <w:rFonts w:ascii="Arial" w:eastAsia="Times New Roman" w:hAnsi="Arial" w:cs="Arial"/>
        </w:rPr>
        <w:t>30</w:t>
      </w:r>
      <w:r>
        <w:rPr>
          <w:rFonts w:ascii="Arial" w:eastAsia="Times New Roman" w:hAnsi="Arial" w:cs="Arial"/>
        </w:rPr>
        <w:t xml:space="preserve"> de abril de 2015. Al respecto, conforme con lo establecido en el artículo 8 del Reglamento Interno de Contratos Administrativos del Benemérito Cuerpo de Bomberos de Costa Rica, le corresponde a la Unidad de Proveeduría dar trámite a la presente solicitud y</w:t>
      </w:r>
    </w:p>
    <w:p w:rsidR="003E48D6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 </w:t>
      </w:r>
    </w:p>
    <w:p w:rsidR="003E48D6" w:rsidRDefault="003E48D6" w:rsidP="00265EEA">
      <w:pPr>
        <w:spacing w:after="0" w:line="360" w:lineRule="auto"/>
        <w:jc w:val="center"/>
        <w:rPr>
          <w:rFonts w:ascii="Arial" w:eastAsia="Times New Roman" w:hAnsi="Arial" w:cs="Arial"/>
        </w:rPr>
      </w:pPr>
      <w:r>
        <w:rPr>
          <w:rStyle w:val="Textoennegrita"/>
          <w:rFonts w:ascii="Arial" w:eastAsia="Times New Roman" w:hAnsi="Arial" w:cs="Arial"/>
        </w:rPr>
        <w:t>RESULTANDO</w:t>
      </w:r>
    </w:p>
    <w:p w:rsidR="00654328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 </w:t>
      </w:r>
      <w:r>
        <w:rPr>
          <w:rStyle w:val="Textoennegrita"/>
          <w:rFonts w:ascii="Arial" w:eastAsia="Times New Roman" w:hAnsi="Arial" w:cs="Arial"/>
        </w:rPr>
        <w:t>PRIMERO</w:t>
      </w:r>
      <w:r>
        <w:rPr>
          <w:rFonts w:ascii="Arial" w:eastAsia="Times New Roman" w:hAnsi="Arial" w:cs="Arial"/>
        </w:rPr>
        <w:br/>
        <w:t xml:space="preserve">Que con el propósito de adquirir el </w:t>
      </w:r>
      <w:r w:rsidR="00654328">
        <w:rPr>
          <w:rFonts w:ascii="Arial" w:hAnsi="Arial" w:cs="Arial"/>
        </w:rPr>
        <w:t>r</w:t>
      </w:r>
      <w:r w:rsidR="00654328" w:rsidRPr="00654328">
        <w:rPr>
          <w:rFonts w:ascii="Arial" w:hAnsi="Arial" w:cs="Arial"/>
        </w:rPr>
        <w:t xml:space="preserve">eemplazo del </w:t>
      </w:r>
      <w:r w:rsidR="00654328">
        <w:rPr>
          <w:rFonts w:ascii="Arial" w:hAnsi="Arial" w:cs="Arial"/>
        </w:rPr>
        <w:t>c</w:t>
      </w:r>
      <w:r w:rsidR="00654328" w:rsidRPr="00654328">
        <w:rPr>
          <w:rFonts w:ascii="Arial" w:hAnsi="Arial" w:cs="Arial"/>
        </w:rPr>
        <w:t>onmutador principal de datos</w:t>
      </w:r>
      <w:r w:rsidR="00654328" w:rsidRPr="00654328">
        <w:rPr>
          <w:rFonts w:ascii="Arial" w:hAnsi="Arial" w:cs="Arial"/>
          <w:bCs/>
        </w:rPr>
        <w:t xml:space="preserve"> para el Edificio Administrativo Cuerpo de Bomberos</w:t>
      </w:r>
      <w:r>
        <w:rPr>
          <w:rFonts w:ascii="Arial" w:eastAsia="Times New Roman" w:hAnsi="Arial" w:cs="Arial"/>
        </w:rPr>
        <w:t>, esta Proveeduría ha promovido la Licitación Abreviada 2015LA-7015</w:t>
      </w:r>
      <w:r w:rsidR="00654328">
        <w:rPr>
          <w:rFonts w:ascii="Arial" w:eastAsia="Times New Roman" w:hAnsi="Arial" w:cs="Arial"/>
        </w:rPr>
        <w:t>13</w:t>
      </w:r>
      <w:r>
        <w:rPr>
          <w:rFonts w:ascii="Arial" w:eastAsia="Times New Roman" w:hAnsi="Arial" w:cs="Arial"/>
        </w:rPr>
        <w:t>-UP.</w:t>
      </w:r>
    </w:p>
    <w:p w:rsidR="003E48D6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SEGUNDO</w:t>
      </w:r>
      <w:r>
        <w:rPr>
          <w:rFonts w:ascii="Arial" w:eastAsia="Times New Roman" w:hAnsi="Arial" w:cs="Arial"/>
        </w:rPr>
        <w:br/>
        <w:t>Que la invitación al concurso se envió vía correo electrónico mediante oficio CBCR-0</w:t>
      </w:r>
      <w:r w:rsidR="00654328">
        <w:rPr>
          <w:rFonts w:ascii="Arial" w:eastAsia="Times New Roman" w:hAnsi="Arial" w:cs="Arial"/>
        </w:rPr>
        <w:t>1</w:t>
      </w:r>
      <w:r>
        <w:rPr>
          <w:rFonts w:ascii="Arial" w:eastAsia="Times New Roman" w:hAnsi="Arial" w:cs="Arial"/>
        </w:rPr>
        <w:t>0</w:t>
      </w:r>
      <w:r w:rsidR="00654328">
        <w:rPr>
          <w:rFonts w:ascii="Arial" w:eastAsia="Times New Roman" w:hAnsi="Arial" w:cs="Arial"/>
        </w:rPr>
        <w:t>6</w:t>
      </w:r>
      <w:r>
        <w:rPr>
          <w:rFonts w:ascii="Arial" w:eastAsia="Times New Roman" w:hAnsi="Arial" w:cs="Arial"/>
        </w:rPr>
        <w:t>90-2015-PRB-00</w:t>
      </w:r>
      <w:r w:rsidR="00654328">
        <w:rPr>
          <w:rFonts w:ascii="Arial" w:eastAsia="Times New Roman" w:hAnsi="Arial" w:cs="Arial"/>
        </w:rPr>
        <w:t>406, del 2</w:t>
      </w:r>
      <w:r>
        <w:rPr>
          <w:rFonts w:ascii="Arial" w:eastAsia="Times New Roman" w:hAnsi="Arial" w:cs="Arial"/>
        </w:rPr>
        <w:t>7 de abril de 2015. Así mismo se publicó en el portal de internet del Cuerpo de Bomberos, con el fin de contar con una amplia participación por parte de otros oferentes.</w:t>
      </w:r>
    </w:p>
    <w:p w:rsidR="00FF654A" w:rsidRDefault="00FF654A" w:rsidP="00265EEA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</w:p>
    <w:p w:rsidR="003E48D6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Style w:val="Textoennegrita"/>
          <w:rFonts w:ascii="Arial" w:eastAsia="Times New Roman" w:hAnsi="Arial" w:cs="Arial"/>
        </w:rPr>
        <w:t>TERCERO</w:t>
      </w:r>
      <w:r>
        <w:rPr>
          <w:rFonts w:ascii="Arial" w:eastAsia="Times New Roman" w:hAnsi="Arial" w:cs="Arial"/>
        </w:rPr>
        <w:br/>
        <w:t>Que  mediante oficio CBCR-011</w:t>
      </w:r>
      <w:r w:rsidR="0020125D">
        <w:rPr>
          <w:rFonts w:ascii="Arial" w:eastAsia="Times New Roman" w:hAnsi="Arial" w:cs="Arial"/>
        </w:rPr>
        <w:t>321</w:t>
      </w:r>
      <w:r>
        <w:rPr>
          <w:rFonts w:ascii="Arial" w:eastAsia="Times New Roman" w:hAnsi="Arial" w:cs="Arial"/>
        </w:rPr>
        <w:t>-2015-PRB-00</w:t>
      </w:r>
      <w:r w:rsidR="0020125D">
        <w:rPr>
          <w:rFonts w:ascii="Arial" w:eastAsia="Times New Roman" w:hAnsi="Arial" w:cs="Arial"/>
        </w:rPr>
        <w:t xml:space="preserve">429, de fecha </w:t>
      </w:r>
      <w:r>
        <w:rPr>
          <w:rFonts w:ascii="Arial" w:eastAsia="Times New Roman" w:hAnsi="Arial" w:cs="Arial"/>
        </w:rPr>
        <w:t>0</w:t>
      </w:r>
      <w:r w:rsidR="0020125D">
        <w:rPr>
          <w:rFonts w:ascii="Arial" w:eastAsia="Times New Roman" w:hAnsi="Arial" w:cs="Arial"/>
        </w:rPr>
        <w:t>4</w:t>
      </w:r>
      <w:r>
        <w:rPr>
          <w:rFonts w:ascii="Arial" w:eastAsia="Times New Roman" w:hAnsi="Arial" w:cs="Arial"/>
        </w:rPr>
        <w:t xml:space="preserve"> de </w:t>
      </w:r>
      <w:r w:rsidR="0020125D">
        <w:rPr>
          <w:rFonts w:ascii="Arial" w:eastAsia="Times New Roman" w:hAnsi="Arial" w:cs="Arial"/>
        </w:rPr>
        <w:t>m</w:t>
      </w:r>
      <w:r>
        <w:rPr>
          <w:rFonts w:ascii="Arial" w:eastAsia="Times New Roman" w:hAnsi="Arial" w:cs="Arial"/>
        </w:rPr>
        <w:t>a</w:t>
      </w:r>
      <w:r w:rsidR="0020125D">
        <w:rPr>
          <w:rFonts w:ascii="Arial" w:eastAsia="Times New Roman" w:hAnsi="Arial" w:cs="Arial"/>
        </w:rPr>
        <w:t>yo</w:t>
      </w:r>
      <w:r>
        <w:rPr>
          <w:rFonts w:ascii="Arial" w:eastAsia="Times New Roman" w:hAnsi="Arial" w:cs="Arial"/>
        </w:rPr>
        <w:t xml:space="preserve"> de 2015, se remite a la Unidad de </w:t>
      </w:r>
      <w:r w:rsidR="0020125D">
        <w:rPr>
          <w:rFonts w:ascii="Arial" w:eastAsia="Times New Roman" w:hAnsi="Arial" w:cs="Arial"/>
        </w:rPr>
        <w:t>Tecnologías de Información</w:t>
      </w:r>
      <w:r>
        <w:rPr>
          <w:rFonts w:ascii="Arial" w:eastAsia="Times New Roman" w:hAnsi="Arial" w:cs="Arial"/>
        </w:rPr>
        <w:t>, como Unidad Técnica Especializada, la solicitud para que emitan el respectivo criterio a fin de darle pronta respuesta a la consulta realizada.</w:t>
      </w:r>
    </w:p>
    <w:p w:rsidR="00265EEA" w:rsidRDefault="00265EEA" w:rsidP="00265EEA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265EEA" w:rsidRDefault="00265EEA" w:rsidP="00265EEA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3E48D6" w:rsidRDefault="003E48D6" w:rsidP="00265EEA">
      <w:pPr>
        <w:spacing w:after="0" w:line="360" w:lineRule="auto"/>
        <w:jc w:val="center"/>
        <w:rPr>
          <w:rFonts w:ascii="Arial" w:eastAsia="Times New Roman" w:hAnsi="Arial" w:cs="Arial"/>
        </w:rPr>
      </w:pPr>
      <w:r>
        <w:rPr>
          <w:rStyle w:val="Textoennegrita"/>
          <w:rFonts w:ascii="Arial" w:eastAsia="Times New Roman" w:hAnsi="Arial" w:cs="Arial"/>
        </w:rPr>
        <w:t>CONSIDERANDO</w:t>
      </w:r>
    </w:p>
    <w:p w:rsidR="003E48D6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PRIMERO</w:t>
      </w:r>
      <w:r>
        <w:rPr>
          <w:rFonts w:ascii="Arial" w:eastAsia="Times New Roman" w:hAnsi="Arial" w:cs="Arial"/>
        </w:rPr>
        <w:br/>
        <w:t xml:space="preserve">Que la Unidad Usuaria emite sus consideraciones mediante Oficio </w:t>
      </w:r>
      <w:r>
        <w:rPr>
          <w:rStyle w:val="Textoennegrita"/>
          <w:rFonts w:ascii="Arial" w:eastAsia="Times New Roman" w:hAnsi="Arial" w:cs="Arial"/>
          <w:color w:val="000000"/>
        </w:rPr>
        <w:t>CBCR-01</w:t>
      </w:r>
      <w:r w:rsidR="0020125D">
        <w:rPr>
          <w:rStyle w:val="Textoennegrita"/>
          <w:rFonts w:ascii="Arial" w:eastAsia="Times New Roman" w:hAnsi="Arial" w:cs="Arial"/>
          <w:color w:val="000000"/>
        </w:rPr>
        <w:t>1321-2015-TI</w:t>
      </w:r>
      <w:r>
        <w:rPr>
          <w:rStyle w:val="Textoennegrita"/>
          <w:rFonts w:ascii="Arial" w:eastAsia="Times New Roman" w:hAnsi="Arial" w:cs="Arial"/>
          <w:color w:val="000000"/>
        </w:rPr>
        <w:t>B-00</w:t>
      </w:r>
      <w:r w:rsidR="0020125D">
        <w:rPr>
          <w:rStyle w:val="Textoennegrita"/>
          <w:rFonts w:ascii="Arial" w:eastAsia="Times New Roman" w:hAnsi="Arial" w:cs="Arial"/>
          <w:color w:val="000000"/>
        </w:rPr>
        <w:t>224</w:t>
      </w:r>
      <w:r w:rsidR="0020125D">
        <w:rPr>
          <w:rFonts w:ascii="Arial" w:eastAsia="Times New Roman" w:hAnsi="Arial" w:cs="Arial"/>
        </w:rPr>
        <w:t xml:space="preserve">, del </w:t>
      </w:r>
      <w:r>
        <w:rPr>
          <w:rFonts w:ascii="Arial" w:eastAsia="Times New Roman" w:hAnsi="Arial" w:cs="Arial"/>
        </w:rPr>
        <w:t>0</w:t>
      </w:r>
      <w:r w:rsidR="0020125D">
        <w:rPr>
          <w:rFonts w:ascii="Arial" w:eastAsia="Times New Roman" w:hAnsi="Arial" w:cs="Arial"/>
        </w:rPr>
        <w:t>4</w:t>
      </w:r>
      <w:r>
        <w:rPr>
          <w:rFonts w:ascii="Arial" w:eastAsia="Times New Roman" w:hAnsi="Arial" w:cs="Arial"/>
        </w:rPr>
        <w:t xml:space="preserve"> de </w:t>
      </w:r>
      <w:r w:rsidR="0020125D">
        <w:rPr>
          <w:rFonts w:ascii="Arial" w:eastAsia="Times New Roman" w:hAnsi="Arial" w:cs="Arial"/>
        </w:rPr>
        <w:t>m</w:t>
      </w:r>
      <w:r>
        <w:rPr>
          <w:rFonts w:ascii="Arial" w:eastAsia="Times New Roman" w:hAnsi="Arial" w:cs="Arial"/>
        </w:rPr>
        <w:t>a</w:t>
      </w:r>
      <w:r w:rsidR="0020125D">
        <w:rPr>
          <w:rFonts w:ascii="Arial" w:eastAsia="Times New Roman" w:hAnsi="Arial" w:cs="Arial"/>
        </w:rPr>
        <w:t>yo</w:t>
      </w:r>
      <w:r>
        <w:rPr>
          <w:rFonts w:ascii="Arial" w:eastAsia="Times New Roman" w:hAnsi="Arial" w:cs="Arial"/>
        </w:rPr>
        <w:t xml:space="preserve"> de 2015, mismas que se incorporan en el expediente, de conformidad con lo establece el artículo 60 del Reglamento a la Ley de Contratación Administrativa.</w:t>
      </w:r>
    </w:p>
    <w:p w:rsidR="003E48D6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SEGUNDO</w:t>
      </w:r>
      <w:r>
        <w:rPr>
          <w:rFonts w:ascii="Arial" w:eastAsia="Times New Roman" w:hAnsi="Arial" w:cs="Arial"/>
        </w:rPr>
        <w:br/>
        <w:t>Con base en el criterio vertido por la Unidad Usuaria se dan a conocer las siguientes aclaraciones y modificaciones:</w:t>
      </w:r>
    </w:p>
    <w:p w:rsidR="00265EEA" w:rsidRDefault="00265EEA" w:rsidP="00265EEA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3E48D6" w:rsidRPr="0020125D" w:rsidRDefault="0075664F" w:rsidP="008A1DF7">
      <w:pPr>
        <w:numPr>
          <w:ilvl w:val="0"/>
          <w:numId w:val="32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Style w:val="Textoennegrita"/>
          <w:rFonts w:ascii="Arial" w:eastAsia="Times New Roman" w:hAnsi="Arial" w:cs="Arial"/>
          <w:b w:val="0"/>
          <w:bCs w:val="0"/>
          <w:i/>
        </w:rPr>
      </w:pPr>
      <w:r>
        <w:rPr>
          <w:rStyle w:val="Textoennegrita"/>
          <w:rFonts w:ascii="Arial" w:eastAsia="Times New Roman" w:hAnsi="Arial" w:cs="Arial"/>
          <w:i/>
        </w:rPr>
        <w:t xml:space="preserve">Referente al apartado II “Cuadro de Calificación de Ofertas”. </w:t>
      </w:r>
      <w:r w:rsidR="0020125D" w:rsidRPr="0020125D">
        <w:rPr>
          <w:rStyle w:val="Textoennegrita"/>
          <w:rFonts w:ascii="Arial" w:eastAsia="Times New Roman" w:hAnsi="Arial" w:cs="Arial"/>
          <w:i/>
        </w:rPr>
        <w:t>Favor aclarar si la evaluación del precio será por el monto total del reglón único o por cada reglón de forma independiente</w:t>
      </w:r>
      <w:proofErr w:type="gramStart"/>
      <w:r w:rsidR="0020125D" w:rsidRPr="0020125D">
        <w:rPr>
          <w:rStyle w:val="Textoennegrita"/>
          <w:rFonts w:ascii="Arial" w:eastAsia="Times New Roman" w:hAnsi="Arial" w:cs="Arial"/>
          <w:i/>
        </w:rPr>
        <w:t>?</w:t>
      </w:r>
      <w:proofErr w:type="gramEnd"/>
      <w:r w:rsidR="0020125D" w:rsidRPr="0020125D">
        <w:rPr>
          <w:rStyle w:val="Textoennegrita"/>
          <w:rFonts w:ascii="Arial" w:eastAsia="Times New Roman" w:hAnsi="Arial" w:cs="Arial"/>
          <w:i/>
        </w:rPr>
        <w:t xml:space="preserve"> </w:t>
      </w:r>
    </w:p>
    <w:p w:rsidR="00A2435B" w:rsidRDefault="00A2435B" w:rsidP="0020125D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</w:rPr>
      </w:pPr>
    </w:p>
    <w:p w:rsidR="008E213E" w:rsidRDefault="00A2435B" w:rsidP="008E213E">
      <w:pPr>
        <w:spacing w:after="0" w:line="360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 xml:space="preserve">Tal y como se menciona en el cartel Capítulo I Aspectos Técnicos; </w:t>
      </w:r>
      <w:r w:rsidR="00F911F1">
        <w:rPr>
          <w:rFonts w:ascii="Arial" w:eastAsia="Times New Roman" w:hAnsi="Arial" w:cs="Arial"/>
          <w:color w:val="000000"/>
        </w:rPr>
        <w:t>Punto I. Descripción del requerimiento; inciso A. Objeto de la contratación</w:t>
      </w:r>
      <w:r>
        <w:rPr>
          <w:rFonts w:ascii="Arial" w:eastAsia="Times New Roman" w:hAnsi="Arial" w:cs="Arial"/>
          <w:color w:val="000000"/>
        </w:rPr>
        <w:t>, el concurso es por</w:t>
      </w:r>
      <w:r w:rsidR="00F911F1">
        <w:rPr>
          <w:rFonts w:ascii="Arial" w:eastAsia="Times New Roman" w:hAnsi="Arial" w:cs="Arial"/>
          <w:color w:val="000000"/>
        </w:rPr>
        <w:t xml:space="preserve"> un </w:t>
      </w:r>
      <w:r>
        <w:rPr>
          <w:rFonts w:ascii="Arial" w:eastAsia="Times New Roman" w:hAnsi="Arial" w:cs="Arial"/>
          <w:color w:val="000000"/>
        </w:rPr>
        <w:t xml:space="preserve"> Único</w:t>
      </w:r>
      <w:r w:rsidR="00F911F1">
        <w:rPr>
          <w:rFonts w:ascii="Arial" w:eastAsia="Times New Roman" w:hAnsi="Arial" w:cs="Arial"/>
          <w:color w:val="000000"/>
        </w:rPr>
        <w:t xml:space="preserve"> Reglón dividido en ítems,</w:t>
      </w:r>
      <w:r>
        <w:rPr>
          <w:rFonts w:ascii="Arial" w:eastAsia="Times New Roman" w:hAnsi="Arial" w:cs="Arial"/>
          <w:color w:val="000000"/>
        </w:rPr>
        <w:t xml:space="preserve"> razón por la cual la evaluación del precio efectivamente se realizará por el monto total de dicho renglón único presentada en la oferta de cada oferente.</w:t>
      </w:r>
      <w:r w:rsidR="00F911F1">
        <w:rPr>
          <w:rFonts w:ascii="Arial" w:eastAsia="Times New Roman" w:hAnsi="Arial" w:cs="Arial"/>
          <w:color w:val="000000"/>
        </w:rPr>
        <w:t xml:space="preserve"> Sin embargo se requiere que cada uno de los ítems sea cotizado de forma independiente. </w:t>
      </w:r>
      <w:r w:rsidR="00331765">
        <w:rPr>
          <w:rFonts w:ascii="Arial" w:eastAsia="Times New Roman" w:hAnsi="Arial" w:cs="Arial"/>
          <w:color w:val="000000"/>
        </w:rPr>
        <w:t xml:space="preserve"> </w:t>
      </w:r>
      <w:r w:rsidR="00F911F1">
        <w:rPr>
          <w:rFonts w:ascii="Arial" w:eastAsia="Times New Roman" w:hAnsi="Arial" w:cs="Arial"/>
          <w:color w:val="000000"/>
        </w:rPr>
        <w:t xml:space="preserve">Se </w:t>
      </w:r>
      <w:r w:rsidR="008E213E">
        <w:rPr>
          <w:rFonts w:ascii="Arial" w:eastAsia="Times New Roman" w:hAnsi="Arial" w:cs="Arial"/>
        </w:rPr>
        <w:t>modifica el cartel según lo indicado en el punto TERCERO del Considerando de esta Resolución.</w:t>
      </w:r>
    </w:p>
    <w:p w:rsidR="00331765" w:rsidRDefault="00331765" w:rsidP="00265EEA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3E48D6" w:rsidRPr="0075664F" w:rsidRDefault="0075664F" w:rsidP="008A1DF7">
      <w:pPr>
        <w:numPr>
          <w:ilvl w:val="0"/>
          <w:numId w:val="33"/>
        </w:numPr>
        <w:tabs>
          <w:tab w:val="clear" w:pos="720"/>
          <w:tab w:val="num" w:pos="284"/>
        </w:tabs>
        <w:spacing w:after="0" w:line="360" w:lineRule="auto"/>
        <w:ind w:left="284" w:hanging="295"/>
        <w:jc w:val="both"/>
        <w:rPr>
          <w:rStyle w:val="Textoennegrita"/>
          <w:rFonts w:ascii="Arial" w:eastAsia="Times New Roman" w:hAnsi="Arial" w:cs="Arial"/>
          <w:b w:val="0"/>
          <w:bCs w:val="0"/>
          <w:i/>
        </w:rPr>
      </w:pPr>
      <w:r>
        <w:rPr>
          <w:rStyle w:val="Textoennegrita"/>
          <w:rFonts w:ascii="Arial" w:eastAsia="Times New Roman" w:hAnsi="Arial" w:cs="Arial"/>
          <w:i/>
        </w:rPr>
        <w:t>Referente al punto dos del apartado III “Condi</w:t>
      </w:r>
      <w:r w:rsidR="00FD318D">
        <w:rPr>
          <w:rStyle w:val="Textoennegrita"/>
          <w:rFonts w:ascii="Arial" w:eastAsia="Times New Roman" w:hAnsi="Arial" w:cs="Arial"/>
          <w:i/>
        </w:rPr>
        <w:t>ciones Generales para el Ofere</w:t>
      </w:r>
      <w:r>
        <w:rPr>
          <w:rStyle w:val="Textoennegrita"/>
          <w:rFonts w:ascii="Arial" w:eastAsia="Times New Roman" w:hAnsi="Arial" w:cs="Arial"/>
          <w:i/>
        </w:rPr>
        <w:t>nte</w:t>
      </w:r>
      <w:r w:rsidR="00FD318D">
        <w:rPr>
          <w:rStyle w:val="Textoennegrita"/>
          <w:rFonts w:ascii="Arial" w:eastAsia="Times New Roman" w:hAnsi="Arial" w:cs="Arial"/>
          <w:i/>
        </w:rPr>
        <w:t xml:space="preserve">”. </w:t>
      </w:r>
      <w:r w:rsidRPr="0075664F">
        <w:rPr>
          <w:rStyle w:val="Textoennegrita"/>
          <w:rFonts w:ascii="Arial" w:eastAsia="Times New Roman" w:hAnsi="Arial" w:cs="Arial"/>
          <w:i/>
        </w:rPr>
        <w:t xml:space="preserve">“(…) </w:t>
      </w:r>
      <w:r w:rsidR="003E48D6" w:rsidRPr="0075664F">
        <w:rPr>
          <w:rStyle w:val="Textoennegrita"/>
          <w:rFonts w:ascii="Arial" w:eastAsia="Times New Roman" w:hAnsi="Arial" w:cs="Arial"/>
          <w:i/>
        </w:rPr>
        <w:t>S</w:t>
      </w:r>
      <w:r w:rsidRPr="0075664F">
        <w:rPr>
          <w:rStyle w:val="Textoennegrita"/>
          <w:rFonts w:ascii="Arial" w:eastAsia="Times New Roman" w:hAnsi="Arial" w:cs="Arial"/>
          <w:i/>
        </w:rPr>
        <w:t xml:space="preserve">olicitamos que se nos permita aportar la documentación en idioma ingles por cuanto es el original del fabricante. (…)” </w:t>
      </w:r>
    </w:p>
    <w:p w:rsidR="0075664F" w:rsidRDefault="0075664F" w:rsidP="0075664F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i/>
        </w:rPr>
      </w:pPr>
    </w:p>
    <w:p w:rsidR="0075664F" w:rsidRDefault="0075664F" w:rsidP="0075664F">
      <w:pPr>
        <w:spacing w:after="0" w:line="360" w:lineRule="auto"/>
        <w:ind w:left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Con base en lo indicado en el artículo 62 del Reglamento a la Ley de Contratación Administrativa, el cual indica lo siguiente:</w:t>
      </w:r>
    </w:p>
    <w:p w:rsidR="0075664F" w:rsidRDefault="0075664F" w:rsidP="0075664F">
      <w:pPr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:rsidR="0075664F" w:rsidRDefault="0075664F" w:rsidP="0075664F">
      <w:pPr>
        <w:spacing w:after="0" w:line="360" w:lineRule="auto"/>
        <w:ind w:left="360"/>
        <w:jc w:val="both"/>
        <w:rPr>
          <w:rFonts w:ascii="Arial" w:eastAsia="Times New Roman" w:hAnsi="Arial" w:cs="Arial"/>
        </w:rPr>
      </w:pPr>
      <w:r w:rsidRPr="008A1DF7">
        <w:rPr>
          <w:rFonts w:ascii="Arial" w:eastAsia="Times New Roman" w:hAnsi="Arial" w:cs="Arial"/>
          <w:i/>
        </w:rPr>
        <w:t xml:space="preserve">”… La información técnica o complementaria y los manuales de uso expedidos por el fabricante deberán presentarse en idioma español, salvo que en el cartel se permitan otros idiomas con la traducción debidamente </w:t>
      </w:r>
      <w:proofErr w:type="spellStart"/>
      <w:r w:rsidRPr="008A1DF7">
        <w:rPr>
          <w:rFonts w:ascii="Arial" w:eastAsia="Times New Roman" w:hAnsi="Arial" w:cs="Arial"/>
          <w:i/>
        </w:rPr>
        <w:t>consularizada</w:t>
      </w:r>
      <w:proofErr w:type="spellEnd"/>
      <w:r w:rsidRPr="008A1DF7">
        <w:rPr>
          <w:rFonts w:ascii="Arial" w:eastAsia="Times New Roman" w:hAnsi="Arial" w:cs="Arial"/>
          <w:i/>
        </w:rPr>
        <w:t xml:space="preserve"> o </w:t>
      </w:r>
      <w:r w:rsidRPr="008A1DF7">
        <w:rPr>
          <w:rFonts w:ascii="Arial" w:eastAsia="Times New Roman" w:hAnsi="Arial" w:cs="Arial"/>
          <w:i/>
          <w:u w:val="single"/>
        </w:rPr>
        <w:t>se acepte una traducción libre de su texto</w:t>
      </w:r>
      <w:r w:rsidRPr="008A1DF7">
        <w:rPr>
          <w:rFonts w:ascii="Arial" w:eastAsia="Times New Roman" w:hAnsi="Arial" w:cs="Arial"/>
          <w:i/>
        </w:rPr>
        <w:t>…”</w:t>
      </w:r>
      <w:r>
        <w:rPr>
          <w:rFonts w:ascii="Arial" w:eastAsia="Times New Roman" w:hAnsi="Arial" w:cs="Arial"/>
        </w:rPr>
        <w:t xml:space="preserve">, (el subrayado no forma parte del texto original). </w:t>
      </w:r>
    </w:p>
    <w:p w:rsidR="008A1DF7" w:rsidRDefault="008A1DF7" w:rsidP="00FD318D">
      <w:pPr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:rsidR="00265EEA" w:rsidRPr="00FD318D" w:rsidRDefault="0075664F" w:rsidP="00FD318D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b w:val="0"/>
          <w:bCs w:val="0"/>
        </w:rPr>
      </w:pPr>
      <w:r>
        <w:rPr>
          <w:rFonts w:ascii="Arial" w:eastAsia="Times New Roman" w:hAnsi="Arial" w:cs="Arial"/>
        </w:rPr>
        <w:t xml:space="preserve">Por lo expuesto anteriormente el oferente puede presentar los manuales en idioma inglés acompañados de la traducción correspondiente, en este caso puede ser libre, no necesariamente debe ser </w:t>
      </w:r>
      <w:proofErr w:type="spellStart"/>
      <w:r>
        <w:rPr>
          <w:rFonts w:ascii="Arial" w:eastAsia="Times New Roman" w:hAnsi="Arial" w:cs="Arial"/>
        </w:rPr>
        <w:t>consularizada</w:t>
      </w:r>
      <w:proofErr w:type="spellEnd"/>
      <w:r>
        <w:rPr>
          <w:rFonts w:ascii="Arial" w:eastAsia="Times New Roman" w:hAnsi="Arial" w:cs="Arial"/>
        </w:rPr>
        <w:t>.</w:t>
      </w:r>
    </w:p>
    <w:p w:rsidR="0075664F" w:rsidRDefault="0075664F" w:rsidP="0075664F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E96515" w:rsidRDefault="00FD318D" w:rsidP="008A1DF7">
      <w:pPr>
        <w:numPr>
          <w:ilvl w:val="0"/>
          <w:numId w:val="33"/>
        </w:numPr>
        <w:tabs>
          <w:tab w:val="clear" w:pos="720"/>
          <w:tab w:val="num" w:pos="284"/>
        </w:tabs>
        <w:spacing w:after="0" w:line="360" w:lineRule="auto"/>
        <w:ind w:left="284"/>
        <w:jc w:val="both"/>
        <w:rPr>
          <w:rStyle w:val="Textoennegrita"/>
          <w:rFonts w:ascii="Arial" w:eastAsia="Times New Roman" w:hAnsi="Arial" w:cs="Arial"/>
          <w:b w:val="0"/>
          <w:bCs w:val="0"/>
          <w:i/>
        </w:rPr>
      </w:pPr>
      <w:r>
        <w:rPr>
          <w:rStyle w:val="Textoennegrita"/>
          <w:rFonts w:ascii="Arial" w:eastAsia="Times New Roman" w:hAnsi="Arial" w:cs="Arial"/>
          <w:i/>
        </w:rPr>
        <w:t xml:space="preserve">Referente al punto 2 del apartado IV “Requisitos Técnicos para el oferente” </w:t>
      </w:r>
      <w:r w:rsidR="0075664F" w:rsidRPr="0075664F">
        <w:rPr>
          <w:rStyle w:val="Textoennegrita"/>
          <w:rFonts w:ascii="Arial" w:eastAsia="Times New Roman" w:hAnsi="Arial" w:cs="Arial"/>
          <w:i/>
        </w:rPr>
        <w:t xml:space="preserve">“(…) </w:t>
      </w:r>
      <w:r>
        <w:rPr>
          <w:rStyle w:val="Textoennegrita"/>
          <w:rFonts w:ascii="Arial" w:eastAsia="Times New Roman" w:hAnsi="Arial" w:cs="Arial"/>
          <w:i/>
        </w:rPr>
        <w:t>a. Es correcto asumir que la naturaleza del tiempo de las 4 horas de atención es en horario hábil</w:t>
      </w:r>
      <w:proofErr w:type="gramStart"/>
      <w:r>
        <w:rPr>
          <w:rStyle w:val="Textoennegrita"/>
          <w:rFonts w:ascii="Arial" w:eastAsia="Times New Roman" w:hAnsi="Arial" w:cs="Arial"/>
          <w:i/>
        </w:rPr>
        <w:t>?</w:t>
      </w:r>
      <w:proofErr w:type="gramEnd"/>
      <w:r w:rsidR="0075664F" w:rsidRPr="0075664F">
        <w:rPr>
          <w:rStyle w:val="Textoennegrita"/>
          <w:rFonts w:ascii="Arial" w:eastAsia="Times New Roman" w:hAnsi="Arial" w:cs="Arial"/>
          <w:i/>
        </w:rPr>
        <w:t xml:space="preserve"> (…)” </w:t>
      </w:r>
    </w:p>
    <w:p w:rsidR="00E96515" w:rsidRDefault="00E96515" w:rsidP="00E96515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b w:val="0"/>
          <w:bCs w:val="0"/>
          <w:i/>
        </w:rPr>
      </w:pPr>
    </w:p>
    <w:p w:rsidR="008A1DF7" w:rsidRDefault="00FD318D" w:rsidP="008A1DF7">
      <w:pPr>
        <w:spacing w:after="0" w:line="360" w:lineRule="auto"/>
        <w:ind w:left="360"/>
        <w:jc w:val="both"/>
        <w:rPr>
          <w:rFonts w:ascii="Arial" w:eastAsia="Times New Roman" w:hAnsi="Arial" w:cs="Arial"/>
          <w:color w:val="000000"/>
        </w:rPr>
      </w:pPr>
      <w:r w:rsidRPr="00E96515">
        <w:rPr>
          <w:rFonts w:ascii="Arial" w:eastAsia="Times New Roman" w:hAnsi="Arial" w:cs="Arial"/>
        </w:rPr>
        <w:t xml:space="preserve">Se aclara que no es correcto asumir que la naturaleza de las 4 horas de atención es en horario hábil, al respecto se amplía que, cuando se hace mención al horario administrativo (7:45 am a 4:05 pm) es específicamente para el proceso de implementación. Por cuanto para el proceso de atención de fallas deben de atenderse en un horario de 24/7. </w:t>
      </w:r>
      <w:r w:rsidR="00331765">
        <w:rPr>
          <w:rFonts w:ascii="Arial" w:eastAsia="Times New Roman" w:hAnsi="Arial" w:cs="Arial"/>
        </w:rPr>
        <w:t xml:space="preserve"> </w:t>
      </w:r>
      <w:r w:rsidRPr="00E96515">
        <w:rPr>
          <w:rFonts w:ascii="Arial" w:eastAsia="Times New Roman" w:hAnsi="Arial" w:cs="Arial"/>
          <w:color w:val="000000"/>
        </w:rPr>
        <w:t>S</w:t>
      </w:r>
      <w:r w:rsidR="008E213E" w:rsidRPr="008E213E">
        <w:rPr>
          <w:rFonts w:ascii="Arial" w:eastAsia="Times New Roman" w:hAnsi="Arial" w:cs="Arial"/>
          <w:color w:val="000000"/>
        </w:rPr>
        <w:t>e modifica el cartel según lo indicado en el punto TERCERO del Considerando de esta Resolución.</w:t>
      </w:r>
    </w:p>
    <w:p w:rsidR="008A1DF7" w:rsidRDefault="008A1DF7" w:rsidP="00265EEA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</w:p>
    <w:p w:rsidR="00FD318D" w:rsidRPr="00E96515" w:rsidRDefault="00E96515" w:rsidP="008A1DF7">
      <w:pPr>
        <w:pStyle w:val="Prrafodelista"/>
        <w:numPr>
          <w:ilvl w:val="0"/>
          <w:numId w:val="33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Style w:val="Textoennegrita"/>
          <w:rFonts w:ascii="Arial" w:eastAsia="Times New Roman" w:hAnsi="Arial" w:cs="Arial"/>
          <w:i/>
        </w:rPr>
      </w:pPr>
      <w:r>
        <w:rPr>
          <w:rStyle w:val="Textoennegrita"/>
          <w:rFonts w:ascii="Arial" w:eastAsia="Times New Roman" w:hAnsi="Arial" w:cs="Arial"/>
          <w:i/>
        </w:rPr>
        <w:t>Referente al punto 2 del apartado IV “Requisitos Técnicos para el oferente”</w:t>
      </w:r>
      <w:r w:rsidRPr="00E96515">
        <w:rPr>
          <w:rStyle w:val="Textoennegrita"/>
          <w:rFonts w:ascii="Arial" w:eastAsia="Times New Roman" w:hAnsi="Arial" w:cs="Arial"/>
          <w:i/>
        </w:rPr>
        <w:t xml:space="preserve"> </w:t>
      </w:r>
      <w:r w:rsidR="00FD318D" w:rsidRPr="00E96515">
        <w:rPr>
          <w:rStyle w:val="Textoennegrita"/>
          <w:rFonts w:ascii="Arial" w:eastAsia="Times New Roman" w:hAnsi="Arial" w:cs="Arial"/>
          <w:i/>
        </w:rPr>
        <w:t xml:space="preserve">“(…) Solicitamos de la manera </w:t>
      </w:r>
      <w:r w:rsidRPr="00E96515">
        <w:rPr>
          <w:rStyle w:val="Textoennegrita"/>
          <w:rFonts w:ascii="Arial" w:eastAsia="Times New Roman" w:hAnsi="Arial" w:cs="Arial"/>
          <w:i/>
        </w:rPr>
        <w:t>más</w:t>
      </w:r>
      <w:r w:rsidR="00FD318D" w:rsidRPr="00E96515">
        <w:rPr>
          <w:rStyle w:val="Textoennegrita"/>
          <w:rFonts w:ascii="Arial" w:eastAsia="Times New Roman" w:hAnsi="Arial" w:cs="Arial"/>
          <w:i/>
        </w:rPr>
        <w:t xml:space="preserve"> atenta y respetuosa se permita que la atención de la falla también pueda brindarse de manera remota (…)”</w:t>
      </w:r>
    </w:p>
    <w:p w:rsidR="00E96515" w:rsidRDefault="00E96515" w:rsidP="00265EEA">
      <w:pPr>
        <w:spacing w:after="0" w:line="360" w:lineRule="auto"/>
        <w:jc w:val="both"/>
        <w:rPr>
          <w:rStyle w:val="Textoennegrita"/>
          <w:rFonts w:ascii="Arial" w:eastAsia="Times New Roman" w:hAnsi="Arial" w:cs="Arial"/>
          <w:i/>
        </w:rPr>
      </w:pPr>
    </w:p>
    <w:p w:rsidR="00331765" w:rsidRDefault="00E96515" w:rsidP="008A1DF7">
      <w:pPr>
        <w:spacing w:after="0" w:line="360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La Unidad técnica comparte el criterio del consultante por lo que sí se considera viable la solicitud realizada por el potencial oferente, razón por la cual se modifica el cartel</w:t>
      </w:r>
      <w:r w:rsidR="00331765">
        <w:rPr>
          <w:rFonts w:ascii="Arial" w:eastAsia="Times New Roman" w:hAnsi="Arial" w:cs="Arial"/>
        </w:rPr>
        <w:t xml:space="preserve"> según lo indicado en el </w:t>
      </w:r>
      <w:r w:rsidR="008E213E">
        <w:rPr>
          <w:rFonts w:ascii="Arial" w:eastAsia="Times New Roman" w:hAnsi="Arial" w:cs="Arial"/>
        </w:rPr>
        <w:t>punto TERCERO del Considerando de esta Resolución</w:t>
      </w:r>
      <w:r>
        <w:rPr>
          <w:rFonts w:ascii="Arial" w:eastAsia="Times New Roman" w:hAnsi="Arial" w:cs="Arial"/>
        </w:rPr>
        <w:t>.</w:t>
      </w:r>
    </w:p>
    <w:p w:rsidR="00E96515" w:rsidRDefault="00E96515" w:rsidP="00E96515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E96515" w:rsidRPr="00E96515" w:rsidRDefault="00E96515" w:rsidP="008E213E">
      <w:pPr>
        <w:pStyle w:val="Prrafodelista"/>
        <w:numPr>
          <w:ilvl w:val="0"/>
          <w:numId w:val="33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Style w:val="Textoennegrita"/>
          <w:rFonts w:ascii="Arial" w:eastAsia="Times New Roman" w:hAnsi="Arial" w:cs="Arial"/>
          <w:i/>
        </w:rPr>
      </w:pPr>
      <w:r>
        <w:rPr>
          <w:rStyle w:val="Textoennegrita"/>
          <w:rFonts w:ascii="Arial" w:eastAsia="Times New Roman" w:hAnsi="Arial" w:cs="Arial"/>
          <w:i/>
        </w:rPr>
        <w:t>Por favor aclarar si es necesario responder los documentos “Pliego de Condiciones Generales” y  “Pliego de Condiciones Particulares” o se permite presentar el documento de Excel “Formulario para Ofertar” debidamente completo con la documentación de admisibilidad solicitada</w:t>
      </w:r>
      <w:r w:rsidR="00CB58F5">
        <w:rPr>
          <w:rStyle w:val="Textoennegrita"/>
          <w:rFonts w:ascii="Arial" w:eastAsia="Times New Roman" w:hAnsi="Arial" w:cs="Arial"/>
          <w:i/>
        </w:rPr>
        <w:t>.</w:t>
      </w:r>
    </w:p>
    <w:p w:rsidR="00E96515" w:rsidRDefault="00E96515" w:rsidP="00E96515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i/>
        </w:rPr>
      </w:pPr>
    </w:p>
    <w:p w:rsidR="00E96515" w:rsidRPr="00CB58F5" w:rsidRDefault="00CB58F5" w:rsidP="00E96515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b w:val="0"/>
          <w:bCs w:val="0"/>
        </w:rPr>
      </w:pPr>
      <w:r>
        <w:rPr>
          <w:rFonts w:ascii="Arial" w:eastAsia="Times New Roman" w:hAnsi="Arial" w:cs="Arial"/>
        </w:rPr>
        <w:t xml:space="preserve">Se aclara que los potenciales oferentes pueden presentar la oferta como acostumbran hacerlo, el </w:t>
      </w:r>
      <w:r w:rsidRPr="00CB58F5">
        <w:rPr>
          <w:rFonts w:ascii="Arial" w:eastAsia="Times New Roman" w:hAnsi="Arial" w:cs="Arial"/>
          <w:b/>
        </w:rPr>
        <w:t>“Formulario para Ofertar”</w:t>
      </w:r>
      <w:r>
        <w:rPr>
          <w:rFonts w:ascii="Arial" w:eastAsia="Times New Roman" w:hAnsi="Arial" w:cs="Arial"/>
          <w:b/>
        </w:rPr>
        <w:t xml:space="preserve"> </w:t>
      </w:r>
      <w:r w:rsidRPr="00CB58F5">
        <w:rPr>
          <w:rFonts w:ascii="Arial" w:eastAsia="Times New Roman" w:hAnsi="Arial" w:cs="Arial"/>
        </w:rPr>
        <w:t>es una herramienta</w:t>
      </w:r>
      <w:r>
        <w:rPr>
          <w:rFonts w:ascii="Arial" w:eastAsia="Times New Roman" w:hAnsi="Arial" w:cs="Arial"/>
          <w:b/>
        </w:rPr>
        <w:t xml:space="preserve"> </w:t>
      </w:r>
      <w:r w:rsidRPr="00CB58F5">
        <w:rPr>
          <w:rFonts w:ascii="Arial" w:eastAsia="Times New Roman" w:hAnsi="Arial" w:cs="Arial"/>
        </w:rPr>
        <w:t xml:space="preserve">que </w:t>
      </w:r>
      <w:r>
        <w:rPr>
          <w:rFonts w:ascii="Arial" w:eastAsia="Times New Roman" w:hAnsi="Arial" w:cs="Arial"/>
        </w:rPr>
        <w:t>brinda la a</w:t>
      </w:r>
      <w:r w:rsidRPr="00CB58F5"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</w:rPr>
        <w:t>ministración para estandarizar y facilitar la presentación de las ofertas y  no es de carácter obligatorio.</w:t>
      </w:r>
    </w:p>
    <w:p w:rsidR="00E96515" w:rsidRDefault="00E96515" w:rsidP="00265EEA">
      <w:pPr>
        <w:spacing w:after="0" w:line="360" w:lineRule="auto"/>
        <w:jc w:val="both"/>
        <w:rPr>
          <w:rStyle w:val="Textoennegrita"/>
          <w:rFonts w:ascii="Arial" w:eastAsia="Arial Unicode MS" w:hAnsi="Arial" w:cs="Arial"/>
        </w:rPr>
      </w:pPr>
    </w:p>
    <w:p w:rsidR="008E213E" w:rsidRDefault="008E213E" w:rsidP="00265EEA">
      <w:pPr>
        <w:spacing w:after="0" w:line="360" w:lineRule="auto"/>
        <w:jc w:val="both"/>
        <w:rPr>
          <w:rStyle w:val="Textoennegrita"/>
          <w:rFonts w:ascii="Arial" w:eastAsia="Arial Unicode MS" w:hAnsi="Arial" w:cs="Arial"/>
        </w:rPr>
      </w:pPr>
    </w:p>
    <w:p w:rsidR="008E213E" w:rsidRDefault="008E213E" w:rsidP="00265EEA">
      <w:pPr>
        <w:spacing w:after="0" w:line="360" w:lineRule="auto"/>
        <w:jc w:val="both"/>
        <w:rPr>
          <w:rStyle w:val="Textoennegrita"/>
          <w:rFonts w:ascii="Arial" w:eastAsia="Arial Unicode MS" w:hAnsi="Arial" w:cs="Arial"/>
        </w:rPr>
      </w:pPr>
    </w:p>
    <w:p w:rsidR="00FF654A" w:rsidRPr="00E96515" w:rsidRDefault="00FF654A" w:rsidP="008E213E">
      <w:pPr>
        <w:pStyle w:val="Prrafodelista"/>
        <w:numPr>
          <w:ilvl w:val="0"/>
          <w:numId w:val="33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Style w:val="Textoennegrita"/>
          <w:rFonts w:ascii="Arial" w:eastAsia="Times New Roman" w:hAnsi="Arial" w:cs="Arial"/>
          <w:i/>
        </w:rPr>
      </w:pPr>
      <w:r>
        <w:rPr>
          <w:rStyle w:val="Textoennegrita"/>
          <w:rFonts w:ascii="Arial" w:eastAsia="Times New Roman" w:hAnsi="Arial" w:cs="Arial"/>
          <w:i/>
        </w:rPr>
        <w:t>Es correcto asumir que se debe de ofertar la totalidad de las líneas.</w:t>
      </w:r>
    </w:p>
    <w:p w:rsidR="00FF654A" w:rsidRDefault="00FF654A" w:rsidP="00FF654A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i/>
        </w:rPr>
      </w:pPr>
    </w:p>
    <w:p w:rsidR="00FF654A" w:rsidRDefault="00FF654A" w:rsidP="00FF654A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b w:val="0"/>
          <w:bCs w:val="0"/>
        </w:rPr>
      </w:pPr>
      <w:r>
        <w:rPr>
          <w:rFonts w:ascii="Arial" w:eastAsia="Times New Roman" w:hAnsi="Arial" w:cs="Arial"/>
        </w:rPr>
        <w:t>Se aclara que al ser un reglón único formado por diferentes ítems se debe cotizar de manera total</w:t>
      </w:r>
      <w:r>
        <w:rPr>
          <w:rFonts w:ascii="Arial" w:eastAsia="Times New Roman" w:hAnsi="Arial" w:cs="Arial"/>
          <w:color w:val="000000"/>
        </w:rPr>
        <w:t>. Sin embargo se requiere que cada uno de los ítems sea cotizado de forma independiente.</w:t>
      </w:r>
    </w:p>
    <w:p w:rsidR="008E213E" w:rsidRDefault="008E213E" w:rsidP="008E213E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</w:p>
    <w:p w:rsidR="006C5FEE" w:rsidRDefault="00331765" w:rsidP="008E213E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  <w:r>
        <w:rPr>
          <w:rStyle w:val="Textoennegrita"/>
          <w:rFonts w:ascii="Arial" w:eastAsia="Times New Roman" w:hAnsi="Arial" w:cs="Arial"/>
        </w:rPr>
        <w:t>TERCERO</w:t>
      </w:r>
    </w:p>
    <w:p w:rsidR="00331765" w:rsidRDefault="00331765" w:rsidP="008E213E">
      <w:pPr>
        <w:spacing w:after="0" w:line="360" w:lineRule="auto"/>
        <w:jc w:val="both"/>
        <w:rPr>
          <w:rStyle w:val="Textoennegrita"/>
          <w:rFonts w:ascii="Arial" w:eastAsia="Times New Roman" w:hAnsi="Arial" w:cs="Arial"/>
          <w:u w:val="single"/>
        </w:rPr>
      </w:pPr>
      <w:r>
        <w:rPr>
          <w:rStyle w:val="Textoennegrita"/>
          <w:rFonts w:ascii="Arial" w:eastAsia="Times New Roman" w:hAnsi="Arial" w:cs="Arial"/>
          <w:u w:val="single"/>
        </w:rPr>
        <w:t>MODIFICACIONES AL CARTEL</w:t>
      </w:r>
    </w:p>
    <w:p w:rsidR="00331765" w:rsidRDefault="00331765" w:rsidP="00331765">
      <w:pPr>
        <w:spacing w:after="0" w:line="360" w:lineRule="auto"/>
        <w:ind w:left="360"/>
        <w:jc w:val="both"/>
        <w:rPr>
          <w:rStyle w:val="Textoennegrita"/>
          <w:rFonts w:ascii="Arial" w:eastAsia="Times New Roman" w:hAnsi="Arial" w:cs="Arial"/>
          <w:u w:val="single"/>
        </w:rPr>
      </w:pPr>
    </w:p>
    <w:p w:rsidR="00331765" w:rsidRPr="00331765" w:rsidRDefault="00331765" w:rsidP="00331765">
      <w:pPr>
        <w:pStyle w:val="Prrafodelista"/>
        <w:numPr>
          <w:ilvl w:val="1"/>
          <w:numId w:val="33"/>
        </w:numPr>
        <w:tabs>
          <w:tab w:val="clear" w:pos="1440"/>
          <w:tab w:val="num" w:pos="426"/>
        </w:tabs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</w:rPr>
      </w:pPr>
      <w:r w:rsidRPr="00331765">
        <w:rPr>
          <w:rFonts w:ascii="Arial" w:eastAsia="Times New Roman" w:hAnsi="Arial" w:cs="Arial"/>
          <w:color w:val="000000"/>
        </w:rPr>
        <w:t xml:space="preserve">En el aparte IV Requisitos técnicos del Oferente, se agrega el numeral 6 que señala.  </w:t>
      </w:r>
    </w:p>
    <w:p w:rsidR="00331765" w:rsidRPr="008A1DF7" w:rsidRDefault="00331765" w:rsidP="00331765">
      <w:pPr>
        <w:spacing w:after="0" w:line="360" w:lineRule="auto"/>
        <w:ind w:left="360"/>
        <w:jc w:val="both"/>
        <w:rPr>
          <w:rFonts w:ascii="Arial" w:eastAsia="Times New Roman" w:hAnsi="Arial" w:cs="Arial"/>
          <w:i/>
          <w:color w:val="000000"/>
        </w:rPr>
      </w:pPr>
    </w:p>
    <w:p w:rsidR="00331765" w:rsidRDefault="00331765" w:rsidP="00331765">
      <w:pPr>
        <w:spacing w:after="0" w:line="360" w:lineRule="auto"/>
        <w:ind w:left="567" w:right="424"/>
        <w:jc w:val="both"/>
        <w:rPr>
          <w:rFonts w:ascii="Arial" w:eastAsia="Calibri" w:hAnsi="Arial" w:cs="Arial"/>
          <w:i/>
        </w:rPr>
      </w:pPr>
      <w:r w:rsidRPr="008A1DF7">
        <w:rPr>
          <w:rFonts w:ascii="Arial" w:eastAsia="Calibri" w:hAnsi="Arial" w:cs="Arial"/>
          <w:i/>
        </w:rPr>
        <w:t>(…) “6. El oferente deberá cotizar cada uno de los ítems de forma independiente.”(…)</w:t>
      </w:r>
    </w:p>
    <w:p w:rsidR="00331765" w:rsidRPr="008A1DF7" w:rsidRDefault="00331765" w:rsidP="00331765">
      <w:pPr>
        <w:spacing w:after="0" w:line="360" w:lineRule="auto"/>
        <w:ind w:right="424"/>
        <w:jc w:val="both"/>
        <w:rPr>
          <w:rStyle w:val="Textoennegrita"/>
          <w:rFonts w:ascii="Arial" w:eastAsia="Times New Roman" w:hAnsi="Arial" w:cs="Arial"/>
          <w:b w:val="0"/>
          <w:bCs w:val="0"/>
          <w:i/>
        </w:rPr>
      </w:pPr>
    </w:p>
    <w:p w:rsidR="00331765" w:rsidRPr="00331765" w:rsidRDefault="00331765" w:rsidP="00331765">
      <w:pPr>
        <w:pStyle w:val="Prrafodelista"/>
        <w:numPr>
          <w:ilvl w:val="1"/>
          <w:numId w:val="33"/>
        </w:numPr>
        <w:tabs>
          <w:tab w:val="clear" w:pos="1440"/>
          <w:tab w:val="num" w:pos="426"/>
        </w:tabs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0000"/>
        </w:rPr>
      </w:pPr>
      <w:r w:rsidRPr="00331765">
        <w:rPr>
          <w:rFonts w:ascii="Arial" w:eastAsia="Times New Roman" w:hAnsi="Arial" w:cs="Arial"/>
          <w:color w:val="000000"/>
        </w:rPr>
        <w:t xml:space="preserve">En el aparte IV Requisitos técnicos del Oferente, en el numeral 2 se agrega la siguiente frase.  </w:t>
      </w:r>
    </w:p>
    <w:p w:rsidR="00331765" w:rsidRDefault="00331765" w:rsidP="00331765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</w:p>
    <w:p w:rsidR="00331765" w:rsidRPr="008A1DF7" w:rsidRDefault="00331765" w:rsidP="00331765">
      <w:pPr>
        <w:spacing w:after="0" w:line="360" w:lineRule="auto"/>
        <w:ind w:left="567" w:right="424"/>
        <w:jc w:val="both"/>
        <w:rPr>
          <w:rStyle w:val="Textoennegrita"/>
          <w:rFonts w:ascii="Arial" w:eastAsia="Times New Roman" w:hAnsi="Arial" w:cs="Arial"/>
          <w:i/>
        </w:rPr>
      </w:pPr>
      <w:r w:rsidRPr="008A1DF7">
        <w:rPr>
          <w:rFonts w:ascii="Arial" w:eastAsia="Calibri" w:hAnsi="Arial" w:cs="Arial"/>
          <w:i/>
        </w:rPr>
        <w:t>(…) “Para el proceso de atención de fallas deben de atenderse en un horario de 24/7.”(…)</w:t>
      </w:r>
    </w:p>
    <w:p w:rsidR="008E213E" w:rsidRDefault="008E213E" w:rsidP="00331765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8E213E" w:rsidRPr="008E213E" w:rsidRDefault="008E213E" w:rsidP="008E213E">
      <w:pPr>
        <w:pStyle w:val="Prrafodelista"/>
        <w:numPr>
          <w:ilvl w:val="1"/>
          <w:numId w:val="33"/>
        </w:numPr>
        <w:tabs>
          <w:tab w:val="clear" w:pos="1440"/>
          <w:tab w:val="num" w:pos="426"/>
        </w:tabs>
        <w:spacing w:after="0" w:line="360" w:lineRule="auto"/>
        <w:ind w:hanging="1440"/>
        <w:jc w:val="both"/>
        <w:rPr>
          <w:rFonts w:ascii="Arial" w:eastAsia="Times New Roman" w:hAnsi="Arial" w:cs="Arial"/>
          <w:color w:val="000000"/>
        </w:rPr>
      </w:pPr>
      <w:r w:rsidRPr="008E213E">
        <w:rPr>
          <w:rFonts w:ascii="Arial" w:eastAsia="Times New Roman" w:hAnsi="Arial" w:cs="Arial"/>
          <w:color w:val="000000"/>
        </w:rPr>
        <w:t xml:space="preserve">En el aparte IV Requisitos técnicos del Oferente, en el numeral 2.  </w:t>
      </w:r>
    </w:p>
    <w:p w:rsidR="008E213E" w:rsidRDefault="008E213E" w:rsidP="008E213E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 </w:t>
      </w:r>
      <w:r>
        <w:rPr>
          <w:rFonts w:ascii="Arial" w:eastAsia="Times New Roman" w:hAnsi="Arial" w:cs="Arial"/>
        </w:rPr>
        <w:br/>
      </w:r>
      <w:r w:rsidRPr="00E96515">
        <w:rPr>
          <w:rFonts w:ascii="Arial" w:eastAsia="Times New Roman" w:hAnsi="Arial" w:cs="Arial"/>
          <w:b/>
        </w:rPr>
        <w:t>DONDE DICE:</w:t>
      </w:r>
    </w:p>
    <w:p w:rsidR="008E213E" w:rsidRDefault="008E213E" w:rsidP="008E213E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8E213E" w:rsidRPr="008A1DF7" w:rsidRDefault="008E213E" w:rsidP="008E213E">
      <w:pPr>
        <w:spacing w:after="0" w:line="360" w:lineRule="auto"/>
        <w:ind w:left="567" w:right="424"/>
        <w:jc w:val="both"/>
        <w:rPr>
          <w:rFonts w:ascii="Arial" w:eastAsia="Times New Roman" w:hAnsi="Arial" w:cs="Arial"/>
          <w:i/>
        </w:rPr>
      </w:pPr>
      <w:r w:rsidRPr="008A1DF7">
        <w:rPr>
          <w:rFonts w:ascii="Arial" w:eastAsia="Times New Roman" w:hAnsi="Arial" w:cs="Arial"/>
          <w:i/>
        </w:rPr>
        <w:t xml:space="preserve">(…) “Se entenderá como tiempo de atención a fallas el que transcurra desde el momento que se presentó la solicitud hasta que </w:t>
      </w:r>
      <w:r w:rsidRPr="008A1DF7">
        <w:rPr>
          <w:rFonts w:ascii="Arial" w:eastAsia="Times New Roman" w:hAnsi="Arial" w:cs="Arial"/>
          <w:b/>
          <w:i/>
        </w:rPr>
        <w:t>el técnico se presente en las instalaciones del Cuerpo de Bomberos para atender el requerimiento</w:t>
      </w:r>
      <w:r w:rsidRPr="008A1DF7">
        <w:rPr>
          <w:rFonts w:ascii="Arial" w:eastAsia="Times New Roman" w:hAnsi="Arial" w:cs="Arial"/>
          <w:i/>
        </w:rPr>
        <w:t xml:space="preserve"> y los equipos queden funcionando nuevamente. Este servicio se brindará durante el tiempo que dure la garantía del equipo.” (…)</w:t>
      </w:r>
    </w:p>
    <w:p w:rsidR="008E213E" w:rsidRDefault="008E213E" w:rsidP="008E213E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br/>
      </w:r>
      <w:r>
        <w:rPr>
          <w:rStyle w:val="Textoennegrita"/>
          <w:rFonts w:ascii="Arial" w:eastAsia="Times New Roman" w:hAnsi="Arial" w:cs="Arial"/>
        </w:rPr>
        <w:t>DEBE LEERSE:</w:t>
      </w:r>
    </w:p>
    <w:p w:rsidR="008E213E" w:rsidRDefault="008E213E" w:rsidP="008E213E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8E213E" w:rsidRPr="008A1DF7" w:rsidRDefault="008E213E" w:rsidP="008E213E">
      <w:pPr>
        <w:spacing w:after="0" w:line="360" w:lineRule="auto"/>
        <w:ind w:left="567" w:right="424"/>
        <w:jc w:val="both"/>
        <w:rPr>
          <w:rFonts w:ascii="Arial" w:eastAsia="Times New Roman" w:hAnsi="Arial" w:cs="Arial"/>
          <w:i/>
        </w:rPr>
      </w:pPr>
      <w:r w:rsidRPr="008A1DF7">
        <w:rPr>
          <w:rFonts w:ascii="Arial" w:eastAsia="Times New Roman" w:hAnsi="Arial" w:cs="Arial"/>
          <w:i/>
        </w:rPr>
        <w:t xml:space="preserve">(…) “Se entenderá como tiempo de atención a fallas el que transcurra desde el momento que se presentó la solicitud hasta que los equipos queden </w:t>
      </w:r>
      <w:r w:rsidRPr="008A1DF7">
        <w:rPr>
          <w:rFonts w:ascii="Arial" w:eastAsia="Times New Roman" w:hAnsi="Arial" w:cs="Arial"/>
          <w:i/>
        </w:rPr>
        <w:lastRenderedPageBreak/>
        <w:t>funcionando nuevamente. Este servicio se brindará durante el tiempo que dure la garantía del equipo.” (…)</w:t>
      </w:r>
    </w:p>
    <w:p w:rsidR="00331765" w:rsidRPr="00FF654A" w:rsidRDefault="00331765" w:rsidP="00331765">
      <w:pPr>
        <w:spacing w:after="0" w:line="360" w:lineRule="auto"/>
        <w:jc w:val="both"/>
        <w:rPr>
          <w:rStyle w:val="Textoennegrita"/>
          <w:rFonts w:ascii="Arial" w:eastAsia="Times New Roman" w:hAnsi="Arial" w:cs="Arial"/>
          <w:b w:val="0"/>
          <w:bCs w:val="0"/>
        </w:rPr>
      </w:pPr>
    </w:p>
    <w:p w:rsidR="00265EEA" w:rsidRDefault="003E48D6" w:rsidP="008A1DF7">
      <w:pPr>
        <w:spacing w:after="0" w:line="360" w:lineRule="auto"/>
        <w:jc w:val="center"/>
        <w:rPr>
          <w:rStyle w:val="Textoennegrita"/>
          <w:rFonts w:ascii="Arial" w:eastAsia="Times New Roman" w:hAnsi="Arial" w:cs="Arial"/>
        </w:rPr>
      </w:pPr>
      <w:r>
        <w:rPr>
          <w:rStyle w:val="Textoennegrita"/>
          <w:rFonts w:ascii="Arial" w:eastAsia="Times New Roman" w:hAnsi="Arial" w:cs="Arial"/>
        </w:rPr>
        <w:t>POR TANTO</w:t>
      </w: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Esta Proveeduría resuelve:</w:t>
      </w:r>
    </w:p>
    <w:p w:rsidR="00FF654A" w:rsidRDefault="00265EEA" w:rsidP="00FF654A">
      <w:pPr>
        <w:spacing w:after="0" w:line="240" w:lineRule="auto"/>
        <w:jc w:val="both"/>
        <w:rPr>
          <w:rStyle w:val="Textoennegrita"/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  <w:r w:rsidR="003E48D6">
        <w:rPr>
          <w:rStyle w:val="Textoennegrita"/>
          <w:rFonts w:ascii="Arial" w:eastAsia="Times New Roman" w:hAnsi="Arial" w:cs="Arial"/>
        </w:rPr>
        <w:t>Primero</w:t>
      </w:r>
    </w:p>
    <w:p w:rsidR="00FF654A" w:rsidRDefault="00FF654A" w:rsidP="00FF654A">
      <w:pPr>
        <w:spacing w:after="0" w:line="360" w:lineRule="auto"/>
        <w:jc w:val="both"/>
        <w:rPr>
          <w:rStyle w:val="Textoennegrita"/>
          <w:rFonts w:ascii="Arial" w:eastAsia="Times New Roman" w:hAnsi="Arial" w:cs="Arial"/>
          <w:b w:val="0"/>
          <w:bCs w:val="0"/>
        </w:rPr>
      </w:pPr>
    </w:p>
    <w:p w:rsidR="00FF654A" w:rsidRPr="00654328" w:rsidRDefault="003E48D6" w:rsidP="00FF654A">
      <w:pPr>
        <w:spacing w:after="0" w:line="360" w:lineRule="auto"/>
        <w:jc w:val="both"/>
        <w:rPr>
          <w:rFonts w:ascii="Arial" w:eastAsia="Times New Roman" w:hAnsi="Arial" w:cs="Arial"/>
          <w:b/>
        </w:rPr>
      </w:pPr>
      <w:r>
        <w:rPr>
          <w:rStyle w:val="Textoennegrita"/>
          <w:rFonts w:ascii="Arial" w:eastAsia="Times New Roman" w:hAnsi="Arial" w:cs="Arial"/>
          <w:b w:val="0"/>
          <w:bCs w:val="0"/>
        </w:rPr>
        <w:t>Según lo dicta el artículo 60 del Reglamento a la Ley de Contratación, esta Proveeduría emitirá oficio donde se contemplará la adopción de las modificaciones necesarias, indicadas por la Unidad Usuaria para la Licitación Abreviada LA7015</w:t>
      </w:r>
      <w:r w:rsidR="00FF654A">
        <w:rPr>
          <w:rStyle w:val="Textoennegrita"/>
          <w:rFonts w:ascii="Arial" w:eastAsia="Times New Roman" w:hAnsi="Arial" w:cs="Arial"/>
          <w:b w:val="0"/>
          <w:bCs w:val="0"/>
        </w:rPr>
        <w:t>13</w:t>
      </w:r>
      <w:r>
        <w:rPr>
          <w:rStyle w:val="Textoennegrita"/>
          <w:rFonts w:ascii="Arial" w:eastAsia="Times New Roman" w:hAnsi="Arial" w:cs="Arial"/>
          <w:b w:val="0"/>
          <w:bCs w:val="0"/>
        </w:rPr>
        <w:t xml:space="preserve"> </w:t>
      </w:r>
      <w:r w:rsidR="00FF654A" w:rsidRPr="00654328">
        <w:rPr>
          <w:rFonts w:ascii="Arial" w:hAnsi="Arial" w:cs="Arial"/>
          <w:b/>
        </w:rPr>
        <w:t>“Reemplazo del Conmutador principal de datos</w:t>
      </w:r>
      <w:r w:rsidR="00FF654A" w:rsidRPr="00654328">
        <w:rPr>
          <w:rFonts w:ascii="Arial" w:hAnsi="Arial" w:cs="Arial"/>
          <w:b/>
          <w:bCs/>
        </w:rPr>
        <w:t xml:space="preserve"> para el Edificio Administrativo Cuerpo de Bomberos”</w:t>
      </w:r>
    </w:p>
    <w:p w:rsidR="00FF654A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Segundo</w:t>
      </w:r>
    </w:p>
    <w:p w:rsidR="00265EEA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Todo los demás puntos permanecen invariables.</w:t>
      </w:r>
    </w:p>
    <w:p w:rsidR="00FF654A" w:rsidRDefault="003E48D6" w:rsidP="00265EEA">
      <w:pPr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Tercero</w:t>
      </w:r>
    </w:p>
    <w:p w:rsidR="00CC3ECC" w:rsidRDefault="003E48D6" w:rsidP="00265EEA">
      <w:pPr>
        <w:spacing w:after="0" w:line="360" w:lineRule="auto"/>
        <w:jc w:val="both"/>
        <w:rPr>
          <w:rStyle w:val="Textoennegrita"/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Comunicar esta resolución a los potenciales oferentes mediante correo electrónico y publicar las modificaciones en el portal de internet del Cuerpo de Bomberos, con el propósito de que todos los interesados tengan acceso a esta información.</w:t>
      </w:r>
      <w:r>
        <w:rPr>
          <w:rFonts w:ascii="Arial" w:eastAsia="Times New Roman" w:hAnsi="Arial" w:cs="Arial"/>
        </w:rPr>
        <w:br/>
      </w:r>
      <w:r>
        <w:rPr>
          <w:rFonts w:ascii="Arial" w:eastAsia="Times New Roman" w:hAnsi="Arial" w:cs="Arial"/>
        </w:rPr>
        <w:br/>
      </w:r>
      <w:r>
        <w:rPr>
          <w:rStyle w:val="Textoennegrita"/>
          <w:rFonts w:ascii="Arial" w:eastAsia="Times New Roman" w:hAnsi="Arial" w:cs="Arial"/>
        </w:rPr>
        <w:t>Comuníquese.</w:t>
      </w:r>
    </w:p>
    <w:p w:rsidR="00CC3ECC" w:rsidRDefault="00CC3ECC" w:rsidP="00CC3ECC">
      <w:pPr>
        <w:spacing w:after="0" w:line="240" w:lineRule="auto"/>
        <w:jc w:val="center"/>
        <w:rPr>
          <w:rStyle w:val="Textoennegrita"/>
          <w:rFonts w:ascii="Arial" w:eastAsia="Times New Roman" w:hAnsi="Arial" w:cs="Arial"/>
        </w:rPr>
      </w:pPr>
    </w:p>
    <w:p w:rsidR="00770C5D" w:rsidRDefault="00770C5D" w:rsidP="00770C5D">
      <w:pPr>
        <w:spacing w:after="0" w:line="240" w:lineRule="auto"/>
        <w:rPr>
          <w:rStyle w:val="Textoennegrita"/>
          <w:rFonts w:ascii="Arial" w:eastAsia="Times New Roman" w:hAnsi="Arial" w:cs="Arial"/>
        </w:rPr>
      </w:pPr>
    </w:p>
    <w:p w:rsidR="00265EEA" w:rsidRDefault="00265EEA" w:rsidP="00770C5D">
      <w:pPr>
        <w:spacing w:after="0" w:line="240" w:lineRule="auto"/>
        <w:rPr>
          <w:rStyle w:val="Textoennegrita"/>
          <w:rFonts w:ascii="Arial" w:eastAsia="Times New Roman" w:hAnsi="Arial" w:cs="Arial"/>
        </w:rPr>
      </w:pPr>
    </w:p>
    <w:p w:rsidR="00265EEA" w:rsidRDefault="00265EEA" w:rsidP="00770C5D">
      <w:pPr>
        <w:spacing w:after="0" w:line="240" w:lineRule="auto"/>
        <w:rPr>
          <w:rStyle w:val="Textoennegrita"/>
          <w:rFonts w:ascii="Arial" w:eastAsia="Times New Roman" w:hAnsi="Arial" w:cs="Arial"/>
        </w:rPr>
      </w:pPr>
    </w:p>
    <w:p w:rsidR="00CC3ECC" w:rsidRDefault="00CC3ECC" w:rsidP="00CC3ECC">
      <w:pPr>
        <w:spacing w:after="0" w:line="240" w:lineRule="auto"/>
        <w:jc w:val="center"/>
        <w:rPr>
          <w:rStyle w:val="Textoennegrita"/>
          <w:rFonts w:ascii="Arial" w:eastAsia="Times New Roman" w:hAnsi="Arial" w:cs="Arial"/>
        </w:rPr>
      </w:pPr>
    </w:p>
    <w:p w:rsidR="00CC3ECC" w:rsidRDefault="008E213E" w:rsidP="00CC3ECC">
      <w:pPr>
        <w:spacing w:after="0" w:line="240" w:lineRule="auto"/>
        <w:jc w:val="center"/>
        <w:rPr>
          <w:rStyle w:val="Textoennegrita"/>
          <w:rFonts w:ascii="Arial" w:eastAsia="Times New Roman" w:hAnsi="Arial" w:cs="Arial"/>
        </w:rPr>
      </w:pPr>
      <w:r>
        <w:rPr>
          <w:rStyle w:val="Textoennegrita"/>
          <w:rFonts w:ascii="Arial" w:eastAsia="Times New Roman" w:hAnsi="Arial" w:cs="Arial"/>
        </w:rPr>
        <w:t xml:space="preserve">Lic. </w:t>
      </w:r>
      <w:r w:rsidR="00CC3ECC">
        <w:rPr>
          <w:rStyle w:val="Textoennegrita"/>
          <w:rFonts w:ascii="Arial" w:eastAsia="Times New Roman" w:hAnsi="Arial" w:cs="Arial"/>
        </w:rPr>
        <w:t xml:space="preserve">Guido Picado </w:t>
      </w:r>
      <w:r>
        <w:rPr>
          <w:rStyle w:val="Textoennegrita"/>
          <w:rFonts w:ascii="Arial" w:eastAsia="Times New Roman" w:hAnsi="Arial" w:cs="Arial"/>
        </w:rPr>
        <w:t>Jiménez</w:t>
      </w:r>
      <w:r w:rsidR="00CC3ECC">
        <w:rPr>
          <w:rStyle w:val="Textoennegrita"/>
          <w:rFonts w:ascii="Arial" w:eastAsia="Times New Roman" w:hAnsi="Arial" w:cs="Arial"/>
        </w:rPr>
        <w:t>, Jefe</w:t>
      </w:r>
    </w:p>
    <w:p w:rsidR="008113CF" w:rsidRPr="000A646D" w:rsidRDefault="00CC3ECC" w:rsidP="00CC3EC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Style w:val="Textoennegrita"/>
          <w:rFonts w:ascii="Arial" w:eastAsia="Times New Roman" w:hAnsi="Arial" w:cs="Arial"/>
        </w:rPr>
        <w:t>Proveeduría</w:t>
      </w:r>
      <w:r w:rsidR="008113CF">
        <w:rPr>
          <w:rFonts w:ascii="Arial" w:eastAsia="Times New Roman" w:hAnsi="Arial" w:cs="Arial"/>
        </w:rPr>
        <w:br/>
      </w:r>
    </w:p>
    <w:sectPr w:rsidR="008113CF" w:rsidRPr="000A646D" w:rsidSect="001A178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DC7" w:rsidRDefault="00164DC7" w:rsidP="000A646D">
      <w:pPr>
        <w:spacing w:after="0" w:line="240" w:lineRule="auto"/>
      </w:pPr>
      <w:r>
        <w:separator/>
      </w:r>
    </w:p>
  </w:endnote>
  <w:endnote w:type="continuationSeparator" w:id="0">
    <w:p w:rsidR="00164DC7" w:rsidRDefault="00164DC7" w:rsidP="000A6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2048606"/>
      <w:docPartObj>
        <w:docPartGallery w:val="Page Numbers (Bottom of Page)"/>
        <w:docPartUnique/>
      </w:docPartObj>
    </w:sdtPr>
    <w:sdtEndPr/>
    <w:sdtContent>
      <w:p w:rsidR="001A1789" w:rsidRDefault="001A178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2C4">
          <w:rPr>
            <w:noProof/>
          </w:rPr>
          <w:t>2</w:t>
        </w:r>
        <w:r>
          <w:fldChar w:fldCharType="end"/>
        </w:r>
      </w:p>
    </w:sdtContent>
  </w:sdt>
  <w:p w:rsidR="001A1789" w:rsidRDefault="001A178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89" w:rsidRPr="001A1789" w:rsidRDefault="00972E41">
    <w:pPr>
      <w:ind w:right="260"/>
      <w:rPr>
        <w:color w:val="0F243E" w:themeColor="text2" w:themeShade="80"/>
        <w:sz w:val="26"/>
        <w:szCs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75920" cy="323215"/>
              <wp:effectExtent l="0" t="0" r="3175" b="0"/>
              <wp:wrapNone/>
              <wp:docPr id="49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920" cy="3232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1789" w:rsidRPr="001A1789" w:rsidRDefault="001A1789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 w:rsidRPr="001A1789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1A1789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 w:rsidRPr="001A1789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302C4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 w:rsidRPr="001A1789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29.6pt;height:25.4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" fillcolor="white [3201]" stroked="f" strokeweight=".5pt">
              <v:path arrowok="t"/>
              <v:textbox style="mso-fit-shape-to-text:t" inset="0,,0">
                <w:txbxContent>
                  <w:p w:rsidR="001A1789" w:rsidRPr="001A1789" w:rsidRDefault="001A1789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 w:rsidRPr="001A1789"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 w:rsidRPr="001A1789"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 w:rsidRPr="001A1789"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1302C4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 w:rsidRPr="001A1789"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A1789" w:rsidRDefault="001A17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DC7" w:rsidRDefault="00164DC7" w:rsidP="000A646D">
      <w:pPr>
        <w:spacing w:after="0" w:line="240" w:lineRule="auto"/>
      </w:pPr>
      <w:r>
        <w:separator/>
      </w:r>
    </w:p>
  </w:footnote>
  <w:footnote w:type="continuationSeparator" w:id="0">
    <w:p w:rsidR="00164DC7" w:rsidRDefault="00164DC7" w:rsidP="000A6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46D" w:rsidRDefault="000A646D" w:rsidP="000A646D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</w:rPr>
    </w:pPr>
  </w:p>
  <w:p w:rsidR="001A1789" w:rsidRDefault="001A1789" w:rsidP="000A646D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</w:rPr>
    </w:pPr>
  </w:p>
  <w:p w:rsidR="000A646D" w:rsidRDefault="000A646D" w:rsidP="000A646D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</w:rPr>
    </w:pPr>
    <w:r>
      <w:rPr>
        <w:rFonts w:ascii="Arial" w:eastAsia="Times New Roman" w:hAnsi="Arial" w:cs="Arial"/>
        <w:b/>
        <w:bCs/>
        <w:color w:val="000000"/>
      </w:rPr>
      <w:t>Benemérito Cuerpo de Bomberos de Costa Rica</w:t>
    </w:r>
  </w:p>
  <w:p w:rsidR="000A646D" w:rsidRPr="001A1789" w:rsidRDefault="000A646D" w:rsidP="001A1789">
    <w:pPr>
      <w:pBdr>
        <w:bottom w:val="single" w:sz="4" w:space="1" w:color="auto"/>
      </w:pBdr>
      <w:spacing w:after="0" w:line="240" w:lineRule="auto"/>
      <w:jc w:val="center"/>
      <w:rPr>
        <w:rFonts w:ascii="Arial" w:eastAsia="Times New Roman" w:hAnsi="Arial" w:cs="Arial"/>
        <w:b/>
        <w:bCs/>
      </w:rPr>
    </w:pPr>
    <w:r>
      <w:rPr>
        <w:rFonts w:ascii="Arial" w:eastAsia="Times New Roman" w:hAnsi="Arial" w:cs="Arial"/>
        <w:b/>
        <w:bCs/>
      </w:rPr>
      <w:t>Proveeduría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789" w:rsidRDefault="001A1789" w:rsidP="001A1789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</w:rPr>
    </w:pPr>
    <w:r w:rsidRPr="009A7C16">
      <w:rPr>
        <w:rFonts w:ascii="Arial" w:hAnsi="Arial"/>
        <w:noProof/>
        <w:sz w:val="24"/>
        <w:szCs w:val="24"/>
      </w:rPr>
      <w:drawing>
        <wp:inline distT="0" distB="0" distL="0" distR="0" wp14:anchorId="36FE2449" wp14:editId="4EC2DF42">
          <wp:extent cx="2181225" cy="753344"/>
          <wp:effectExtent l="0" t="0" r="0" b="889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50 rojo fonf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933" cy="758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1789" w:rsidRDefault="001A1789" w:rsidP="001A1789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</w:rPr>
    </w:pPr>
  </w:p>
  <w:p w:rsidR="001A1789" w:rsidRDefault="001A1789" w:rsidP="001A1789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</w:rPr>
    </w:pPr>
    <w:r>
      <w:rPr>
        <w:rFonts w:ascii="Arial" w:eastAsia="Times New Roman" w:hAnsi="Arial" w:cs="Arial"/>
        <w:b/>
        <w:bCs/>
        <w:color w:val="000000"/>
      </w:rPr>
      <w:t>Benemérito Cuerpo de Bomberos de Costa Rica</w:t>
    </w:r>
  </w:p>
  <w:p w:rsidR="001A1789" w:rsidRPr="001A1789" w:rsidRDefault="001A1789" w:rsidP="001A1789">
    <w:pPr>
      <w:pBdr>
        <w:bottom w:val="single" w:sz="4" w:space="1" w:color="auto"/>
      </w:pBdr>
      <w:spacing w:after="0" w:line="240" w:lineRule="auto"/>
      <w:jc w:val="center"/>
      <w:rPr>
        <w:rFonts w:ascii="Arial" w:eastAsia="Times New Roman" w:hAnsi="Arial" w:cs="Arial"/>
        <w:b/>
        <w:bCs/>
      </w:rPr>
    </w:pPr>
    <w:r>
      <w:rPr>
        <w:rFonts w:ascii="Arial" w:eastAsia="Times New Roman" w:hAnsi="Arial" w:cs="Arial"/>
        <w:b/>
        <w:bCs/>
      </w:rPr>
      <w:t>Proveeduría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CCE"/>
    <w:multiLevelType w:val="hybridMultilevel"/>
    <w:tmpl w:val="05DAEE16"/>
    <w:lvl w:ilvl="0" w:tplc="0C0A000F">
      <w:start w:val="1"/>
      <w:numFmt w:val="decimal"/>
      <w:lvlText w:val="%1."/>
      <w:lvlJc w:val="left"/>
      <w:pPr>
        <w:ind w:left="142" w:hanging="360"/>
      </w:pPr>
    </w:lvl>
    <w:lvl w:ilvl="1" w:tplc="0C0A0019" w:tentative="1">
      <w:start w:val="1"/>
      <w:numFmt w:val="lowerLetter"/>
      <w:lvlText w:val="%2."/>
      <w:lvlJc w:val="left"/>
      <w:pPr>
        <w:ind w:left="862" w:hanging="360"/>
      </w:pPr>
    </w:lvl>
    <w:lvl w:ilvl="2" w:tplc="0C0A001B" w:tentative="1">
      <w:start w:val="1"/>
      <w:numFmt w:val="lowerRoman"/>
      <w:lvlText w:val="%3."/>
      <w:lvlJc w:val="right"/>
      <w:pPr>
        <w:ind w:left="1582" w:hanging="180"/>
      </w:pPr>
    </w:lvl>
    <w:lvl w:ilvl="3" w:tplc="0C0A000F" w:tentative="1">
      <w:start w:val="1"/>
      <w:numFmt w:val="decimal"/>
      <w:lvlText w:val="%4."/>
      <w:lvlJc w:val="left"/>
      <w:pPr>
        <w:ind w:left="2302" w:hanging="360"/>
      </w:pPr>
    </w:lvl>
    <w:lvl w:ilvl="4" w:tplc="0C0A0019" w:tentative="1">
      <w:start w:val="1"/>
      <w:numFmt w:val="lowerLetter"/>
      <w:lvlText w:val="%5."/>
      <w:lvlJc w:val="left"/>
      <w:pPr>
        <w:ind w:left="3022" w:hanging="360"/>
      </w:pPr>
    </w:lvl>
    <w:lvl w:ilvl="5" w:tplc="0C0A001B" w:tentative="1">
      <w:start w:val="1"/>
      <w:numFmt w:val="lowerRoman"/>
      <w:lvlText w:val="%6."/>
      <w:lvlJc w:val="right"/>
      <w:pPr>
        <w:ind w:left="3742" w:hanging="180"/>
      </w:pPr>
    </w:lvl>
    <w:lvl w:ilvl="6" w:tplc="0C0A000F" w:tentative="1">
      <w:start w:val="1"/>
      <w:numFmt w:val="decimal"/>
      <w:lvlText w:val="%7."/>
      <w:lvlJc w:val="left"/>
      <w:pPr>
        <w:ind w:left="4462" w:hanging="360"/>
      </w:pPr>
    </w:lvl>
    <w:lvl w:ilvl="7" w:tplc="0C0A0019" w:tentative="1">
      <w:start w:val="1"/>
      <w:numFmt w:val="lowerLetter"/>
      <w:lvlText w:val="%8."/>
      <w:lvlJc w:val="left"/>
      <w:pPr>
        <w:ind w:left="5182" w:hanging="360"/>
      </w:pPr>
    </w:lvl>
    <w:lvl w:ilvl="8" w:tplc="0C0A001B" w:tentative="1">
      <w:start w:val="1"/>
      <w:numFmt w:val="lowerRoman"/>
      <w:lvlText w:val="%9."/>
      <w:lvlJc w:val="right"/>
      <w:pPr>
        <w:ind w:left="5902" w:hanging="180"/>
      </w:pPr>
    </w:lvl>
  </w:abstractNum>
  <w:abstractNum w:abstractNumId="1">
    <w:nsid w:val="06D97279"/>
    <w:multiLevelType w:val="multilevel"/>
    <w:tmpl w:val="DBFC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822F2"/>
    <w:multiLevelType w:val="multilevel"/>
    <w:tmpl w:val="C6EE4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C34514"/>
    <w:multiLevelType w:val="hybridMultilevel"/>
    <w:tmpl w:val="343432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C48F8"/>
    <w:multiLevelType w:val="multilevel"/>
    <w:tmpl w:val="518C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FF73B3"/>
    <w:multiLevelType w:val="hybridMultilevel"/>
    <w:tmpl w:val="6D04CF84"/>
    <w:lvl w:ilvl="0" w:tplc="D5300B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65B64"/>
    <w:multiLevelType w:val="hybridMultilevel"/>
    <w:tmpl w:val="242E41C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C0E6B"/>
    <w:multiLevelType w:val="multilevel"/>
    <w:tmpl w:val="B9E40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DD6800"/>
    <w:multiLevelType w:val="multilevel"/>
    <w:tmpl w:val="1B36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97225F"/>
    <w:multiLevelType w:val="hybridMultilevel"/>
    <w:tmpl w:val="E96695A4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16636B"/>
    <w:multiLevelType w:val="multilevel"/>
    <w:tmpl w:val="96664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234478"/>
    <w:multiLevelType w:val="multilevel"/>
    <w:tmpl w:val="C16838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1C7708"/>
    <w:multiLevelType w:val="hybridMultilevel"/>
    <w:tmpl w:val="6B88C36A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59538D"/>
    <w:multiLevelType w:val="multilevel"/>
    <w:tmpl w:val="17E2A7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9E78D5"/>
    <w:multiLevelType w:val="multilevel"/>
    <w:tmpl w:val="B7FE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544B67"/>
    <w:multiLevelType w:val="multilevel"/>
    <w:tmpl w:val="C99A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2161B1"/>
    <w:multiLevelType w:val="multilevel"/>
    <w:tmpl w:val="B7FE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5D68D4"/>
    <w:multiLevelType w:val="hybridMultilevel"/>
    <w:tmpl w:val="E0E6639A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13051"/>
    <w:multiLevelType w:val="hybridMultilevel"/>
    <w:tmpl w:val="4E3CADCC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584E51"/>
    <w:multiLevelType w:val="multilevel"/>
    <w:tmpl w:val="7D3A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A01C5E"/>
    <w:multiLevelType w:val="multilevel"/>
    <w:tmpl w:val="CF1A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102887"/>
    <w:multiLevelType w:val="multilevel"/>
    <w:tmpl w:val="1622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0B396E"/>
    <w:multiLevelType w:val="multilevel"/>
    <w:tmpl w:val="FD2E9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E14974"/>
    <w:multiLevelType w:val="hybridMultilevel"/>
    <w:tmpl w:val="5DF050D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95CF9"/>
    <w:multiLevelType w:val="multilevel"/>
    <w:tmpl w:val="1EEC86A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F23A29"/>
    <w:multiLevelType w:val="multilevel"/>
    <w:tmpl w:val="C9D6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42D1391"/>
    <w:multiLevelType w:val="multilevel"/>
    <w:tmpl w:val="B7D28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BC2F8A"/>
    <w:multiLevelType w:val="multilevel"/>
    <w:tmpl w:val="F06E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166F00"/>
    <w:multiLevelType w:val="hybridMultilevel"/>
    <w:tmpl w:val="94A648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82C26"/>
    <w:multiLevelType w:val="multilevel"/>
    <w:tmpl w:val="D5DA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956FAF"/>
    <w:multiLevelType w:val="multilevel"/>
    <w:tmpl w:val="B69A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706C86"/>
    <w:multiLevelType w:val="hybridMultilevel"/>
    <w:tmpl w:val="A042AA5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2F234D"/>
    <w:multiLevelType w:val="multilevel"/>
    <w:tmpl w:val="D67CF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8F0516"/>
    <w:multiLevelType w:val="multilevel"/>
    <w:tmpl w:val="C6EE4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2557EA7"/>
    <w:multiLevelType w:val="multilevel"/>
    <w:tmpl w:val="47F25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245847"/>
    <w:multiLevelType w:val="multilevel"/>
    <w:tmpl w:val="2040ADB8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  <w:rPr>
        <w:rFonts w:hint="default"/>
        <w:b w:val="0"/>
        <w:i w:val="0"/>
        <w:sz w:val="22"/>
        <w:szCs w:val="22"/>
      </w:rPr>
    </w:lvl>
    <w:lvl w:ilvl="1">
      <w:start w:val="1"/>
      <w:numFmt w:val="upperLetter"/>
      <w:lvlText w:val="%2."/>
      <w:lvlJc w:val="left"/>
      <w:pPr>
        <w:tabs>
          <w:tab w:val="num" w:pos="851"/>
        </w:tabs>
        <w:ind w:left="851" w:hanging="426"/>
      </w:pPr>
      <w:rPr>
        <w:rFonts w:ascii="Arial (W1)" w:hAnsi="Arial (W1)" w:hint="default"/>
        <w:b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425"/>
      </w:pPr>
      <w:rPr>
        <w:rFonts w:ascii="Arial (W1)" w:hAnsi="Arial (W1)" w:hint="default"/>
        <w:b/>
        <w:i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/>
        <w:i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/>
        <w:i w:val="0"/>
        <w:sz w:val="24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6">
    <w:nsid w:val="78B8789B"/>
    <w:multiLevelType w:val="multilevel"/>
    <w:tmpl w:val="2E68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E80B44"/>
    <w:multiLevelType w:val="multilevel"/>
    <w:tmpl w:val="D568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412609"/>
    <w:multiLevelType w:val="hybridMultilevel"/>
    <w:tmpl w:val="CD46A53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95467A"/>
    <w:multiLevelType w:val="multilevel"/>
    <w:tmpl w:val="DB3E7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B672B4"/>
    <w:multiLevelType w:val="multilevel"/>
    <w:tmpl w:val="62108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8"/>
  </w:num>
  <w:num w:numId="11">
    <w:abstractNumId w:val="12"/>
  </w:num>
  <w:num w:numId="12">
    <w:abstractNumId w:val="17"/>
  </w:num>
  <w:num w:numId="13">
    <w:abstractNumId w:val="35"/>
  </w:num>
  <w:num w:numId="14">
    <w:abstractNumId w:val="31"/>
  </w:num>
  <w:num w:numId="15">
    <w:abstractNumId w:val="0"/>
  </w:num>
  <w:num w:numId="16">
    <w:abstractNumId w:val="9"/>
  </w:num>
  <w:num w:numId="17">
    <w:abstractNumId w:val="18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33"/>
  </w:num>
  <w:num w:numId="25">
    <w:abstractNumId w:val="5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3"/>
  </w:num>
  <w:num w:numId="31">
    <w:abstractNumId w:val="38"/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29"/>
  </w:num>
  <w:num w:numId="37">
    <w:abstractNumId w:val="1"/>
  </w:num>
  <w:num w:numId="3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 w:numId="4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6D"/>
    <w:rsid w:val="00067B04"/>
    <w:rsid w:val="000772E7"/>
    <w:rsid w:val="00080D1D"/>
    <w:rsid w:val="00086D6E"/>
    <w:rsid w:val="00096718"/>
    <w:rsid w:val="000A646D"/>
    <w:rsid w:val="000A78D7"/>
    <w:rsid w:val="000F13B4"/>
    <w:rsid w:val="001302C4"/>
    <w:rsid w:val="0013146C"/>
    <w:rsid w:val="00164DC7"/>
    <w:rsid w:val="00176CF6"/>
    <w:rsid w:val="001A1789"/>
    <w:rsid w:val="001B21E4"/>
    <w:rsid w:val="001B7B8E"/>
    <w:rsid w:val="001E26C7"/>
    <w:rsid w:val="001F1784"/>
    <w:rsid w:val="0020125D"/>
    <w:rsid w:val="00202D1D"/>
    <w:rsid w:val="00221AFD"/>
    <w:rsid w:val="00225254"/>
    <w:rsid w:val="00257F52"/>
    <w:rsid w:val="00265EEA"/>
    <w:rsid w:val="00266ED5"/>
    <w:rsid w:val="0028366E"/>
    <w:rsid w:val="002E7898"/>
    <w:rsid w:val="00301F12"/>
    <w:rsid w:val="00323DA4"/>
    <w:rsid w:val="00331765"/>
    <w:rsid w:val="00335617"/>
    <w:rsid w:val="003909FB"/>
    <w:rsid w:val="003E2D6F"/>
    <w:rsid w:val="003E48D6"/>
    <w:rsid w:val="004418FA"/>
    <w:rsid w:val="00443D35"/>
    <w:rsid w:val="00474257"/>
    <w:rsid w:val="004B7A84"/>
    <w:rsid w:val="0059639A"/>
    <w:rsid w:val="00601875"/>
    <w:rsid w:val="0060304E"/>
    <w:rsid w:val="006501C8"/>
    <w:rsid w:val="00654328"/>
    <w:rsid w:val="006B1EED"/>
    <w:rsid w:val="006C5FEE"/>
    <w:rsid w:val="006F72C3"/>
    <w:rsid w:val="0075664F"/>
    <w:rsid w:val="00770C5D"/>
    <w:rsid w:val="007A1E2E"/>
    <w:rsid w:val="007B07F6"/>
    <w:rsid w:val="007D47C6"/>
    <w:rsid w:val="007E6814"/>
    <w:rsid w:val="00802F84"/>
    <w:rsid w:val="008043CC"/>
    <w:rsid w:val="008113CF"/>
    <w:rsid w:val="008644B9"/>
    <w:rsid w:val="0086625D"/>
    <w:rsid w:val="008835EC"/>
    <w:rsid w:val="008A186B"/>
    <w:rsid w:val="008A1DF7"/>
    <w:rsid w:val="008A1FE9"/>
    <w:rsid w:val="008A5208"/>
    <w:rsid w:val="008B61AC"/>
    <w:rsid w:val="008C57FC"/>
    <w:rsid w:val="008D531C"/>
    <w:rsid w:val="008E213E"/>
    <w:rsid w:val="00927294"/>
    <w:rsid w:val="00950926"/>
    <w:rsid w:val="00972E41"/>
    <w:rsid w:val="009D1A82"/>
    <w:rsid w:val="00A2435B"/>
    <w:rsid w:val="00A349B1"/>
    <w:rsid w:val="00A700D9"/>
    <w:rsid w:val="00A8316F"/>
    <w:rsid w:val="00A87B5E"/>
    <w:rsid w:val="00A87F37"/>
    <w:rsid w:val="00AE3B91"/>
    <w:rsid w:val="00B02CBF"/>
    <w:rsid w:val="00B11C96"/>
    <w:rsid w:val="00BA3807"/>
    <w:rsid w:val="00BC5A4F"/>
    <w:rsid w:val="00BC7A05"/>
    <w:rsid w:val="00BF3FE4"/>
    <w:rsid w:val="00C746B7"/>
    <w:rsid w:val="00C9214B"/>
    <w:rsid w:val="00CB58F5"/>
    <w:rsid w:val="00CC3ECC"/>
    <w:rsid w:val="00CD0C41"/>
    <w:rsid w:val="00CD39FE"/>
    <w:rsid w:val="00D02A9C"/>
    <w:rsid w:val="00D55FA7"/>
    <w:rsid w:val="00D84FA6"/>
    <w:rsid w:val="00DA0EB9"/>
    <w:rsid w:val="00DA5538"/>
    <w:rsid w:val="00DF0866"/>
    <w:rsid w:val="00DF7798"/>
    <w:rsid w:val="00E96515"/>
    <w:rsid w:val="00EC4D19"/>
    <w:rsid w:val="00F011AD"/>
    <w:rsid w:val="00F127F6"/>
    <w:rsid w:val="00F3168F"/>
    <w:rsid w:val="00F316E1"/>
    <w:rsid w:val="00F63288"/>
    <w:rsid w:val="00F76C97"/>
    <w:rsid w:val="00F911F1"/>
    <w:rsid w:val="00FB6B7D"/>
    <w:rsid w:val="00FD318D"/>
    <w:rsid w:val="00FF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1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6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46D"/>
  </w:style>
  <w:style w:type="paragraph" w:styleId="Piedepgina">
    <w:name w:val="footer"/>
    <w:basedOn w:val="Normal"/>
    <w:link w:val="PiedepginaCar"/>
    <w:uiPriority w:val="99"/>
    <w:unhideWhenUsed/>
    <w:rsid w:val="000A6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46D"/>
  </w:style>
  <w:style w:type="paragraph" w:styleId="Textodeglobo">
    <w:name w:val="Balloon Text"/>
    <w:basedOn w:val="Normal"/>
    <w:link w:val="TextodegloboCar"/>
    <w:uiPriority w:val="99"/>
    <w:semiHidden/>
    <w:unhideWhenUsed/>
    <w:rsid w:val="000A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46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113CF"/>
    <w:rPr>
      <w:b/>
      <w:bCs/>
    </w:rPr>
  </w:style>
  <w:style w:type="character" w:styleId="nfasis">
    <w:name w:val="Emphasis"/>
    <w:basedOn w:val="Fuentedeprrafopredeter"/>
    <w:uiPriority w:val="20"/>
    <w:qFormat/>
    <w:rsid w:val="008113CF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113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01F12"/>
    <w:pPr>
      <w:ind w:left="720"/>
      <w:contextualSpacing/>
    </w:pPr>
  </w:style>
  <w:style w:type="paragraph" w:customStyle="1" w:styleId="Default">
    <w:name w:val="Default"/>
    <w:rsid w:val="003356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1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6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646D"/>
  </w:style>
  <w:style w:type="paragraph" w:styleId="Piedepgina">
    <w:name w:val="footer"/>
    <w:basedOn w:val="Normal"/>
    <w:link w:val="PiedepginaCar"/>
    <w:uiPriority w:val="99"/>
    <w:unhideWhenUsed/>
    <w:rsid w:val="000A6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646D"/>
  </w:style>
  <w:style w:type="paragraph" w:styleId="Textodeglobo">
    <w:name w:val="Balloon Text"/>
    <w:basedOn w:val="Normal"/>
    <w:link w:val="TextodegloboCar"/>
    <w:uiPriority w:val="99"/>
    <w:semiHidden/>
    <w:unhideWhenUsed/>
    <w:rsid w:val="000A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46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113CF"/>
    <w:rPr>
      <w:b/>
      <w:bCs/>
    </w:rPr>
  </w:style>
  <w:style w:type="character" w:styleId="nfasis">
    <w:name w:val="Emphasis"/>
    <w:basedOn w:val="Fuentedeprrafopredeter"/>
    <w:uiPriority w:val="20"/>
    <w:qFormat/>
    <w:rsid w:val="008113CF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8113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01F12"/>
    <w:pPr>
      <w:ind w:left="720"/>
      <w:contextualSpacing/>
    </w:pPr>
  </w:style>
  <w:style w:type="paragraph" w:customStyle="1" w:styleId="Default">
    <w:name w:val="Default"/>
    <w:rsid w:val="003356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C9F59-CE9E-4803-A1AF-B37EFE94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1126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Bomberos De Costa Rica</Company>
  <LinksUpToDate>false</LinksUpToDate>
  <CharactersWithSpaces>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gfiatt</dc:creator>
  <cp:lastModifiedBy>Gabriela Fiatt Fernández</cp:lastModifiedBy>
  <cp:revision>3</cp:revision>
  <dcterms:created xsi:type="dcterms:W3CDTF">2015-05-05T16:33:00Z</dcterms:created>
  <dcterms:modified xsi:type="dcterms:W3CDTF">2015-05-05T16:48:00Z</dcterms:modified>
</cp:coreProperties>
</file>